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92861779"/>
        <w:docPartObj>
          <w:docPartGallery w:val="Cover Pages"/>
          <w:docPartUnique/>
        </w:docPartObj>
      </w:sdtPr>
      <w:sdtEndPr>
        <w:rPr>
          <w:rFonts w:ascii="Cambria" w:hAnsi="Cambria" w:cs="Arial"/>
          <w:b/>
          <w:i/>
          <w:sz w:val="32"/>
        </w:rPr>
      </w:sdtEndPr>
      <w:sdtContent>
        <w:p w14:paraId="2CDDB25D" w14:textId="0F53FCC9" w:rsidR="002E7A5A" w:rsidRDefault="009A392B">
          <w:r>
            <w:rPr>
              <w:noProof/>
            </w:rPr>
            <mc:AlternateContent>
              <mc:Choice Requires="wps">
                <w:drawing>
                  <wp:anchor distT="0" distB="0" distL="114300" distR="114300" simplePos="0" relativeHeight="251660288" behindDoc="0" locked="0" layoutInCell="1" allowOverlap="1" wp14:anchorId="1A4A328C" wp14:editId="13A3D5F6">
                    <wp:simplePos x="0" y="0"/>
                    <wp:positionH relativeFrom="page">
                      <wp:posOffset>429895</wp:posOffset>
                    </wp:positionH>
                    <wp:positionV relativeFrom="page">
                      <wp:posOffset>9107805</wp:posOffset>
                    </wp:positionV>
                    <wp:extent cx="6858000" cy="38862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ernard MT Condensed" w:hAnsi="Bernard MT Condensed"/>
                                    <w:b/>
                                    <w:bCs/>
                                    <w:color w:val="636363" w:themeColor="text2" w:themeTint="BF"/>
                                    <w:spacing w:val="60"/>
                                    <w:sz w:val="44"/>
                                    <w:szCs w:val="20"/>
                                  </w:rPr>
                                  <w:alias w:val="Company Address"/>
                                  <w:id w:val="15318911"/>
                                  <w:dataBinding w:prefixMappings="xmlns:ns0='http://schemas.microsoft.com/office/2006/coverPageProps' " w:xpath="/ns0:CoverPageProperties[1]/ns0:CompanyAddress[1]" w:storeItemID="{55AF091B-3C7A-41E3-B477-F2FDAA23CFDA}"/>
                                  <w:text/>
                                </w:sdtPr>
                                <w:sdtEndPr/>
                                <w:sdtContent>
                                  <w:p w14:paraId="383B9B54" w14:textId="77777777" w:rsidR="00B45020" w:rsidRPr="00FB3C75" w:rsidRDefault="00B45020">
                                    <w:pPr>
                                      <w:contextualSpacing/>
                                      <w:rPr>
                                        <w:rFonts w:ascii="Bernard MT Condensed" w:hAnsi="Bernard MT Condensed"/>
                                        <w:b/>
                                        <w:bCs/>
                                        <w:color w:val="636363" w:themeColor="text2" w:themeTint="BF"/>
                                        <w:spacing w:val="60"/>
                                        <w:sz w:val="44"/>
                                        <w:szCs w:val="20"/>
                                      </w:rPr>
                                    </w:pPr>
                                    <w:r w:rsidRPr="00FB3C75">
                                      <w:rPr>
                                        <w:rFonts w:ascii="Bernard MT Condensed" w:hAnsi="Bernard MT Condensed"/>
                                        <w:b/>
                                        <w:bCs/>
                                        <w:color w:val="636363" w:themeColor="text2" w:themeTint="BF"/>
                                        <w:spacing w:val="60"/>
                                        <w:sz w:val="44"/>
                                        <w:szCs w:val="20"/>
                                      </w:rPr>
                                      <w:t>Louisiana State University</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328C" id="Rectangle 2" o:spid="_x0000_s1026" style="position:absolute;margin-left:33.85pt;margin-top:717.15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" filled="f" stroked="f">
                    <v:textbox>
                      <w:txbxContent>
                        <w:sdt>
                          <w:sdtPr>
                            <w:rPr>
                              <w:rFonts w:ascii="Bernard MT Condensed" w:hAnsi="Bernard MT Condensed"/>
                              <w:b/>
                              <w:bCs/>
                              <w:color w:val="636363" w:themeColor="text2" w:themeTint="BF"/>
                              <w:spacing w:val="60"/>
                              <w:sz w:val="44"/>
                              <w:szCs w:val="20"/>
                            </w:rPr>
                            <w:alias w:val="Company Address"/>
                            <w:id w:val="15318911"/>
                            <w:dataBinding w:prefixMappings="xmlns:ns0='http://schemas.microsoft.com/office/2006/coverPageProps' " w:xpath="/ns0:CoverPageProperties[1]/ns0:CompanyAddress[1]" w:storeItemID="{55AF091B-3C7A-41E3-B477-F2FDAA23CFDA}"/>
                            <w:text/>
                          </w:sdtPr>
                          <w:sdtContent>
                            <w:p w14:paraId="383B9B54" w14:textId="77777777" w:rsidR="00B45020" w:rsidRPr="00FB3C75" w:rsidRDefault="00B45020">
                              <w:pPr>
                                <w:contextualSpacing/>
                                <w:rPr>
                                  <w:rFonts w:ascii="Bernard MT Condensed" w:hAnsi="Bernard MT Condensed"/>
                                  <w:b/>
                                  <w:bCs/>
                                  <w:color w:val="636363" w:themeColor="text2" w:themeTint="BF"/>
                                  <w:spacing w:val="60"/>
                                  <w:sz w:val="44"/>
                                  <w:szCs w:val="20"/>
                                </w:rPr>
                              </w:pPr>
                              <w:r w:rsidRPr="00FB3C75">
                                <w:rPr>
                                  <w:rFonts w:ascii="Bernard MT Condensed" w:hAnsi="Bernard MT Condensed"/>
                                  <w:b/>
                                  <w:bCs/>
                                  <w:color w:val="636363" w:themeColor="text2" w:themeTint="BF"/>
                                  <w:spacing w:val="60"/>
                                  <w:sz w:val="44"/>
                                  <w:szCs w:val="20"/>
                                </w:rPr>
                                <w:t>Louisiana State University</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B81F6FB" wp14:editId="48680F50">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A3F4"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" fillcolor="#acacac [1311]" stroked="f" strokecolor="#4a7ebb" strokeweight="1.5pt">
                    <v:shadow color="black" opacity="22938f" offset="0,.74833mm"/>
                    <v:textbox inset=",7.2pt,,7.2pt"/>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33ECD805" wp14:editId="19390F26">
                    <wp:simplePos x="0" y="0"/>
                    <wp:positionH relativeFrom="page">
                      <wp:posOffset>274320</wp:posOffset>
                    </wp:positionH>
                    <wp:positionV relativeFrom="page">
                      <wp:posOffset>8915400</wp:posOffset>
                    </wp:positionV>
                    <wp:extent cx="7223760" cy="686435"/>
                    <wp:effectExtent l="0" t="0" r="15240" b="247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C59F4" id="Group 9" o:spid="_x0000_s1026" style="position:absolute;margin-left:21.6pt;margin-top:702pt;width:568.8pt;height:54.05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202813AE" wp14:editId="77E10E75">
                    <wp:simplePos x="0" y="0"/>
                    <wp:positionH relativeFrom="column">
                      <wp:posOffset>4629150</wp:posOffset>
                    </wp:positionH>
                    <wp:positionV relativeFrom="paragraph">
                      <wp:posOffset>-4897755</wp:posOffset>
                    </wp:positionV>
                    <wp:extent cx="1819275" cy="771525"/>
                    <wp:effectExtent l="0" t="0" r="0"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8B01" w14:textId="77777777" w:rsidR="00B45020" w:rsidRDefault="00B45020">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622A" w14:textId="77777777" w:rsidR="00B45020" w:rsidRDefault="00B45020">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813AE" id="Group 15" o:spid="_x0000_s1027" style="position:absolute;margin-left:364.5pt;margin-top:-385.65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">
                    <v:shapetype id="_x0000_t202" coordsize="21600,21600" o:spt="202" path="m,l,21600r21600,l21600,xe">
                      <v:stroke joinstyle="miter"/>
                      <v:path gradientshapeok="t" o:connecttype="rect"/>
                    </v:shapetype>
                    <v:shape id="Text Box 16" o:spid="_x0000_s1028"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05878B01" w14:textId="77777777" w:rsidR="00B45020" w:rsidRDefault="00B45020">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0"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7510622A" w14:textId="77777777" w:rsidR="00B45020" w:rsidRDefault="00B45020">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501074D3" w14:textId="4D680FEB" w:rsidR="00E05032" w:rsidRDefault="009A392B" w:rsidP="00E05032">
          <w:pPr>
            <w:rPr>
              <w:rFonts w:ascii="Cambria" w:hAnsi="Cambria" w:cs="Arial"/>
              <w:b/>
              <w:i/>
              <w:sz w:val="32"/>
            </w:rPr>
          </w:pPr>
          <w:r>
            <w:rPr>
              <w:noProof/>
            </w:rPr>
            <mc:AlternateContent>
              <mc:Choice Requires="wps">
                <w:drawing>
                  <wp:anchor distT="0" distB="0" distL="114300" distR="114300" simplePos="0" relativeHeight="251667456" behindDoc="0" locked="0" layoutInCell="1" allowOverlap="1" wp14:anchorId="3C87C836" wp14:editId="1C7EF41F">
                    <wp:simplePos x="0" y="0"/>
                    <wp:positionH relativeFrom="column">
                      <wp:posOffset>4572000</wp:posOffset>
                    </wp:positionH>
                    <wp:positionV relativeFrom="paragraph">
                      <wp:posOffset>7597140</wp:posOffset>
                    </wp:positionV>
                    <wp:extent cx="2057400" cy="4572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08396BBB" w14:textId="301900D9" w:rsidR="00207F13" w:rsidRPr="00EC74DC" w:rsidRDefault="00B45020" w:rsidP="00207F13">
                                <w:pPr>
                                  <w:jc w:val="center"/>
                                  <w:rPr>
                                    <w:rFonts w:ascii="Bernard MT Condensed" w:hAnsi="Bernard MT Condensed"/>
                                    <w:color w:val="636363" w:themeColor="text2" w:themeTint="BF"/>
                                    <w:sz w:val="32"/>
                                  </w:rPr>
                                </w:pPr>
                                <w:r>
                                  <w:rPr>
                                    <w:rFonts w:ascii="Bernard MT Condensed" w:hAnsi="Bernard MT Condensed"/>
                                    <w:color w:val="636363" w:themeColor="text2" w:themeTint="BF"/>
                                    <w:sz w:val="32"/>
                                  </w:rPr>
                                  <w:t>R</w:t>
                                </w:r>
                                <w:r w:rsidR="00207F13">
                                  <w:rPr>
                                    <w:rFonts w:ascii="Bernard MT Condensed" w:hAnsi="Bernard MT Condensed"/>
                                    <w:color w:val="636363" w:themeColor="text2" w:themeTint="BF"/>
                                    <w:sz w:val="32"/>
                                  </w:rPr>
                                  <w:t xml:space="preserve">evised </w:t>
                                </w:r>
                                <w:proofErr w:type="gramStart"/>
                                <w:r w:rsidR="00207F13">
                                  <w:rPr>
                                    <w:rFonts w:ascii="Bernard MT Condensed" w:hAnsi="Bernard MT Condensed"/>
                                    <w:color w:val="636363" w:themeColor="text2" w:themeTint="BF"/>
                                    <w:sz w:val="32"/>
                                  </w:rPr>
                                  <w:t>Fall</w:t>
                                </w:r>
                                <w:proofErr w:type="gramEnd"/>
                                <w:r w:rsidR="00207F13">
                                  <w:rPr>
                                    <w:rFonts w:ascii="Bernard MT Condensed" w:hAnsi="Bernard MT Condensed"/>
                                    <w:color w:val="636363" w:themeColor="text2" w:themeTint="BF"/>
                                    <w:sz w:val="32"/>
                                  </w:rPr>
                                  <w:t xml:space="preserve"> 2016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87C836" id="_x0000_t202" coordsize="21600,21600" o:spt="202" path="m,l,21600r21600,l21600,xe">
                    <v:stroke joinstyle="miter"/>
                    <v:path gradientshapeok="t" o:connecttype="rect"/>
                  </v:shapetype>
                  <v:shape id="Text Box 6" o:spid="_x0000_s1031" type="#_x0000_t202" style="position:absolute;margin-left:5in;margin-top:598.2pt;width:1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" filled="f" stroked="f" strokecolor="gray">
                    <v:textbox inset="0,0,0,0">
                      <w:txbxContent>
                        <w:p w14:paraId="08396BBB" w14:textId="301900D9" w:rsidR="00207F13" w:rsidRPr="00EC74DC" w:rsidRDefault="00B45020" w:rsidP="00207F13">
                          <w:pPr>
                            <w:jc w:val="center"/>
                            <w:rPr>
                              <w:rFonts w:ascii="Bernard MT Condensed" w:hAnsi="Bernard MT Condensed"/>
                              <w:color w:val="636363" w:themeColor="text2" w:themeTint="BF"/>
                              <w:sz w:val="32"/>
                            </w:rPr>
                          </w:pPr>
                          <w:r>
                            <w:rPr>
                              <w:rFonts w:ascii="Bernard MT Condensed" w:hAnsi="Bernard MT Condensed"/>
                              <w:color w:val="636363" w:themeColor="text2" w:themeTint="BF"/>
                              <w:sz w:val="32"/>
                            </w:rPr>
                            <w:t>R</w:t>
                          </w:r>
                          <w:r w:rsidR="00207F13">
                            <w:rPr>
                              <w:rFonts w:ascii="Bernard MT Condensed" w:hAnsi="Bernard MT Condensed"/>
                              <w:color w:val="636363" w:themeColor="text2" w:themeTint="BF"/>
                              <w:sz w:val="32"/>
                            </w:rPr>
                            <w:t xml:space="preserve">evised </w:t>
                          </w:r>
                          <w:proofErr w:type="gramStart"/>
                          <w:r w:rsidR="00207F13">
                            <w:rPr>
                              <w:rFonts w:ascii="Bernard MT Condensed" w:hAnsi="Bernard MT Condensed"/>
                              <w:color w:val="636363" w:themeColor="text2" w:themeTint="BF"/>
                              <w:sz w:val="32"/>
                            </w:rPr>
                            <w:t>Fall</w:t>
                          </w:r>
                          <w:proofErr w:type="gramEnd"/>
                          <w:r w:rsidR="00207F13">
                            <w:rPr>
                              <w:rFonts w:ascii="Bernard MT Condensed" w:hAnsi="Bernard MT Condensed"/>
                              <w:color w:val="636363" w:themeColor="text2" w:themeTint="BF"/>
                              <w:sz w:val="32"/>
                            </w:rPr>
                            <w:t xml:space="preserve"> 2016</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0189CD4" wp14:editId="7A5E1A38">
                    <wp:simplePos x="0" y="0"/>
                    <wp:positionH relativeFrom="column">
                      <wp:posOffset>0</wp:posOffset>
                    </wp:positionH>
                    <wp:positionV relativeFrom="paragraph">
                      <wp:posOffset>2567940</wp:posOffset>
                    </wp:positionV>
                    <wp:extent cx="6172200" cy="20574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E4231C" w14:textId="77777777" w:rsidR="00B45020" w:rsidRDefault="00B45020" w:rsidP="00AE79CB">
                                <w:pPr>
                                  <w:jc w:val="center"/>
                                  <w:rPr>
                                    <w:rFonts w:ascii="Bernard MT Condensed" w:hAnsi="Bernard MT Condensed"/>
                                    <w:sz w:val="44"/>
                                  </w:rPr>
                                </w:pPr>
                                <w:r w:rsidRPr="00537F96">
                                  <w:rPr>
                                    <w:rFonts w:ascii="Bernard MT Condensed" w:hAnsi="Bernard MT Condensed"/>
                                    <w:sz w:val="44"/>
                                  </w:rPr>
                                  <w:t>Department of Communicati</w:t>
                                </w:r>
                                <w:r>
                                  <w:rPr>
                                    <w:rFonts w:ascii="Bernard MT Condensed" w:hAnsi="Bernard MT Condensed"/>
                                    <w:sz w:val="44"/>
                                  </w:rPr>
                                  <w:t xml:space="preserve">on Sciences and Disorders </w:t>
                                </w:r>
                                <w:r w:rsidRPr="00537F96">
                                  <w:rPr>
                                    <w:rFonts w:ascii="Bernard MT Condensed" w:hAnsi="Bernard MT Condensed"/>
                                    <w:sz w:val="44"/>
                                  </w:rPr>
                                  <w:t>LSU Spe</w:t>
                                </w:r>
                                <w:r>
                                  <w:rPr>
                                    <w:rFonts w:ascii="Bernard MT Condensed" w:hAnsi="Bernard MT Condensed"/>
                                    <w:sz w:val="44"/>
                                  </w:rPr>
                                  <w:t>ech, Language, Hearing Clinic</w:t>
                                </w:r>
                              </w:p>
                              <w:p w14:paraId="1F23C530" w14:textId="77777777" w:rsidR="00B45020" w:rsidRPr="00537F96" w:rsidRDefault="00B45020" w:rsidP="00AE79CB">
                                <w:pPr>
                                  <w:jc w:val="center"/>
                                  <w:rPr>
                                    <w:rFonts w:ascii="Bernard MT Condensed" w:hAnsi="Bernard MT Condensed"/>
                                    <w:sz w:val="44"/>
                                  </w:rPr>
                                </w:pPr>
                              </w:p>
                              <w:p w14:paraId="3A507803" w14:textId="77777777" w:rsidR="00B45020" w:rsidRPr="00537F96" w:rsidRDefault="00B45020" w:rsidP="00DF40CB">
                                <w:pPr>
                                  <w:jc w:val="center"/>
                                  <w:rPr>
                                    <w:rFonts w:ascii="Bernard MT Condensed" w:hAnsi="Bernard MT Condensed"/>
                                    <w:b/>
                                    <w:sz w:val="72"/>
                                  </w:rPr>
                                </w:pPr>
                                <w:r w:rsidRPr="00537F96">
                                  <w:rPr>
                                    <w:rFonts w:ascii="Bernard MT Condensed" w:hAnsi="Bernard MT Condensed"/>
                                    <w:b/>
                                    <w:sz w:val="72"/>
                                  </w:rPr>
                                  <w:t>Graduate Handbook</w:t>
                                </w:r>
                              </w:p>
                              <w:p w14:paraId="3C18E00F" w14:textId="77777777" w:rsidR="00B45020" w:rsidRPr="00537F96" w:rsidRDefault="00B45020" w:rsidP="00AE79CB">
                                <w:pPr>
                                  <w:jc w:val="center"/>
                                  <w:rPr>
                                    <w:rFonts w:ascii="Bernard MT Condensed" w:hAnsi="Bernard MT Condensed"/>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9CD4" id="Text Box 1" o:spid="_x0000_s1032" type="#_x0000_t202" style="position:absolute;margin-left:0;margin-top:202.2pt;width:486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" filled="f" stroked="f">
                    <v:path arrowok="t"/>
                    <v:textbox>
                      <w:txbxContent>
                        <w:p w14:paraId="64E4231C" w14:textId="77777777" w:rsidR="00B45020" w:rsidRDefault="00B45020" w:rsidP="00AE79CB">
                          <w:pPr>
                            <w:jc w:val="center"/>
                            <w:rPr>
                              <w:rFonts w:ascii="Bernard MT Condensed" w:hAnsi="Bernard MT Condensed"/>
                              <w:sz w:val="44"/>
                            </w:rPr>
                          </w:pPr>
                          <w:r w:rsidRPr="00537F96">
                            <w:rPr>
                              <w:rFonts w:ascii="Bernard MT Condensed" w:hAnsi="Bernard MT Condensed"/>
                              <w:sz w:val="44"/>
                            </w:rPr>
                            <w:t>Department of Communicati</w:t>
                          </w:r>
                          <w:r>
                            <w:rPr>
                              <w:rFonts w:ascii="Bernard MT Condensed" w:hAnsi="Bernard MT Condensed"/>
                              <w:sz w:val="44"/>
                            </w:rPr>
                            <w:t xml:space="preserve">on Sciences and Disorders </w:t>
                          </w:r>
                          <w:r w:rsidRPr="00537F96">
                            <w:rPr>
                              <w:rFonts w:ascii="Bernard MT Condensed" w:hAnsi="Bernard MT Condensed"/>
                              <w:sz w:val="44"/>
                            </w:rPr>
                            <w:t>LSU Spe</w:t>
                          </w:r>
                          <w:r>
                            <w:rPr>
                              <w:rFonts w:ascii="Bernard MT Condensed" w:hAnsi="Bernard MT Condensed"/>
                              <w:sz w:val="44"/>
                            </w:rPr>
                            <w:t>ech, Language, Hearing Clinic</w:t>
                          </w:r>
                        </w:p>
                        <w:p w14:paraId="1F23C530" w14:textId="77777777" w:rsidR="00B45020" w:rsidRPr="00537F96" w:rsidRDefault="00B45020" w:rsidP="00AE79CB">
                          <w:pPr>
                            <w:jc w:val="center"/>
                            <w:rPr>
                              <w:rFonts w:ascii="Bernard MT Condensed" w:hAnsi="Bernard MT Condensed"/>
                              <w:sz w:val="44"/>
                            </w:rPr>
                          </w:pPr>
                        </w:p>
                        <w:p w14:paraId="3A507803" w14:textId="77777777" w:rsidR="00B45020" w:rsidRPr="00537F96" w:rsidRDefault="00B45020" w:rsidP="00DF40CB">
                          <w:pPr>
                            <w:jc w:val="center"/>
                            <w:rPr>
                              <w:rFonts w:ascii="Bernard MT Condensed" w:hAnsi="Bernard MT Condensed"/>
                              <w:b/>
                              <w:sz w:val="72"/>
                            </w:rPr>
                          </w:pPr>
                          <w:r w:rsidRPr="00537F96">
                            <w:rPr>
                              <w:rFonts w:ascii="Bernard MT Condensed" w:hAnsi="Bernard MT Condensed"/>
                              <w:b/>
                              <w:sz w:val="72"/>
                            </w:rPr>
                            <w:t>Graduate Handbook</w:t>
                          </w:r>
                        </w:p>
                        <w:p w14:paraId="3C18E00F" w14:textId="77777777" w:rsidR="00B45020" w:rsidRPr="00537F96" w:rsidRDefault="00B45020" w:rsidP="00AE79CB">
                          <w:pPr>
                            <w:jc w:val="center"/>
                            <w:rPr>
                              <w:rFonts w:ascii="Bernard MT Condensed" w:hAnsi="Bernard MT Condensed"/>
                              <w:sz w:val="44"/>
                            </w:rPr>
                          </w:pPr>
                        </w:p>
                      </w:txbxContent>
                    </v:textbox>
                    <w10:wrap type="square"/>
                  </v:shape>
                </w:pict>
              </mc:Fallback>
            </mc:AlternateContent>
          </w:r>
        </w:p>
        <w:p w14:paraId="225E90BB" w14:textId="77777777" w:rsidR="00E05032" w:rsidRDefault="00E05032" w:rsidP="00E05032">
          <w:pPr>
            <w:rPr>
              <w:rFonts w:ascii="Cambria" w:hAnsi="Cambria" w:cs="Arial"/>
              <w:b/>
              <w:i/>
              <w:sz w:val="32"/>
            </w:rPr>
          </w:pPr>
        </w:p>
        <w:p w14:paraId="20E313C0" w14:textId="77777777" w:rsidR="00E05032" w:rsidRDefault="00E05032" w:rsidP="00E05032">
          <w:pPr>
            <w:rPr>
              <w:rFonts w:ascii="Cambria" w:hAnsi="Cambria" w:cs="Arial"/>
              <w:b/>
              <w:i/>
              <w:sz w:val="32"/>
            </w:rPr>
          </w:pPr>
          <w:bookmarkStart w:id="0" w:name="_GoBack"/>
          <w:bookmarkEnd w:id="0"/>
        </w:p>
        <w:p w14:paraId="427980F8" w14:textId="77777777" w:rsidR="00E05032" w:rsidRDefault="00E05032" w:rsidP="00E05032">
          <w:pPr>
            <w:rPr>
              <w:rFonts w:ascii="Cambria" w:hAnsi="Cambria" w:cs="Arial"/>
              <w:b/>
              <w:i/>
              <w:sz w:val="32"/>
            </w:rPr>
          </w:pPr>
        </w:p>
        <w:p w14:paraId="4A558A3A" w14:textId="77777777" w:rsidR="00E05032" w:rsidRDefault="00E05032" w:rsidP="00E05032">
          <w:pPr>
            <w:rPr>
              <w:rFonts w:ascii="Cambria" w:hAnsi="Cambria" w:cs="Arial"/>
              <w:b/>
              <w:i/>
              <w:sz w:val="32"/>
            </w:rPr>
          </w:pPr>
        </w:p>
        <w:p w14:paraId="4EA4AEA2" w14:textId="77777777" w:rsidR="00E05032" w:rsidRDefault="00E05032" w:rsidP="00E05032">
          <w:pPr>
            <w:rPr>
              <w:rFonts w:ascii="Cambria" w:hAnsi="Cambria" w:cs="Arial"/>
              <w:b/>
              <w:i/>
              <w:sz w:val="32"/>
            </w:rPr>
          </w:pPr>
        </w:p>
        <w:p w14:paraId="1ECC5558" w14:textId="77777777" w:rsidR="00E05032" w:rsidRDefault="00E05032" w:rsidP="00E05032">
          <w:pPr>
            <w:rPr>
              <w:rFonts w:ascii="Cambria" w:hAnsi="Cambria" w:cs="Arial"/>
              <w:b/>
              <w:i/>
              <w:sz w:val="32"/>
            </w:rPr>
          </w:pPr>
        </w:p>
        <w:p w14:paraId="1FF2D84E" w14:textId="77777777" w:rsidR="00E05032" w:rsidRDefault="00E05032" w:rsidP="00E05032">
          <w:pPr>
            <w:rPr>
              <w:rFonts w:ascii="Cambria" w:hAnsi="Cambria" w:cs="Arial"/>
              <w:b/>
              <w:i/>
              <w:sz w:val="32"/>
            </w:rPr>
          </w:pPr>
        </w:p>
        <w:p w14:paraId="4260D8D1" w14:textId="77777777" w:rsidR="00E05032" w:rsidRDefault="00E05032" w:rsidP="00E05032">
          <w:pPr>
            <w:rPr>
              <w:rFonts w:ascii="Cambria" w:hAnsi="Cambria" w:cs="Arial"/>
              <w:b/>
              <w:i/>
              <w:sz w:val="32"/>
            </w:rPr>
          </w:pPr>
        </w:p>
        <w:p w14:paraId="186A9169" w14:textId="77777777" w:rsidR="00E05032" w:rsidRDefault="00E05032" w:rsidP="00E05032">
          <w:pPr>
            <w:rPr>
              <w:rFonts w:ascii="Cambria" w:hAnsi="Cambria" w:cs="Arial"/>
              <w:b/>
              <w:i/>
              <w:sz w:val="32"/>
            </w:rPr>
          </w:pPr>
        </w:p>
        <w:p w14:paraId="4B59278F" w14:textId="77777777" w:rsidR="00E05032" w:rsidRDefault="00E05032" w:rsidP="00E05032">
          <w:pPr>
            <w:rPr>
              <w:rFonts w:ascii="Cambria" w:hAnsi="Cambria" w:cs="Arial"/>
              <w:b/>
              <w:i/>
              <w:sz w:val="32"/>
            </w:rPr>
          </w:pPr>
        </w:p>
        <w:p w14:paraId="364F7E8E" w14:textId="77777777" w:rsidR="00E05032" w:rsidRDefault="00E05032" w:rsidP="00E05032">
          <w:pPr>
            <w:rPr>
              <w:rFonts w:ascii="Cambria" w:hAnsi="Cambria" w:cs="Arial"/>
              <w:b/>
              <w:i/>
              <w:sz w:val="32"/>
            </w:rPr>
          </w:pPr>
        </w:p>
        <w:p w14:paraId="22B6CCC1" w14:textId="77777777" w:rsidR="00E05032" w:rsidRDefault="00E05032" w:rsidP="00E05032">
          <w:pPr>
            <w:rPr>
              <w:rFonts w:ascii="Cambria" w:hAnsi="Cambria" w:cs="Arial"/>
              <w:b/>
              <w:i/>
              <w:sz w:val="32"/>
            </w:rPr>
          </w:pPr>
        </w:p>
        <w:p w14:paraId="59D9C04F" w14:textId="77777777" w:rsidR="00E05032" w:rsidRDefault="00E05032" w:rsidP="00E05032">
          <w:pPr>
            <w:rPr>
              <w:rFonts w:ascii="Cambria" w:hAnsi="Cambria" w:cs="Arial"/>
              <w:b/>
              <w:i/>
              <w:sz w:val="32"/>
            </w:rPr>
          </w:pPr>
        </w:p>
        <w:p w14:paraId="11B37962" w14:textId="77777777" w:rsidR="00E05032" w:rsidRDefault="00E05032" w:rsidP="00E05032">
          <w:pPr>
            <w:rPr>
              <w:rFonts w:ascii="Cambria" w:hAnsi="Cambria" w:cs="Arial"/>
              <w:b/>
              <w:i/>
              <w:sz w:val="32"/>
            </w:rPr>
          </w:pPr>
        </w:p>
        <w:p w14:paraId="2D44608C" w14:textId="77777777" w:rsidR="00E05032" w:rsidRDefault="00E05032" w:rsidP="00E05032">
          <w:pPr>
            <w:rPr>
              <w:rFonts w:ascii="Cambria" w:hAnsi="Cambria" w:cs="Arial"/>
              <w:b/>
              <w:i/>
              <w:sz w:val="32"/>
            </w:rPr>
          </w:pPr>
        </w:p>
        <w:p w14:paraId="33389A53" w14:textId="77777777" w:rsidR="00E05032" w:rsidRDefault="00E05032" w:rsidP="00E05032">
          <w:pPr>
            <w:rPr>
              <w:rFonts w:ascii="Cambria" w:hAnsi="Cambria" w:cs="Arial"/>
              <w:b/>
              <w:i/>
              <w:sz w:val="32"/>
            </w:rPr>
          </w:pPr>
        </w:p>
        <w:p w14:paraId="1D853639" w14:textId="77777777" w:rsidR="00E05032" w:rsidRDefault="00E05032" w:rsidP="00E05032">
          <w:pPr>
            <w:rPr>
              <w:rFonts w:ascii="Cambria" w:hAnsi="Cambria" w:cs="Arial"/>
              <w:b/>
              <w:i/>
              <w:sz w:val="32"/>
            </w:rPr>
          </w:pPr>
        </w:p>
        <w:p w14:paraId="1A7DFAE8" w14:textId="77777777" w:rsidR="00E05032" w:rsidRDefault="00E05032" w:rsidP="00E05032">
          <w:pPr>
            <w:rPr>
              <w:rFonts w:ascii="Cambria" w:hAnsi="Cambria" w:cs="Arial"/>
              <w:b/>
              <w:i/>
              <w:sz w:val="32"/>
            </w:rPr>
          </w:pPr>
        </w:p>
        <w:p w14:paraId="6E0F53B8" w14:textId="77777777" w:rsidR="00E05032" w:rsidRDefault="00E05032" w:rsidP="00E05032">
          <w:pPr>
            <w:rPr>
              <w:rFonts w:ascii="Cambria" w:hAnsi="Cambria" w:cs="Arial"/>
              <w:b/>
              <w:i/>
              <w:sz w:val="32"/>
            </w:rPr>
          </w:pPr>
        </w:p>
        <w:p w14:paraId="5D0BB7F2" w14:textId="77777777" w:rsidR="00E05032" w:rsidRDefault="00E05032" w:rsidP="00E05032">
          <w:pPr>
            <w:rPr>
              <w:rFonts w:ascii="Cambria" w:hAnsi="Cambria" w:cs="Arial"/>
              <w:b/>
              <w:i/>
              <w:sz w:val="32"/>
            </w:rPr>
          </w:pPr>
        </w:p>
        <w:p w14:paraId="259CB3BB" w14:textId="77777777" w:rsidR="00E05032" w:rsidRDefault="00E05032" w:rsidP="00E05032">
          <w:pPr>
            <w:rPr>
              <w:rFonts w:ascii="Cambria" w:hAnsi="Cambria" w:cs="Arial"/>
              <w:b/>
              <w:i/>
              <w:sz w:val="32"/>
            </w:rPr>
          </w:pPr>
        </w:p>
        <w:p w14:paraId="07A7C73B" w14:textId="77777777" w:rsidR="00E05032" w:rsidRDefault="00E05032" w:rsidP="00E05032">
          <w:pPr>
            <w:rPr>
              <w:rFonts w:ascii="Cambria" w:hAnsi="Cambria" w:cs="Arial"/>
              <w:b/>
              <w:i/>
              <w:sz w:val="32"/>
            </w:rPr>
          </w:pPr>
        </w:p>
        <w:p w14:paraId="4A92E20C" w14:textId="77777777" w:rsidR="00E05032" w:rsidRDefault="00E05032" w:rsidP="00E05032">
          <w:pPr>
            <w:rPr>
              <w:rFonts w:ascii="Cambria" w:hAnsi="Cambria" w:cs="Arial"/>
              <w:b/>
              <w:i/>
              <w:sz w:val="32"/>
            </w:rPr>
          </w:pPr>
        </w:p>
        <w:p w14:paraId="7FF6C85D" w14:textId="77777777" w:rsidR="00E05032" w:rsidRDefault="00E05032" w:rsidP="00E05032">
          <w:pPr>
            <w:rPr>
              <w:rFonts w:ascii="Cambria" w:hAnsi="Cambria" w:cs="Arial"/>
              <w:b/>
              <w:i/>
              <w:sz w:val="32"/>
            </w:rPr>
          </w:pPr>
        </w:p>
        <w:p w14:paraId="3971881A" w14:textId="77777777" w:rsidR="00E05032" w:rsidRDefault="00E72539" w:rsidP="00E05032">
          <w:pPr>
            <w:rPr>
              <w:rFonts w:ascii="Cambria" w:hAnsi="Cambria" w:cs="Arial"/>
              <w:b/>
              <w:i/>
              <w:sz w:val="32"/>
            </w:rPr>
          </w:pPr>
        </w:p>
      </w:sdtContent>
    </w:sdt>
    <w:p w14:paraId="537F3213" w14:textId="77777777" w:rsidR="00FA4A81" w:rsidRPr="00E05032" w:rsidRDefault="00D744D4" w:rsidP="00E05032">
      <w:pPr>
        <w:jc w:val="center"/>
        <w:rPr>
          <w:rFonts w:ascii="Cambria" w:hAnsi="Cambria" w:cs="Arial"/>
          <w:b/>
          <w:i/>
          <w:sz w:val="32"/>
        </w:rPr>
      </w:pPr>
      <w:r w:rsidRPr="00E142A3">
        <w:rPr>
          <w:rFonts w:ascii="Cambria" w:hAnsi="Cambria" w:cs="Arial"/>
          <w:b/>
          <w:i/>
          <w:sz w:val="32"/>
          <w:szCs w:val="32"/>
        </w:rPr>
        <w:lastRenderedPageBreak/>
        <w:t>Table of Contents</w:t>
      </w:r>
    </w:p>
    <w:sdt>
      <w:sdtPr>
        <w:rPr>
          <w:rFonts w:ascii="Cambria" w:hAnsi="Cambria" w:cs="Times New Roman"/>
          <w:b w:val="0"/>
          <w:caps w:val="0"/>
          <w:sz w:val="24"/>
          <w:szCs w:val="24"/>
        </w:rPr>
        <w:id w:val="-1535952151"/>
        <w:docPartObj>
          <w:docPartGallery w:val="Table of Contents"/>
          <w:docPartUnique/>
        </w:docPartObj>
      </w:sdtPr>
      <w:sdtEndPr>
        <w:rPr>
          <w:bCs/>
          <w:noProof/>
          <w:sz w:val="52"/>
        </w:rPr>
      </w:sdtEndPr>
      <w:sdtContent>
        <w:p w14:paraId="51B0DA91" w14:textId="77777777" w:rsidR="0082034B" w:rsidRPr="00091427" w:rsidRDefault="0082034B" w:rsidP="001B3721">
          <w:pPr>
            <w:pStyle w:val="TOC1"/>
            <w:rPr>
              <w:rFonts w:ascii="Cambria" w:hAnsi="Cambria"/>
              <w:sz w:val="4"/>
            </w:rPr>
          </w:pPr>
        </w:p>
        <w:p w14:paraId="08BDDA73" w14:textId="77777777" w:rsidR="002C7809" w:rsidRDefault="005D51CB">
          <w:pPr>
            <w:pStyle w:val="TOC1"/>
            <w:rPr>
              <w:rFonts w:eastAsiaTheme="minorEastAsia" w:cstheme="minorBidi"/>
              <w:b w:val="0"/>
              <w:caps w:val="0"/>
              <w:noProof/>
              <w:sz w:val="24"/>
              <w:szCs w:val="24"/>
              <w:lang w:eastAsia="ja-JP"/>
            </w:rPr>
          </w:pPr>
          <w:r w:rsidRPr="000D058D">
            <w:rPr>
              <w:rFonts w:ascii="Cambria" w:hAnsi="Cambria"/>
              <w:sz w:val="56"/>
            </w:rPr>
            <w:fldChar w:fldCharType="begin"/>
          </w:r>
          <w:r w:rsidR="0082034B" w:rsidRPr="000D058D">
            <w:rPr>
              <w:rFonts w:ascii="Cambria" w:hAnsi="Cambria"/>
              <w:sz w:val="56"/>
            </w:rPr>
            <w:instrText xml:space="preserve"> TOC \o "1-3" \h \z \u </w:instrText>
          </w:r>
          <w:r w:rsidRPr="000D058D">
            <w:rPr>
              <w:rFonts w:ascii="Cambria" w:hAnsi="Cambria"/>
              <w:sz w:val="56"/>
            </w:rPr>
            <w:fldChar w:fldCharType="separate"/>
          </w:r>
          <w:r w:rsidR="002C7809">
            <w:rPr>
              <w:noProof/>
            </w:rPr>
            <w:t>Departmental Mission &amp; Plan</w:t>
          </w:r>
          <w:r w:rsidR="002C7809">
            <w:rPr>
              <w:noProof/>
            </w:rPr>
            <w:tab/>
            <w:t>3</w:t>
          </w:r>
        </w:p>
        <w:p w14:paraId="76722539" w14:textId="77777777" w:rsidR="002C7809" w:rsidRDefault="002C7809">
          <w:pPr>
            <w:pStyle w:val="TOC1"/>
            <w:rPr>
              <w:rFonts w:eastAsiaTheme="minorEastAsia" w:cstheme="minorBidi"/>
              <w:b w:val="0"/>
              <w:caps w:val="0"/>
              <w:noProof/>
              <w:sz w:val="24"/>
              <w:szCs w:val="24"/>
              <w:lang w:eastAsia="ja-JP"/>
            </w:rPr>
          </w:pPr>
          <w:r>
            <w:rPr>
              <w:noProof/>
            </w:rPr>
            <w:t>LSU Speech, Language, Hearing Clinic Overview</w:t>
          </w:r>
          <w:r>
            <w:rPr>
              <w:noProof/>
            </w:rPr>
            <w:tab/>
          </w:r>
          <w:r>
            <w:rPr>
              <w:noProof/>
            </w:rPr>
            <w:fldChar w:fldCharType="begin"/>
          </w:r>
          <w:r>
            <w:rPr>
              <w:noProof/>
            </w:rPr>
            <w:instrText xml:space="preserve"> PAGEREF _Toc283901940 \h </w:instrText>
          </w:r>
          <w:r>
            <w:rPr>
              <w:noProof/>
            </w:rPr>
          </w:r>
          <w:r>
            <w:rPr>
              <w:noProof/>
            </w:rPr>
            <w:fldChar w:fldCharType="separate"/>
          </w:r>
          <w:r w:rsidR="00693563">
            <w:rPr>
              <w:noProof/>
            </w:rPr>
            <w:t>4</w:t>
          </w:r>
          <w:r>
            <w:rPr>
              <w:noProof/>
            </w:rPr>
            <w:fldChar w:fldCharType="end"/>
          </w:r>
        </w:p>
        <w:p w14:paraId="140AE56F" w14:textId="4CF46AB6" w:rsidR="002C7809" w:rsidRDefault="002C7809">
          <w:pPr>
            <w:pStyle w:val="TOC1"/>
            <w:rPr>
              <w:rFonts w:eastAsiaTheme="minorEastAsia" w:cstheme="minorBidi"/>
              <w:b w:val="0"/>
              <w:caps w:val="0"/>
              <w:noProof/>
              <w:sz w:val="24"/>
              <w:szCs w:val="24"/>
              <w:lang w:eastAsia="ja-JP"/>
            </w:rPr>
          </w:pPr>
          <w:r>
            <w:rPr>
              <w:noProof/>
            </w:rPr>
            <w:t>Faculty &amp; Staff</w:t>
          </w:r>
          <w:r>
            <w:rPr>
              <w:noProof/>
            </w:rPr>
            <w:tab/>
          </w:r>
          <w:r w:rsidR="009A392B">
            <w:rPr>
              <w:noProof/>
            </w:rPr>
            <w:t>5</w:t>
          </w:r>
        </w:p>
        <w:p w14:paraId="01109231" w14:textId="77777777" w:rsidR="002C7809" w:rsidRDefault="002C7809">
          <w:pPr>
            <w:pStyle w:val="TOC1"/>
            <w:rPr>
              <w:rFonts w:eastAsiaTheme="minorEastAsia" w:cstheme="minorBidi"/>
              <w:b w:val="0"/>
              <w:caps w:val="0"/>
              <w:noProof/>
              <w:sz w:val="24"/>
              <w:szCs w:val="24"/>
              <w:lang w:eastAsia="ja-JP"/>
            </w:rPr>
          </w:pPr>
          <w:r>
            <w:rPr>
              <w:noProof/>
            </w:rPr>
            <w:t>Course Requirements</w:t>
          </w:r>
          <w:r>
            <w:rPr>
              <w:noProof/>
            </w:rPr>
            <w:tab/>
          </w:r>
          <w:r>
            <w:rPr>
              <w:noProof/>
            </w:rPr>
            <w:fldChar w:fldCharType="begin"/>
          </w:r>
          <w:r>
            <w:rPr>
              <w:noProof/>
            </w:rPr>
            <w:instrText xml:space="preserve"> PAGEREF _Toc283901942 \h </w:instrText>
          </w:r>
          <w:r>
            <w:rPr>
              <w:noProof/>
            </w:rPr>
          </w:r>
          <w:r>
            <w:rPr>
              <w:noProof/>
            </w:rPr>
            <w:fldChar w:fldCharType="separate"/>
          </w:r>
          <w:r w:rsidR="00693563">
            <w:rPr>
              <w:noProof/>
            </w:rPr>
            <w:t>6</w:t>
          </w:r>
          <w:r>
            <w:rPr>
              <w:noProof/>
            </w:rPr>
            <w:fldChar w:fldCharType="end"/>
          </w:r>
        </w:p>
        <w:p w14:paraId="73C5247C" w14:textId="77777777" w:rsidR="002C7809" w:rsidRDefault="002C7809">
          <w:pPr>
            <w:pStyle w:val="TOC1"/>
            <w:rPr>
              <w:rFonts w:eastAsiaTheme="minorEastAsia" w:cstheme="minorBidi"/>
              <w:b w:val="0"/>
              <w:caps w:val="0"/>
              <w:noProof/>
              <w:sz w:val="24"/>
              <w:szCs w:val="24"/>
              <w:lang w:eastAsia="ja-JP"/>
            </w:rPr>
          </w:pPr>
          <w:r>
            <w:rPr>
              <w:noProof/>
            </w:rPr>
            <w:t>for the Master of Arts Degree in Communication Disorders</w:t>
          </w:r>
          <w:r>
            <w:rPr>
              <w:noProof/>
            </w:rPr>
            <w:tab/>
          </w:r>
          <w:r>
            <w:rPr>
              <w:noProof/>
            </w:rPr>
            <w:fldChar w:fldCharType="begin"/>
          </w:r>
          <w:r>
            <w:rPr>
              <w:noProof/>
            </w:rPr>
            <w:instrText xml:space="preserve"> PAGEREF _Toc283901943 \h </w:instrText>
          </w:r>
          <w:r>
            <w:rPr>
              <w:noProof/>
            </w:rPr>
          </w:r>
          <w:r>
            <w:rPr>
              <w:noProof/>
            </w:rPr>
            <w:fldChar w:fldCharType="separate"/>
          </w:r>
          <w:r w:rsidR="00693563">
            <w:rPr>
              <w:noProof/>
            </w:rPr>
            <w:t>6</w:t>
          </w:r>
          <w:r>
            <w:rPr>
              <w:noProof/>
            </w:rPr>
            <w:fldChar w:fldCharType="end"/>
          </w:r>
        </w:p>
        <w:p w14:paraId="6D159C36" w14:textId="298516E9" w:rsidR="002C7809" w:rsidRDefault="009A392B">
          <w:pPr>
            <w:pStyle w:val="TOC2"/>
            <w:tabs>
              <w:tab w:val="right" w:leader="dot" w:pos="9620"/>
            </w:tabs>
            <w:rPr>
              <w:rFonts w:eastAsiaTheme="minorEastAsia" w:cstheme="minorBidi"/>
              <w:smallCaps w:val="0"/>
              <w:noProof/>
              <w:sz w:val="24"/>
              <w:szCs w:val="24"/>
              <w:lang w:eastAsia="ja-JP"/>
            </w:rPr>
          </w:pPr>
          <w:r>
            <w:rPr>
              <w:noProof/>
            </w:rPr>
            <w:t>Thesis Option:</w:t>
          </w:r>
          <w:r>
            <w:rPr>
              <w:noProof/>
            </w:rPr>
            <w:tab/>
            <w:t>8</w:t>
          </w:r>
        </w:p>
        <w:p w14:paraId="7116B009" w14:textId="77777777" w:rsidR="002C7809" w:rsidRDefault="002C7809" w:rsidP="002C7809">
          <w:pPr>
            <w:pStyle w:val="TOC2"/>
            <w:tabs>
              <w:tab w:val="right" w:leader="dot" w:pos="9620"/>
            </w:tabs>
            <w:rPr>
              <w:noProof/>
            </w:rPr>
          </w:pPr>
          <w:r>
            <w:rPr>
              <w:noProof/>
            </w:rPr>
            <w:t>Non-thesis Option:</w:t>
          </w:r>
          <w:r>
            <w:rPr>
              <w:noProof/>
            </w:rPr>
            <w:tab/>
          </w:r>
          <w:r>
            <w:rPr>
              <w:noProof/>
            </w:rPr>
            <w:fldChar w:fldCharType="begin"/>
          </w:r>
          <w:r>
            <w:rPr>
              <w:noProof/>
            </w:rPr>
            <w:instrText xml:space="preserve"> PAGEREF _Toc283901945 \h </w:instrText>
          </w:r>
          <w:r>
            <w:rPr>
              <w:noProof/>
            </w:rPr>
          </w:r>
          <w:r>
            <w:rPr>
              <w:noProof/>
            </w:rPr>
            <w:fldChar w:fldCharType="separate"/>
          </w:r>
          <w:r w:rsidR="00693563">
            <w:rPr>
              <w:noProof/>
            </w:rPr>
            <w:t>10</w:t>
          </w:r>
          <w:r>
            <w:rPr>
              <w:noProof/>
            </w:rPr>
            <w:fldChar w:fldCharType="end"/>
          </w:r>
        </w:p>
        <w:p w14:paraId="49F94076" w14:textId="1DA2382B" w:rsidR="009A392B" w:rsidRDefault="009A392B" w:rsidP="009A392B">
          <w:pPr>
            <w:pStyle w:val="TOC2"/>
            <w:tabs>
              <w:tab w:val="right" w:leader="dot" w:pos="9620"/>
            </w:tabs>
            <w:rPr>
              <w:noProof/>
            </w:rPr>
          </w:pPr>
          <w:r w:rsidRPr="009A392B">
            <w:rPr>
              <w:noProof/>
            </w:rPr>
            <w:t>Student Issues Related to ASHA Competencies,</w:t>
          </w:r>
          <w:r>
            <w:rPr>
              <w:noProof/>
            </w:rPr>
            <w:t xml:space="preserve"> </w:t>
          </w:r>
          <w:r w:rsidRPr="009A392B">
            <w:rPr>
              <w:noProof/>
            </w:rPr>
            <w:t>MA Required Courses, and Good Standing</w:t>
          </w:r>
          <w:r>
            <w:rPr>
              <w:noProof/>
            </w:rPr>
            <w:t xml:space="preserve">     </w:t>
          </w:r>
        </w:p>
        <w:p w14:paraId="60248C8F" w14:textId="647DD9BE" w:rsidR="009A392B" w:rsidRPr="009A392B" w:rsidRDefault="009A392B" w:rsidP="009A392B">
          <w:pPr>
            <w:pStyle w:val="TOC2"/>
            <w:tabs>
              <w:tab w:val="right" w:leader="dot" w:pos="9620"/>
            </w:tabs>
            <w:ind w:left="0"/>
            <w:rPr>
              <w:noProof/>
            </w:rPr>
          </w:pPr>
          <w:r w:rsidRPr="009A392B">
            <w:rPr>
              <w:noProof/>
            </w:rPr>
            <w:t xml:space="preserve"> </w:t>
          </w:r>
          <w:r>
            <w:rPr>
              <w:noProof/>
            </w:rPr>
            <w:t xml:space="preserve">    at </w:t>
          </w:r>
          <w:r w:rsidRPr="009A392B">
            <w:rPr>
              <w:noProof/>
            </w:rPr>
            <w:t>LSU</w:t>
          </w:r>
          <w:r>
            <w:rPr>
              <w:noProof/>
            </w:rPr>
            <w:t xml:space="preserve">…………………………………………………………………………………………………......11         </w:t>
          </w:r>
        </w:p>
        <w:p w14:paraId="0E6C432E" w14:textId="77777777" w:rsidR="002C7809" w:rsidRDefault="002C7809">
          <w:pPr>
            <w:pStyle w:val="TOC1"/>
            <w:rPr>
              <w:rFonts w:eastAsiaTheme="minorEastAsia" w:cstheme="minorBidi"/>
              <w:b w:val="0"/>
              <w:caps w:val="0"/>
              <w:noProof/>
              <w:sz w:val="24"/>
              <w:szCs w:val="24"/>
              <w:lang w:eastAsia="ja-JP"/>
            </w:rPr>
          </w:pPr>
          <w:r>
            <w:rPr>
              <w:noProof/>
            </w:rPr>
            <w:t>ASHA Knowledge Standards</w:t>
          </w:r>
          <w:r>
            <w:rPr>
              <w:noProof/>
            </w:rPr>
            <w:tab/>
          </w:r>
          <w:r>
            <w:rPr>
              <w:noProof/>
            </w:rPr>
            <w:fldChar w:fldCharType="begin"/>
          </w:r>
          <w:r>
            <w:rPr>
              <w:noProof/>
            </w:rPr>
            <w:instrText xml:space="preserve"> PAGEREF _Toc283901946 \h </w:instrText>
          </w:r>
          <w:r>
            <w:rPr>
              <w:noProof/>
            </w:rPr>
          </w:r>
          <w:r>
            <w:rPr>
              <w:noProof/>
            </w:rPr>
            <w:fldChar w:fldCharType="separate"/>
          </w:r>
          <w:r w:rsidR="00693563">
            <w:rPr>
              <w:noProof/>
            </w:rPr>
            <w:t>14</w:t>
          </w:r>
          <w:r>
            <w:rPr>
              <w:noProof/>
            </w:rPr>
            <w:fldChar w:fldCharType="end"/>
          </w:r>
        </w:p>
        <w:p w14:paraId="6A5A0391" w14:textId="77777777" w:rsidR="002C7809" w:rsidRDefault="002C7809">
          <w:pPr>
            <w:pStyle w:val="TOC1"/>
            <w:rPr>
              <w:noProof/>
            </w:rPr>
          </w:pPr>
          <w:r>
            <w:rPr>
              <w:noProof/>
            </w:rPr>
            <w:t>Certification Requirements in Speech-Language Pathology</w:t>
          </w:r>
          <w:r>
            <w:rPr>
              <w:noProof/>
            </w:rPr>
            <w:tab/>
          </w:r>
          <w:r>
            <w:rPr>
              <w:noProof/>
            </w:rPr>
            <w:fldChar w:fldCharType="begin"/>
          </w:r>
          <w:r>
            <w:rPr>
              <w:noProof/>
            </w:rPr>
            <w:instrText xml:space="preserve"> PAGEREF _Toc283901947 \h </w:instrText>
          </w:r>
          <w:r>
            <w:rPr>
              <w:noProof/>
            </w:rPr>
          </w:r>
          <w:r>
            <w:rPr>
              <w:noProof/>
            </w:rPr>
            <w:fldChar w:fldCharType="separate"/>
          </w:r>
          <w:r w:rsidR="00693563">
            <w:rPr>
              <w:noProof/>
            </w:rPr>
            <w:t>16</w:t>
          </w:r>
          <w:r>
            <w:rPr>
              <w:noProof/>
            </w:rPr>
            <w:fldChar w:fldCharType="end"/>
          </w:r>
        </w:p>
        <w:p w14:paraId="47A02E38" w14:textId="5EFB8EA2" w:rsidR="00317AA0" w:rsidRPr="00317AA0" w:rsidRDefault="00317AA0" w:rsidP="00317AA0">
          <w:pPr>
            <w:pStyle w:val="TOC2"/>
            <w:tabs>
              <w:tab w:val="right" w:leader="dot" w:pos="9620"/>
            </w:tabs>
            <w:rPr>
              <w:noProof/>
            </w:rPr>
          </w:pPr>
          <w:r w:rsidRPr="00073B4B">
            <w:rPr>
              <w:noProof/>
            </w:rPr>
            <w:t>Undergraduate Prerequisite</w:t>
          </w:r>
          <w:r>
            <w:rPr>
              <w:noProof/>
            </w:rPr>
            <w:t xml:space="preserve">s……………………………………......………………………………17 </w:t>
          </w:r>
        </w:p>
        <w:p w14:paraId="1A47B2EF"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Knowledge Learner Outcomes:</w:t>
          </w:r>
          <w:r>
            <w:rPr>
              <w:noProof/>
            </w:rPr>
            <w:tab/>
          </w:r>
          <w:r>
            <w:rPr>
              <w:noProof/>
            </w:rPr>
            <w:fldChar w:fldCharType="begin"/>
          </w:r>
          <w:r>
            <w:rPr>
              <w:noProof/>
            </w:rPr>
            <w:instrText xml:space="preserve"> PAGEREF _Toc283901948 \h </w:instrText>
          </w:r>
          <w:r>
            <w:rPr>
              <w:noProof/>
            </w:rPr>
          </w:r>
          <w:r>
            <w:rPr>
              <w:noProof/>
            </w:rPr>
            <w:fldChar w:fldCharType="separate"/>
          </w:r>
          <w:r w:rsidR="00693563">
            <w:rPr>
              <w:noProof/>
            </w:rPr>
            <w:t>19</w:t>
          </w:r>
          <w:r>
            <w:rPr>
              <w:noProof/>
            </w:rPr>
            <w:fldChar w:fldCharType="end"/>
          </w:r>
        </w:p>
        <w:p w14:paraId="4BA84BD2"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ASHA Skill Standards:</w:t>
          </w:r>
          <w:r>
            <w:rPr>
              <w:noProof/>
            </w:rPr>
            <w:tab/>
          </w:r>
          <w:r>
            <w:rPr>
              <w:noProof/>
            </w:rPr>
            <w:fldChar w:fldCharType="begin"/>
          </w:r>
          <w:r>
            <w:rPr>
              <w:noProof/>
            </w:rPr>
            <w:instrText xml:space="preserve"> PAGEREF _Toc283901949 \h </w:instrText>
          </w:r>
          <w:r>
            <w:rPr>
              <w:noProof/>
            </w:rPr>
          </w:r>
          <w:r>
            <w:rPr>
              <w:noProof/>
            </w:rPr>
            <w:fldChar w:fldCharType="separate"/>
          </w:r>
          <w:r w:rsidR="00693563">
            <w:rPr>
              <w:noProof/>
            </w:rPr>
            <w:t>28</w:t>
          </w:r>
          <w:r>
            <w:rPr>
              <w:noProof/>
            </w:rPr>
            <w:fldChar w:fldCharType="end"/>
          </w:r>
        </w:p>
        <w:p w14:paraId="12719EB1" w14:textId="77777777" w:rsidR="002C7809" w:rsidRDefault="002C7809">
          <w:pPr>
            <w:pStyle w:val="TOC1"/>
            <w:rPr>
              <w:rFonts w:eastAsiaTheme="minorEastAsia" w:cstheme="minorBidi"/>
              <w:b w:val="0"/>
              <w:caps w:val="0"/>
              <w:noProof/>
              <w:sz w:val="24"/>
              <w:szCs w:val="24"/>
              <w:lang w:eastAsia="ja-JP"/>
            </w:rPr>
          </w:pPr>
          <w:r>
            <w:rPr>
              <w:noProof/>
            </w:rPr>
            <w:t>Additional Requirements Prior to Entering MA Program</w:t>
          </w:r>
          <w:r>
            <w:rPr>
              <w:noProof/>
            </w:rPr>
            <w:tab/>
          </w:r>
          <w:r>
            <w:rPr>
              <w:noProof/>
            </w:rPr>
            <w:fldChar w:fldCharType="begin"/>
          </w:r>
          <w:r>
            <w:rPr>
              <w:noProof/>
            </w:rPr>
            <w:instrText xml:space="preserve"> PAGEREF _Toc283901950 \h </w:instrText>
          </w:r>
          <w:r>
            <w:rPr>
              <w:noProof/>
            </w:rPr>
          </w:r>
          <w:r>
            <w:rPr>
              <w:noProof/>
            </w:rPr>
            <w:fldChar w:fldCharType="separate"/>
          </w:r>
          <w:r w:rsidR="00693563">
            <w:rPr>
              <w:noProof/>
            </w:rPr>
            <w:t>30</w:t>
          </w:r>
          <w:r>
            <w:rPr>
              <w:noProof/>
            </w:rPr>
            <w:fldChar w:fldCharType="end"/>
          </w:r>
        </w:p>
        <w:p w14:paraId="2BE1B941" w14:textId="77777777" w:rsidR="002C7809" w:rsidRDefault="002C7809">
          <w:pPr>
            <w:pStyle w:val="TOC1"/>
            <w:rPr>
              <w:rFonts w:eastAsiaTheme="minorEastAsia" w:cstheme="minorBidi"/>
              <w:b w:val="0"/>
              <w:caps w:val="0"/>
              <w:noProof/>
              <w:sz w:val="24"/>
              <w:szCs w:val="24"/>
              <w:lang w:eastAsia="ja-JP"/>
            </w:rPr>
          </w:pPr>
          <w:r>
            <w:rPr>
              <w:noProof/>
            </w:rPr>
            <w:t>Advising and Information Dissemination</w:t>
          </w:r>
          <w:r>
            <w:rPr>
              <w:noProof/>
            </w:rPr>
            <w:tab/>
          </w:r>
          <w:r>
            <w:rPr>
              <w:noProof/>
            </w:rPr>
            <w:fldChar w:fldCharType="begin"/>
          </w:r>
          <w:r>
            <w:rPr>
              <w:noProof/>
            </w:rPr>
            <w:instrText xml:space="preserve"> PAGEREF _Toc283901951 \h </w:instrText>
          </w:r>
          <w:r>
            <w:rPr>
              <w:noProof/>
            </w:rPr>
          </w:r>
          <w:r>
            <w:rPr>
              <w:noProof/>
            </w:rPr>
            <w:fldChar w:fldCharType="separate"/>
          </w:r>
          <w:r w:rsidR="00693563">
            <w:rPr>
              <w:noProof/>
            </w:rPr>
            <w:t>31</w:t>
          </w:r>
          <w:r>
            <w:rPr>
              <w:noProof/>
            </w:rPr>
            <w:fldChar w:fldCharType="end"/>
          </w:r>
        </w:p>
        <w:p w14:paraId="0D8CBAFF"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General Staffing/Orientation Meetings:</w:t>
          </w:r>
          <w:r>
            <w:rPr>
              <w:noProof/>
            </w:rPr>
            <w:tab/>
          </w:r>
          <w:r>
            <w:rPr>
              <w:noProof/>
            </w:rPr>
            <w:fldChar w:fldCharType="begin"/>
          </w:r>
          <w:r>
            <w:rPr>
              <w:noProof/>
            </w:rPr>
            <w:instrText xml:space="preserve"> PAGEREF _Toc283901952 \h </w:instrText>
          </w:r>
          <w:r>
            <w:rPr>
              <w:noProof/>
            </w:rPr>
          </w:r>
          <w:r>
            <w:rPr>
              <w:noProof/>
            </w:rPr>
            <w:fldChar w:fldCharType="separate"/>
          </w:r>
          <w:r w:rsidR="00693563">
            <w:rPr>
              <w:noProof/>
            </w:rPr>
            <w:t>31</w:t>
          </w:r>
          <w:r>
            <w:rPr>
              <w:noProof/>
            </w:rPr>
            <w:fldChar w:fldCharType="end"/>
          </w:r>
        </w:p>
        <w:p w14:paraId="6AEE8DF1"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First Year Advising:</w:t>
          </w:r>
          <w:r>
            <w:rPr>
              <w:noProof/>
            </w:rPr>
            <w:tab/>
          </w:r>
          <w:r>
            <w:rPr>
              <w:noProof/>
            </w:rPr>
            <w:fldChar w:fldCharType="begin"/>
          </w:r>
          <w:r>
            <w:rPr>
              <w:noProof/>
            </w:rPr>
            <w:instrText xml:space="preserve"> PAGEREF _Toc283901953 \h </w:instrText>
          </w:r>
          <w:r>
            <w:rPr>
              <w:noProof/>
            </w:rPr>
          </w:r>
          <w:r>
            <w:rPr>
              <w:noProof/>
            </w:rPr>
            <w:fldChar w:fldCharType="separate"/>
          </w:r>
          <w:r w:rsidR="00693563">
            <w:rPr>
              <w:noProof/>
            </w:rPr>
            <w:t>32</w:t>
          </w:r>
          <w:r>
            <w:rPr>
              <w:noProof/>
            </w:rPr>
            <w:fldChar w:fldCharType="end"/>
          </w:r>
        </w:p>
        <w:p w14:paraId="5CC8576D"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Second Year Advising:</w:t>
          </w:r>
          <w:r>
            <w:rPr>
              <w:noProof/>
            </w:rPr>
            <w:tab/>
          </w:r>
          <w:r>
            <w:rPr>
              <w:noProof/>
            </w:rPr>
            <w:fldChar w:fldCharType="begin"/>
          </w:r>
          <w:r>
            <w:rPr>
              <w:noProof/>
            </w:rPr>
            <w:instrText xml:space="preserve"> PAGEREF _Toc283901954 \h </w:instrText>
          </w:r>
          <w:r>
            <w:rPr>
              <w:noProof/>
            </w:rPr>
          </w:r>
          <w:r>
            <w:rPr>
              <w:noProof/>
            </w:rPr>
            <w:fldChar w:fldCharType="separate"/>
          </w:r>
          <w:r w:rsidR="00693563">
            <w:rPr>
              <w:noProof/>
            </w:rPr>
            <w:t>33</w:t>
          </w:r>
          <w:r>
            <w:rPr>
              <w:noProof/>
            </w:rPr>
            <w:fldChar w:fldCharType="end"/>
          </w:r>
        </w:p>
        <w:p w14:paraId="0CCEDAA0" w14:textId="77777777" w:rsidR="002C7809" w:rsidRDefault="002C7809">
          <w:pPr>
            <w:pStyle w:val="TOC1"/>
            <w:rPr>
              <w:rFonts w:eastAsiaTheme="minorEastAsia" w:cstheme="minorBidi"/>
              <w:b w:val="0"/>
              <w:caps w:val="0"/>
              <w:noProof/>
              <w:sz w:val="24"/>
              <w:szCs w:val="24"/>
              <w:lang w:eastAsia="ja-JP"/>
            </w:rPr>
          </w:pPr>
          <w:r>
            <w:rPr>
              <w:noProof/>
            </w:rPr>
            <w:t>Scheduling</w:t>
          </w:r>
          <w:r>
            <w:rPr>
              <w:noProof/>
            </w:rPr>
            <w:tab/>
          </w:r>
          <w:r>
            <w:rPr>
              <w:noProof/>
            </w:rPr>
            <w:fldChar w:fldCharType="begin"/>
          </w:r>
          <w:r>
            <w:rPr>
              <w:noProof/>
            </w:rPr>
            <w:instrText xml:space="preserve"> PAGEREF _Toc283901955 \h </w:instrText>
          </w:r>
          <w:r>
            <w:rPr>
              <w:noProof/>
            </w:rPr>
          </w:r>
          <w:r>
            <w:rPr>
              <w:noProof/>
            </w:rPr>
            <w:fldChar w:fldCharType="separate"/>
          </w:r>
          <w:r w:rsidR="00693563">
            <w:rPr>
              <w:noProof/>
            </w:rPr>
            <w:t>34</w:t>
          </w:r>
          <w:r>
            <w:rPr>
              <w:noProof/>
            </w:rPr>
            <w:fldChar w:fldCharType="end"/>
          </w:r>
        </w:p>
        <w:p w14:paraId="76A5E06C"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Class Scheduling:</w:t>
          </w:r>
          <w:r>
            <w:rPr>
              <w:noProof/>
            </w:rPr>
            <w:tab/>
          </w:r>
          <w:r>
            <w:rPr>
              <w:noProof/>
            </w:rPr>
            <w:fldChar w:fldCharType="begin"/>
          </w:r>
          <w:r>
            <w:rPr>
              <w:noProof/>
            </w:rPr>
            <w:instrText xml:space="preserve"> PAGEREF _Toc283901956 \h </w:instrText>
          </w:r>
          <w:r>
            <w:rPr>
              <w:noProof/>
            </w:rPr>
          </w:r>
          <w:r>
            <w:rPr>
              <w:noProof/>
            </w:rPr>
            <w:fldChar w:fldCharType="separate"/>
          </w:r>
          <w:r w:rsidR="00693563">
            <w:rPr>
              <w:noProof/>
            </w:rPr>
            <w:t>34</w:t>
          </w:r>
          <w:r>
            <w:rPr>
              <w:noProof/>
            </w:rPr>
            <w:fldChar w:fldCharType="end"/>
          </w:r>
        </w:p>
        <w:p w14:paraId="549F8732"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Clinical Practica Scheduling</w:t>
          </w:r>
          <w:r>
            <w:rPr>
              <w:noProof/>
            </w:rPr>
            <w:tab/>
          </w:r>
          <w:r>
            <w:rPr>
              <w:noProof/>
            </w:rPr>
            <w:fldChar w:fldCharType="begin"/>
          </w:r>
          <w:r>
            <w:rPr>
              <w:noProof/>
            </w:rPr>
            <w:instrText xml:space="preserve"> PAGEREF _Toc283901957 \h </w:instrText>
          </w:r>
          <w:r>
            <w:rPr>
              <w:noProof/>
            </w:rPr>
          </w:r>
          <w:r>
            <w:rPr>
              <w:noProof/>
            </w:rPr>
            <w:fldChar w:fldCharType="separate"/>
          </w:r>
          <w:r w:rsidR="00693563">
            <w:rPr>
              <w:noProof/>
            </w:rPr>
            <w:t>36</w:t>
          </w:r>
          <w:r>
            <w:rPr>
              <w:noProof/>
            </w:rPr>
            <w:fldChar w:fldCharType="end"/>
          </w:r>
        </w:p>
        <w:p w14:paraId="07125BAA" w14:textId="77777777" w:rsidR="002C7809" w:rsidRDefault="002C7809">
          <w:pPr>
            <w:pStyle w:val="TOC1"/>
            <w:rPr>
              <w:rFonts w:eastAsiaTheme="minorEastAsia" w:cstheme="minorBidi"/>
              <w:b w:val="0"/>
              <w:caps w:val="0"/>
              <w:noProof/>
              <w:sz w:val="24"/>
              <w:szCs w:val="24"/>
              <w:lang w:eastAsia="ja-JP"/>
            </w:rPr>
          </w:pPr>
          <w:r>
            <w:rPr>
              <w:noProof/>
            </w:rPr>
            <w:t>Clinical Observation</w:t>
          </w:r>
          <w:r>
            <w:rPr>
              <w:noProof/>
            </w:rPr>
            <w:tab/>
          </w:r>
          <w:r>
            <w:rPr>
              <w:noProof/>
            </w:rPr>
            <w:fldChar w:fldCharType="begin"/>
          </w:r>
          <w:r>
            <w:rPr>
              <w:noProof/>
            </w:rPr>
            <w:instrText xml:space="preserve"> PAGEREF _Toc283901958 \h </w:instrText>
          </w:r>
          <w:r>
            <w:rPr>
              <w:noProof/>
            </w:rPr>
          </w:r>
          <w:r>
            <w:rPr>
              <w:noProof/>
            </w:rPr>
            <w:fldChar w:fldCharType="separate"/>
          </w:r>
          <w:r w:rsidR="00693563">
            <w:rPr>
              <w:noProof/>
            </w:rPr>
            <w:t>37</w:t>
          </w:r>
          <w:r>
            <w:rPr>
              <w:noProof/>
            </w:rPr>
            <w:fldChar w:fldCharType="end"/>
          </w:r>
        </w:p>
        <w:p w14:paraId="66533BB5" w14:textId="77777777" w:rsidR="002C7809" w:rsidRDefault="002C7809">
          <w:pPr>
            <w:pStyle w:val="TOC1"/>
            <w:rPr>
              <w:rFonts w:eastAsiaTheme="minorEastAsia" w:cstheme="minorBidi"/>
              <w:b w:val="0"/>
              <w:caps w:val="0"/>
              <w:noProof/>
              <w:sz w:val="24"/>
              <w:szCs w:val="24"/>
              <w:lang w:eastAsia="ja-JP"/>
            </w:rPr>
          </w:pPr>
          <w:r>
            <w:rPr>
              <w:noProof/>
            </w:rPr>
            <w:t>Typical Sequences of Clinical Practica Assignments</w:t>
          </w:r>
          <w:r>
            <w:rPr>
              <w:noProof/>
            </w:rPr>
            <w:tab/>
          </w:r>
          <w:r>
            <w:rPr>
              <w:noProof/>
            </w:rPr>
            <w:fldChar w:fldCharType="begin"/>
          </w:r>
          <w:r>
            <w:rPr>
              <w:noProof/>
            </w:rPr>
            <w:instrText xml:space="preserve"> PAGEREF _Toc283901959 \h </w:instrText>
          </w:r>
          <w:r>
            <w:rPr>
              <w:noProof/>
            </w:rPr>
          </w:r>
          <w:r>
            <w:rPr>
              <w:noProof/>
            </w:rPr>
            <w:fldChar w:fldCharType="separate"/>
          </w:r>
          <w:r w:rsidR="00693563">
            <w:rPr>
              <w:noProof/>
            </w:rPr>
            <w:t>38</w:t>
          </w:r>
          <w:r>
            <w:rPr>
              <w:noProof/>
            </w:rPr>
            <w:fldChar w:fldCharType="end"/>
          </w:r>
        </w:p>
        <w:p w14:paraId="22267C60" w14:textId="77777777" w:rsidR="002C7809" w:rsidRDefault="002C7809">
          <w:pPr>
            <w:pStyle w:val="TOC1"/>
            <w:rPr>
              <w:rFonts w:eastAsiaTheme="minorEastAsia" w:cstheme="minorBidi"/>
              <w:b w:val="0"/>
              <w:caps w:val="0"/>
              <w:noProof/>
              <w:sz w:val="24"/>
              <w:szCs w:val="24"/>
              <w:lang w:eastAsia="ja-JP"/>
            </w:rPr>
          </w:pPr>
          <w:r>
            <w:rPr>
              <w:noProof/>
            </w:rPr>
            <w:t>Practica Requests</w:t>
          </w:r>
          <w:r>
            <w:rPr>
              <w:noProof/>
            </w:rPr>
            <w:tab/>
          </w:r>
          <w:r>
            <w:rPr>
              <w:noProof/>
            </w:rPr>
            <w:fldChar w:fldCharType="begin"/>
          </w:r>
          <w:r>
            <w:rPr>
              <w:noProof/>
            </w:rPr>
            <w:instrText xml:space="preserve"> PAGEREF _Toc283901960 \h </w:instrText>
          </w:r>
          <w:r>
            <w:rPr>
              <w:noProof/>
            </w:rPr>
          </w:r>
          <w:r>
            <w:rPr>
              <w:noProof/>
            </w:rPr>
            <w:fldChar w:fldCharType="separate"/>
          </w:r>
          <w:r w:rsidR="00693563">
            <w:rPr>
              <w:noProof/>
            </w:rPr>
            <w:t>39</w:t>
          </w:r>
          <w:r>
            <w:rPr>
              <w:noProof/>
            </w:rPr>
            <w:fldChar w:fldCharType="end"/>
          </w:r>
        </w:p>
        <w:p w14:paraId="397E3EC0" w14:textId="77777777" w:rsidR="002C7809" w:rsidRDefault="002C7809">
          <w:pPr>
            <w:pStyle w:val="TOC2"/>
            <w:tabs>
              <w:tab w:val="right" w:leader="dot" w:pos="9620"/>
            </w:tabs>
            <w:rPr>
              <w:noProof/>
            </w:rPr>
          </w:pPr>
          <w:r>
            <w:rPr>
              <w:noProof/>
            </w:rPr>
            <w:t>Off-Site Practicum:</w:t>
          </w:r>
          <w:r>
            <w:rPr>
              <w:noProof/>
            </w:rPr>
            <w:tab/>
          </w:r>
          <w:r>
            <w:rPr>
              <w:noProof/>
            </w:rPr>
            <w:fldChar w:fldCharType="begin"/>
          </w:r>
          <w:r>
            <w:rPr>
              <w:noProof/>
            </w:rPr>
            <w:instrText xml:space="preserve"> PAGEREF _Toc283901961 \h </w:instrText>
          </w:r>
          <w:r>
            <w:rPr>
              <w:noProof/>
            </w:rPr>
          </w:r>
          <w:r>
            <w:rPr>
              <w:noProof/>
            </w:rPr>
            <w:fldChar w:fldCharType="separate"/>
          </w:r>
          <w:r w:rsidR="00693563">
            <w:rPr>
              <w:noProof/>
            </w:rPr>
            <w:t>39</w:t>
          </w:r>
          <w:r>
            <w:rPr>
              <w:noProof/>
            </w:rPr>
            <w:fldChar w:fldCharType="end"/>
          </w:r>
        </w:p>
        <w:p w14:paraId="2DB0431F" w14:textId="3B3EE334" w:rsidR="00317AA0" w:rsidRPr="00317AA0" w:rsidRDefault="00317AA0" w:rsidP="00317AA0">
          <w:pPr>
            <w:pStyle w:val="TOC2"/>
            <w:tabs>
              <w:tab w:val="right" w:leader="dot" w:pos="9620"/>
            </w:tabs>
            <w:rPr>
              <w:noProof/>
            </w:rPr>
          </w:pPr>
          <w:r w:rsidRPr="00317AA0">
            <w:rPr>
              <w:noProof/>
            </w:rPr>
            <w:t>Requesting Off-Campus</w:t>
          </w:r>
          <w:r>
            <w:rPr>
              <w:noProof/>
            </w:rPr>
            <w:t>………………………………………………………………………………...40</w:t>
          </w:r>
        </w:p>
        <w:p w14:paraId="3B3A175A"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Examples of Off-Site Facilities Currently Affiliated with LSU COMD</w:t>
          </w:r>
          <w:r>
            <w:rPr>
              <w:noProof/>
            </w:rPr>
            <w:tab/>
          </w:r>
          <w:r>
            <w:rPr>
              <w:noProof/>
            </w:rPr>
            <w:fldChar w:fldCharType="begin"/>
          </w:r>
          <w:r>
            <w:rPr>
              <w:noProof/>
            </w:rPr>
            <w:instrText xml:space="preserve"> PAGEREF _Toc283901962 \h </w:instrText>
          </w:r>
          <w:r>
            <w:rPr>
              <w:noProof/>
            </w:rPr>
          </w:r>
          <w:r>
            <w:rPr>
              <w:noProof/>
            </w:rPr>
            <w:fldChar w:fldCharType="separate"/>
          </w:r>
          <w:r w:rsidR="00693563">
            <w:rPr>
              <w:noProof/>
            </w:rPr>
            <w:t>41</w:t>
          </w:r>
          <w:r>
            <w:rPr>
              <w:noProof/>
            </w:rPr>
            <w:fldChar w:fldCharType="end"/>
          </w:r>
        </w:p>
        <w:p w14:paraId="3E9EBC1A" w14:textId="77777777" w:rsidR="002C7809" w:rsidRDefault="002C7809">
          <w:pPr>
            <w:pStyle w:val="TOC1"/>
            <w:rPr>
              <w:rFonts w:eastAsiaTheme="minorEastAsia" w:cstheme="minorBidi"/>
              <w:b w:val="0"/>
              <w:caps w:val="0"/>
              <w:noProof/>
              <w:sz w:val="24"/>
              <w:szCs w:val="24"/>
              <w:lang w:eastAsia="ja-JP"/>
            </w:rPr>
          </w:pPr>
          <w:r>
            <w:rPr>
              <w:noProof/>
            </w:rPr>
            <w:t>Practicum Appeal Process</w:t>
          </w:r>
          <w:r>
            <w:rPr>
              <w:noProof/>
            </w:rPr>
            <w:tab/>
          </w:r>
          <w:r>
            <w:rPr>
              <w:noProof/>
            </w:rPr>
            <w:fldChar w:fldCharType="begin"/>
          </w:r>
          <w:r>
            <w:rPr>
              <w:noProof/>
            </w:rPr>
            <w:instrText xml:space="preserve"> PAGEREF _Toc283901963 \h </w:instrText>
          </w:r>
          <w:r>
            <w:rPr>
              <w:noProof/>
            </w:rPr>
          </w:r>
          <w:r>
            <w:rPr>
              <w:noProof/>
            </w:rPr>
            <w:fldChar w:fldCharType="separate"/>
          </w:r>
          <w:r w:rsidR="00693563">
            <w:rPr>
              <w:noProof/>
            </w:rPr>
            <w:t>43</w:t>
          </w:r>
          <w:r>
            <w:rPr>
              <w:noProof/>
            </w:rPr>
            <w:fldChar w:fldCharType="end"/>
          </w:r>
        </w:p>
        <w:p w14:paraId="6AA2F434" w14:textId="77777777" w:rsidR="002C7809" w:rsidRDefault="002C7809">
          <w:pPr>
            <w:pStyle w:val="TOC2"/>
            <w:tabs>
              <w:tab w:val="right" w:leader="dot" w:pos="9620"/>
            </w:tabs>
            <w:rPr>
              <w:rFonts w:eastAsiaTheme="minorEastAsia" w:cstheme="minorBidi"/>
              <w:smallCaps w:val="0"/>
              <w:noProof/>
              <w:sz w:val="24"/>
              <w:szCs w:val="24"/>
              <w:lang w:eastAsia="ja-JP"/>
            </w:rPr>
          </w:pPr>
          <w:r>
            <w:rPr>
              <w:noProof/>
            </w:rPr>
            <w:t>Declining a Practicum Assignment:</w:t>
          </w:r>
          <w:r>
            <w:rPr>
              <w:noProof/>
            </w:rPr>
            <w:tab/>
          </w:r>
          <w:r>
            <w:rPr>
              <w:noProof/>
            </w:rPr>
            <w:fldChar w:fldCharType="begin"/>
          </w:r>
          <w:r>
            <w:rPr>
              <w:noProof/>
            </w:rPr>
            <w:instrText xml:space="preserve"> PAGEREF _Toc283901964 \h </w:instrText>
          </w:r>
          <w:r>
            <w:rPr>
              <w:noProof/>
            </w:rPr>
          </w:r>
          <w:r>
            <w:rPr>
              <w:noProof/>
            </w:rPr>
            <w:fldChar w:fldCharType="separate"/>
          </w:r>
          <w:r w:rsidR="00693563">
            <w:rPr>
              <w:noProof/>
            </w:rPr>
            <w:t>43</w:t>
          </w:r>
          <w:r>
            <w:rPr>
              <w:noProof/>
            </w:rPr>
            <w:fldChar w:fldCharType="end"/>
          </w:r>
        </w:p>
        <w:p w14:paraId="087F6907" w14:textId="77777777" w:rsidR="002C7809" w:rsidRDefault="002C7809">
          <w:pPr>
            <w:pStyle w:val="TOC1"/>
            <w:rPr>
              <w:rFonts w:eastAsiaTheme="minorEastAsia" w:cstheme="minorBidi"/>
              <w:b w:val="0"/>
              <w:caps w:val="0"/>
              <w:noProof/>
              <w:sz w:val="24"/>
              <w:szCs w:val="24"/>
              <w:lang w:eastAsia="ja-JP"/>
            </w:rPr>
          </w:pPr>
          <w:r>
            <w:rPr>
              <w:noProof/>
            </w:rPr>
            <w:t>Supervisors of Clinical Experience</w:t>
          </w:r>
          <w:r>
            <w:rPr>
              <w:noProof/>
            </w:rPr>
            <w:tab/>
          </w:r>
          <w:r>
            <w:rPr>
              <w:noProof/>
            </w:rPr>
            <w:fldChar w:fldCharType="begin"/>
          </w:r>
          <w:r>
            <w:rPr>
              <w:noProof/>
            </w:rPr>
            <w:instrText xml:space="preserve"> PAGEREF _Toc283901965 \h </w:instrText>
          </w:r>
          <w:r>
            <w:rPr>
              <w:noProof/>
            </w:rPr>
          </w:r>
          <w:r>
            <w:rPr>
              <w:noProof/>
            </w:rPr>
            <w:fldChar w:fldCharType="separate"/>
          </w:r>
          <w:r w:rsidR="00693563">
            <w:rPr>
              <w:noProof/>
            </w:rPr>
            <w:t>44</w:t>
          </w:r>
          <w:r>
            <w:rPr>
              <w:noProof/>
            </w:rPr>
            <w:fldChar w:fldCharType="end"/>
          </w:r>
        </w:p>
        <w:p w14:paraId="1AECE7DE" w14:textId="77777777" w:rsidR="002C7809" w:rsidRDefault="002C7809">
          <w:pPr>
            <w:pStyle w:val="TOC1"/>
            <w:rPr>
              <w:rFonts w:eastAsiaTheme="minorEastAsia" w:cstheme="minorBidi"/>
              <w:b w:val="0"/>
              <w:caps w:val="0"/>
              <w:noProof/>
              <w:sz w:val="24"/>
              <w:szCs w:val="24"/>
              <w:lang w:eastAsia="ja-JP"/>
            </w:rPr>
          </w:pPr>
          <w:r>
            <w:rPr>
              <w:noProof/>
            </w:rPr>
            <w:t>Student Clinician Responsibility</w:t>
          </w:r>
          <w:r>
            <w:rPr>
              <w:noProof/>
            </w:rPr>
            <w:tab/>
          </w:r>
          <w:r>
            <w:rPr>
              <w:noProof/>
            </w:rPr>
            <w:fldChar w:fldCharType="begin"/>
          </w:r>
          <w:r>
            <w:rPr>
              <w:noProof/>
            </w:rPr>
            <w:instrText xml:space="preserve"> PAGEREF _Toc283901966 \h </w:instrText>
          </w:r>
          <w:r>
            <w:rPr>
              <w:noProof/>
            </w:rPr>
          </w:r>
          <w:r>
            <w:rPr>
              <w:noProof/>
            </w:rPr>
            <w:fldChar w:fldCharType="separate"/>
          </w:r>
          <w:r w:rsidR="00693563">
            <w:rPr>
              <w:noProof/>
            </w:rPr>
            <w:t>45</w:t>
          </w:r>
          <w:r>
            <w:rPr>
              <w:noProof/>
            </w:rPr>
            <w:fldChar w:fldCharType="end"/>
          </w:r>
        </w:p>
        <w:p w14:paraId="0D87FD94" w14:textId="77777777" w:rsidR="002C7809" w:rsidRDefault="002C7809">
          <w:pPr>
            <w:pStyle w:val="TOC1"/>
            <w:rPr>
              <w:rFonts w:eastAsiaTheme="minorEastAsia" w:cstheme="minorBidi"/>
              <w:b w:val="0"/>
              <w:caps w:val="0"/>
              <w:noProof/>
              <w:sz w:val="24"/>
              <w:szCs w:val="24"/>
              <w:lang w:eastAsia="ja-JP"/>
            </w:rPr>
          </w:pPr>
          <w:r>
            <w:rPr>
              <w:noProof/>
            </w:rPr>
            <w:t>Procedure for Students Displaying Marginal Clinical Performance</w:t>
          </w:r>
          <w:r>
            <w:rPr>
              <w:noProof/>
            </w:rPr>
            <w:tab/>
          </w:r>
          <w:r>
            <w:rPr>
              <w:noProof/>
            </w:rPr>
            <w:fldChar w:fldCharType="begin"/>
          </w:r>
          <w:r>
            <w:rPr>
              <w:noProof/>
            </w:rPr>
            <w:instrText xml:space="preserve"> PAGEREF _Toc283901967 \h </w:instrText>
          </w:r>
          <w:r>
            <w:rPr>
              <w:noProof/>
            </w:rPr>
          </w:r>
          <w:r>
            <w:rPr>
              <w:noProof/>
            </w:rPr>
            <w:fldChar w:fldCharType="separate"/>
          </w:r>
          <w:r w:rsidR="00693563">
            <w:rPr>
              <w:noProof/>
            </w:rPr>
            <w:t>46</w:t>
          </w:r>
          <w:r>
            <w:rPr>
              <w:noProof/>
            </w:rPr>
            <w:fldChar w:fldCharType="end"/>
          </w:r>
        </w:p>
        <w:p w14:paraId="3517C6A5" w14:textId="77777777" w:rsidR="002C7809" w:rsidRDefault="002C7809">
          <w:pPr>
            <w:pStyle w:val="TOC1"/>
            <w:rPr>
              <w:rFonts w:eastAsiaTheme="minorEastAsia" w:cstheme="minorBidi"/>
              <w:b w:val="0"/>
              <w:caps w:val="0"/>
              <w:noProof/>
              <w:sz w:val="24"/>
              <w:szCs w:val="24"/>
              <w:lang w:eastAsia="ja-JP"/>
            </w:rPr>
          </w:pPr>
          <w:r>
            <w:rPr>
              <w:noProof/>
            </w:rPr>
            <w:t>Procedure for Addressing Student Clinical Concerns</w:t>
          </w:r>
          <w:r>
            <w:rPr>
              <w:noProof/>
            </w:rPr>
            <w:tab/>
          </w:r>
          <w:r>
            <w:rPr>
              <w:noProof/>
            </w:rPr>
            <w:fldChar w:fldCharType="begin"/>
          </w:r>
          <w:r>
            <w:rPr>
              <w:noProof/>
            </w:rPr>
            <w:instrText xml:space="preserve"> PAGEREF _Toc283901968 \h </w:instrText>
          </w:r>
          <w:r>
            <w:rPr>
              <w:noProof/>
            </w:rPr>
          </w:r>
          <w:r>
            <w:rPr>
              <w:noProof/>
            </w:rPr>
            <w:fldChar w:fldCharType="separate"/>
          </w:r>
          <w:r w:rsidR="00693563">
            <w:rPr>
              <w:noProof/>
            </w:rPr>
            <w:t>47</w:t>
          </w:r>
          <w:r>
            <w:rPr>
              <w:noProof/>
            </w:rPr>
            <w:fldChar w:fldCharType="end"/>
          </w:r>
        </w:p>
        <w:p w14:paraId="6C2C8467" w14:textId="77777777" w:rsidR="002C7809" w:rsidRDefault="002C7809">
          <w:pPr>
            <w:pStyle w:val="TOC1"/>
            <w:rPr>
              <w:rFonts w:eastAsiaTheme="minorEastAsia" w:cstheme="minorBidi"/>
              <w:b w:val="0"/>
              <w:caps w:val="0"/>
              <w:noProof/>
              <w:sz w:val="24"/>
              <w:szCs w:val="24"/>
              <w:lang w:eastAsia="ja-JP"/>
            </w:rPr>
          </w:pPr>
          <w:r>
            <w:rPr>
              <w:noProof/>
            </w:rPr>
            <w:t>Clinical Materials and Equipment</w:t>
          </w:r>
          <w:r>
            <w:rPr>
              <w:noProof/>
            </w:rPr>
            <w:tab/>
          </w:r>
          <w:r>
            <w:rPr>
              <w:noProof/>
            </w:rPr>
            <w:fldChar w:fldCharType="begin"/>
          </w:r>
          <w:r>
            <w:rPr>
              <w:noProof/>
            </w:rPr>
            <w:instrText xml:space="preserve"> PAGEREF _Toc283901969 \h </w:instrText>
          </w:r>
          <w:r>
            <w:rPr>
              <w:noProof/>
            </w:rPr>
          </w:r>
          <w:r>
            <w:rPr>
              <w:noProof/>
            </w:rPr>
            <w:fldChar w:fldCharType="separate"/>
          </w:r>
          <w:r w:rsidR="00693563">
            <w:rPr>
              <w:noProof/>
            </w:rPr>
            <w:t>48</w:t>
          </w:r>
          <w:r>
            <w:rPr>
              <w:noProof/>
            </w:rPr>
            <w:fldChar w:fldCharType="end"/>
          </w:r>
        </w:p>
        <w:p w14:paraId="02E042CE" w14:textId="77777777" w:rsidR="002C7809" w:rsidRDefault="002C7809">
          <w:pPr>
            <w:pStyle w:val="TOC1"/>
            <w:rPr>
              <w:rFonts w:eastAsiaTheme="minorEastAsia" w:cstheme="minorBidi"/>
              <w:b w:val="0"/>
              <w:caps w:val="0"/>
              <w:noProof/>
              <w:sz w:val="24"/>
              <w:szCs w:val="24"/>
              <w:lang w:eastAsia="ja-JP"/>
            </w:rPr>
          </w:pPr>
          <w:r>
            <w:rPr>
              <w:noProof/>
            </w:rPr>
            <w:t>Clinical Administrative Procedures</w:t>
          </w:r>
          <w:r>
            <w:rPr>
              <w:noProof/>
            </w:rPr>
            <w:tab/>
          </w:r>
          <w:r>
            <w:rPr>
              <w:noProof/>
            </w:rPr>
            <w:fldChar w:fldCharType="begin"/>
          </w:r>
          <w:r>
            <w:rPr>
              <w:noProof/>
            </w:rPr>
            <w:instrText xml:space="preserve"> PAGEREF _Toc283901970 \h </w:instrText>
          </w:r>
          <w:r>
            <w:rPr>
              <w:noProof/>
            </w:rPr>
          </w:r>
          <w:r>
            <w:rPr>
              <w:noProof/>
            </w:rPr>
            <w:fldChar w:fldCharType="separate"/>
          </w:r>
          <w:r w:rsidR="00693563">
            <w:rPr>
              <w:noProof/>
            </w:rPr>
            <w:t>49</w:t>
          </w:r>
          <w:r>
            <w:rPr>
              <w:noProof/>
            </w:rPr>
            <w:fldChar w:fldCharType="end"/>
          </w:r>
        </w:p>
        <w:p w14:paraId="706F9527" w14:textId="77777777" w:rsidR="002C7809" w:rsidRDefault="002C7809">
          <w:pPr>
            <w:pStyle w:val="TOC1"/>
            <w:rPr>
              <w:rFonts w:eastAsiaTheme="minorEastAsia" w:cstheme="minorBidi"/>
              <w:b w:val="0"/>
              <w:caps w:val="0"/>
              <w:noProof/>
              <w:sz w:val="24"/>
              <w:szCs w:val="24"/>
              <w:lang w:eastAsia="ja-JP"/>
            </w:rPr>
          </w:pPr>
          <w:r>
            <w:rPr>
              <w:noProof/>
            </w:rPr>
            <w:t>Tracking Your Progress</w:t>
          </w:r>
          <w:r>
            <w:rPr>
              <w:noProof/>
            </w:rPr>
            <w:tab/>
          </w:r>
          <w:r>
            <w:rPr>
              <w:noProof/>
            </w:rPr>
            <w:fldChar w:fldCharType="begin"/>
          </w:r>
          <w:r>
            <w:rPr>
              <w:noProof/>
            </w:rPr>
            <w:instrText xml:space="preserve"> PAGEREF _Toc283901971 \h </w:instrText>
          </w:r>
          <w:r>
            <w:rPr>
              <w:noProof/>
            </w:rPr>
          </w:r>
          <w:r>
            <w:rPr>
              <w:noProof/>
            </w:rPr>
            <w:fldChar w:fldCharType="separate"/>
          </w:r>
          <w:r w:rsidR="00693563">
            <w:rPr>
              <w:noProof/>
            </w:rPr>
            <w:t>50</w:t>
          </w:r>
          <w:r>
            <w:rPr>
              <w:noProof/>
            </w:rPr>
            <w:fldChar w:fldCharType="end"/>
          </w:r>
        </w:p>
        <w:p w14:paraId="03B9DB7B" w14:textId="77777777" w:rsidR="002C7809" w:rsidRDefault="002C7809">
          <w:pPr>
            <w:pStyle w:val="TOC1"/>
            <w:rPr>
              <w:rFonts w:eastAsiaTheme="minorEastAsia" w:cstheme="minorBidi"/>
              <w:b w:val="0"/>
              <w:caps w:val="0"/>
              <w:noProof/>
              <w:sz w:val="24"/>
              <w:szCs w:val="24"/>
              <w:lang w:eastAsia="ja-JP"/>
            </w:rPr>
          </w:pPr>
          <w:r>
            <w:rPr>
              <w:noProof/>
            </w:rPr>
            <w:t>Professional Ethics</w:t>
          </w:r>
          <w:r>
            <w:rPr>
              <w:noProof/>
            </w:rPr>
            <w:tab/>
          </w:r>
          <w:r>
            <w:rPr>
              <w:noProof/>
            </w:rPr>
            <w:fldChar w:fldCharType="begin"/>
          </w:r>
          <w:r>
            <w:rPr>
              <w:noProof/>
            </w:rPr>
            <w:instrText xml:space="preserve"> PAGEREF _Toc283901972 \h </w:instrText>
          </w:r>
          <w:r>
            <w:rPr>
              <w:noProof/>
            </w:rPr>
          </w:r>
          <w:r>
            <w:rPr>
              <w:noProof/>
            </w:rPr>
            <w:fldChar w:fldCharType="separate"/>
          </w:r>
          <w:r w:rsidR="00693563">
            <w:rPr>
              <w:noProof/>
            </w:rPr>
            <w:t>51</w:t>
          </w:r>
          <w:r>
            <w:rPr>
              <w:noProof/>
            </w:rPr>
            <w:fldChar w:fldCharType="end"/>
          </w:r>
        </w:p>
        <w:p w14:paraId="0C25ADDE" w14:textId="77777777" w:rsidR="002C7809" w:rsidRDefault="002C7809">
          <w:pPr>
            <w:pStyle w:val="TOC1"/>
            <w:rPr>
              <w:noProof/>
            </w:rPr>
          </w:pPr>
          <w:r>
            <w:rPr>
              <w:noProof/>
            </w:rPr>
            <w:t>Infection Control Policy and Procedure</w:t>
          </w:r>
          <w:r>
            <w:rPr>
              <w:noProof/>
            </w:rPr>
            <w:tab/>
          </w:r>
          <w:r>
            <w:rPr>
              <w:noProof/>
            </w:rPr>
            <w:fldChar w:fldCharType="begin"/>
          </w:r>
          <w:r>
            <w:rPr>
              <w:noProof/>
            </w:rPr>
            <w:instrText xml:space="preserve"> PAGEREF _Toc283901973 \h </w:instrText>
          </w:r>
          <w:r>
            <w:rPr>
              <w:noProof/>
            </w:rPr>
          </w:r>
          <w:r>
            <w:rPr>
              <w:noProof/>
            </w:rPr>
            <w:fldChar w:fldCharType="separate"/>
          </w:r>
          <w:r w:rsidR="00693563">
            <w:rPr>
              <w:noProof/>
            </w:rPr>
            <w:t>53</w:t>
          </w:r>
          <w:r>
            <w:rPr>
              <w:noProof/>
            </w:rPr>
            <w:fldChar w:fldCharType="end"/>
          </w:r>
        </w:p>
        <w:p w14:paraId="1C8BC942" w14:textId="77777777" w:rsidR="002C7809" w:rsidRDefault="002C7809" w:rsidP="002C7809">
          <w:pPr>
            <w:pStyle w:val="TOC1"/>
            <w:rPr>
              <w:noProof/>
            </w:rPr>
          </w:pPr>
          <w:r>
            <w:rPr>
              <w:noProof/>
            </w:rPr>
            <w:t>Student Training Infection Control Policy and Procedure…………………….53</w:t>
          </w:r>
        </w:p>
        <w:p w14:paraId="028FF15B" w14:textId="77777777" w:rsidR="00693563" w:rsidRPr="00693563" w:rsidRDefault="00693563" w:rsidP="00693563">
          <w:pPr>
            <w:rPr>
              <w:noProof/>
            </w:rPr>
          </w:pPr>
        </w:p>
        <w:p w14:paraId="39B4B7E0" w14:textId="77777777" w:rsidR="002C7809" w:rsidRPr="002C7809" w:rsidRDefault="002C7809" w:rsidP="002C7809">
          <w:pPr>
            <w:rPr>
              <w:rFonts w:eastAsiaTheme="minorEastAsia"/>
              <w:noProof/>
            </w:rPr>
          </w:pPr>
        </w:p>
        <w:p w14:paraId="64FEF07A" w14:textId="77777777" w:rsidR="000D058D" w:rsidRPr="000D058D" w:rsidRDefault="005D51CB" w:rsidP="000D058D">
          <w:r w:rsidRPr="000D058D">
            <w:rPr>
              <w:rFonts w:ascii="Cambria" w:hAnsi="Cambria"/>
              <w:b/>
              <w:bCs/>
              <w:noProof/>
              <w:sz w:val="72"/>
            </w:rPr>
            <w:fldChar w:fldCharType="end"/>
          </w:r>
        </w:p>
      </w:sdtContent>
    </w:sdt>
    <w:bookmarkStart w:id="1" w:name="_Toc221608910" w:displacedByCustomXml="prev"/>
    <w:p w14:paraId="235C6BF0" w14:textId="77777777" w:rsidR="00FB6566" w:rsidRPr="004C2095" w:rsidRDefault="00691A21" w:rsidP="004C2095">
      <w:pPr>
        <w:jc w:val="center"/>
      </w:pPr>
      <w:r w:rsidRPr="00FB6566">
        <w:rPr>
          <w:rFonts w:ascii="Cambria" w:hAnsi="Cambria"/>
          <w:b/>
          <w:i/>
          <w:sz w:val="32"/>
        </w:rPr>
        <w:t>Department of Communication Sciences and Disorders</w:t>
      </w:r>
      <w:bookmarkEnd w:id="1"/>
    </w:p>
    <w:p w14:paraId="2BA59414" w14:textId="77777777" w:rsidR="00691A21" w:rsidRDefault="00691A21" w:rsidP="0082034B">
      <w:pPr>
        <w:pStyle w:val="Heading1"/>
      </w:pPr>
      <w:bookmarkStart w:id="2" w:name="_Toc283901939"/>
      <w:r w:rsidRPr="00FA4A81">
        <w:t>Departmental Mission &amp; Plan</w:t>
      </w:r>
      <w:bookmarkEnd w:id="2"/>
    </w:p>
    <w:p w14:paraId="0A2E9E75" w14:textId="77777777" w:rsidR="00E73218" w:rsidRPr="00E73218" w:rsidRDefault="00E73218" w:rsidP="00E73218"/>
    <w:p w14:paraId="3981A427" w14:textId="7E4A6BDF" w:rsidR="00691A21" w:rsidRDefault="009A392B" w:rsidP="00691A21">
      <w:pPr>
        <w:jc w:val="center"/>
        <w:rPr>
          <w:rFonts w:ascii="Cambria" w:hAnsi="Cambria" w:cs="Baskerville"/>
          <w:b/>
        </w:rPr>
      </w:pPr>
      <w:r>
        <w:rPr>
          <w:rFonts w:ascii="Arial" w:hAnsi="Arial"/>
          <w:noProof/>
          <w:color w:val="FF0000"/>
        </w:rPr>
        <mc:AlternateContent>
          <mc:Choice Requires="wps">
            <w:drawing>
              <wp:anchor distT="4294967295" distB="4294967295" distL="114300" distR="114300" simplePos="0" relativeHeight="251692032" behindDoc="0" locked="0" layoutInCell="1" allowOverlap="1" wp14:anchorId="0B45495C" wp14:editId="0EDAE330">
                <wp:simplePos x="0" y="0"/>
                <wp:positionH relativeFrom="margin">
                  <wp:align>center</wp:align>
                </wp:positionH>
                <wp:positionV relativeFrom="paragraph">
                  <wp:posOffset>83819</wp:posOffset>
                </wp:positionV>
                <wp:extent cx="5514975" cy="0"/>
                <wp:effectExtent l="0" t="0" r="22225" b="25400"/>
                <wp:wrapTight wrapText="bothSides">
                  <wp:wrapPolygon edited="0">
                    <wp:start x="0" y="-1"/>
                    <wp:lineTo x="0" y="-1"/>
                    <wp:lineTo x="21588" y="-1"/>
                    <wp:lineTo x="21588" y="-1"/>
                    <wp:lineTo x="0" y="-1"/>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975"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E4313" id="Straight Connector 16" o:spid="_x0000_s1026" style="position:absolute;z-index:2516920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6.6pt" to="43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" strokeweight="1.75pt">
                <o:lock v:ext="edit" shapetype="f"/>
                <w10:wrap type="tight" anchorx="margin"/>
              </v:line>
            </w:pict>
          </mc:Fallback>
        </mc:AlternateContent>
      </w:r>
    </w:p>
    <w:p w14:paraId="3D83481B" w14:textId="77777777" w:rsidR="00862BFB" w:rsidRPr="00473B39" w:rsidRDefault="00862BFB" w:rsidP="00691A21">
      <w:pPr>
        <w:jc w:val="center"/>
        <w:rPr>
          <w:rFonts w:ascii="Cambria" w:hAnsi="Cambria" w:cs="Baskerville"/>
          <w:b/>
        </w:rPr>
      </w:pPr>
    </w:p>
    <w:p w14:paraId="707208C6" w14:textId="77777777" w:rsidR="00E56816" w:rsidRPr="00473B39" w:rsidRDefault="00691A21" w:rsidP="00691A21">
      <w:pPr>
        <w:rPr>
          <w:rFonts w:ascii="Cambria" w:hAnsi="Cambria" w:cs="Baskerville"/>
          <w:sz w:val="28"/>
        </w:rPr>
      </w:pPr>
      <w:r w:rsidRPr="00473B39">
        <w:rPr>
          <w:rFonts w:ascii="Cambria" w:hAnsi="Cambria" w:cs="Baskerville"/>
          <w:b/>
          <w:bCs/>
          <w:sz w:val="28"/>
          <w:szCs w:val="20"/>
        </w:rPr>
        <w:t xml:space="preserve">The University: </w:t>
      </w:r>
    </w:p>
    <w:p w14:paraId="61C79362" w14:textId="77777777" w:rsidR="00E56816" w:rsidRPr="00473B39" w:rsidRDefault="00691A21" w:rsidP="00E56816">
      <w:pPr>
        <w:ind w:firstLine="720"/>
        <w:rPr>
          <w:rFonts w:ascii="Cambria" w:hAnsi="Cambria" w:cs="Baskerville"/>
        </w:rPr>
      </w:pPr>
      <w:r w:rsidRPr="00473B39">
        <w:rPr>
          <w:rFonts w:ascii="Cambria" w:hAnsi="Cambria" w:cs="Baskerville"/>
          <w:szCs w:val="20"/>
        </w:rPr>
        <w:t xml:space="preserve">Louisiana State University </w:t>
      </w:r>
      <w:r w:rsidR="00813C2A" w:rsidRPr="00473B39">
        <w:rPr>
          <w:rFonts w:ascii="Cambria" w:hAnsi="Cambria" w:cs="Baskerville"/>
          <w:szCs w:val="20"/>
        </w:rPr>
        <w:t xml:space="preserve">(LSU) </w:t>
      </w:r>
      <w:r w:rsidRPr="00473B39">
        <w:rPr>
          <w:rFonts w:ascii="Cambria" w:hAnsi="Cambria" w:cs="Baskerville"/>
          <w:szCs w:val="20"/>
        </w:rPr>
        <w:t xml:space="preserve">holds a prominent position in American Higher Education and is considered one of the world's finest teaching and research institutions. In 1978, LSU was named a sea-grant </w:t>
      </w:r>
      <w:r w:rsidR="001C293C" w:rsidRPr="00473B39">
        <w:rPr>
          <w:rFonts w:ascii="Cambria" w:hAnsi="Cambria" w:cs="Baskerville"/>
          <w:szCs w:val="20"/>
        </w:rPr>
        <w:t>college;</w:t>
      </w:r>
      <w:r w:rsidRPr="00473B39">
        <w:rPr>
          <w:rFonts w:ascii="Cambria" w:hAnsi="Cambria" w:cs="Baskerville"/>
          <w:szCs w:val="20"/>
        </w:rPr>
        <w:t xml:space="preserve"> one of only 25 universities in the country recognized as both a land-and-sea grant institution. In 1987, LSU was designated a Research </w:t>
      </w:r>
      <w:r w:rsidR="00023DAD" w:rsidRPr="00473B39">
        <w:rPr>
          <w:rFonts w:ascii="Cambria" w:hAnsi="Cambria" w:cs="Baskerville"/>
          <w:szCs w:val="20"/>
        </w:rPr>
        <w:t>U</w:t>
      </w:r>
      <w:r w:rsidRPr="00473B39">
        <w:rPr>
          <w:rFonts w:ascii="Cambria" w:hAnsi="Cambria" w:cs="Baskerville"/>
          <w:szCs w:val="20"/>
        </w:rPr>
        <w:t xml:space="preserve">niversity I, which puts it in the top 2 percent of the nation's colleges and universities. Only 70 universities, 45 public and 25 private, have this designation. The University campus, located in the southern part of the city of Baton Rouge, is bordered on the west by the Mississippi River. </w:t>
      </w:r>
      <w:r w:rsidRPr="00473B39">
        <w:rPr>
          <w:rFonts w:ascii="Cambria" w:hAnsi="Cambria" w:cs="Baskerville"/>
        </w:rPr>
        <w:br/>
      </w:r>
      <w:r w:rsidRPr="00473B39">
        <w:rPr>
          <w:rFonts w:ascii="Cambria" w:hAnsi="Cambria" w:cs="Baskerville"/>
        </w:rPr>
        <w:br/>
      </w:r>
      <w:r w:rsidRPr="00473B39">
        <w:rPr>
          <w:rFonts w:ascii="Cambria" w:hAnsi="Cambria" w:cs="Baskerville"/>
          <w:b/>
          <w:bCs/>
          <w:sz w:val="28"/>
          <w:szCs w:val="20"/>
        </w:rPr>
        <w:t xml:space="preserve">Baton Rouge: </w:t>
      </w:r>
    </w:p>
    <w:p w14:paraId="406DEF64" w14:textId="77777777" w:rsidR="00691A21" w:rsidRPr="00473B39" w:rsidRDefault="00691A21" w:rsidP="00E56816">
      <w:pPr>
        <w:ind w:firstLine="720"/>
        <w:rPr>
          <w:rFonts w:ascii="Cambria" w:hAnsi="Cambria" w:cs="Baskerville"/>
        </w:rPr>
      </w:pPr>
      <w:r w:rsidRPr="00473B39">
        <w:rPr>
          <w:rFonts w:ascii="Cambria" w:hAnsi="Cambria" w:cs="Baskerville"/>
          <w:szCs w:val="20"/>
        </w:rPr>
        <w:t xml:space="preserve">Baton Rouge, </w:t>
      </w:r>
      <w:r w:rsidR="00023DAD" w:rsidRPr="00473B39">
        <w:rPr>
          <w:rFonts w:ascii="Cambria" w:hAnsi="Cambria" w:cs="Baskerville"/>
          <w:szCs w:val="20"/>
        </w:rPr>
        <w:t xml:space="preserve">the </w:t>
      </w:r>
      <w:r w:rsidRPr="00473B39">
        <w:rPr>
          <w:rFonts w:ascii="Cambria" w:hAnsi="Cambria" w:cs="Baskerville"/>
          <w:szCs w:val="20"/>
        </w:rPr>
        <w:t>capital city of Louisiana, is the nation's fifth largest port and a major petrochemical, financial, and industrial</w:t>
      </w:r>
      <w:r w:rsidR="00A92486" w:rsidRPr="00473B39">
        <w:rPr>
          <w:rFonts w:ascii="Cambria" w:hAnsi="Cambria" w:cs="Baskerville"/>
          <w:szCs w:val="20"/>
        </w:rPr>
        <w:t xml:space="preserve"> center with a</w:t>
      </w:r>
      <w:r w:rsidRPr="00473B39">
        <w:rPr>
          <w:rFonts w:ascii="Cambria" w:hAnsi="Cambria" w:cs="Baskerville"/>
          <w:szCs w:val="20"/>
        </w:rPr>
        <w:t xml:space="preserve"> population of </w:t>
      </w:r>
      <w:r w:rsidR="00A92486" w:rsidRPr="00473B39">
        <w:rPr>
          <w:rFonts w:ascii="Cambria" w:hAnsi="Cambria" w:cs="Baskerville"/>
          <w:szCs w:val="20"/>
        </w:rPr>
        <w:t>approximately 45</w:t>
      </w:r>
      <w:r w:rsidRPr="00473B39">
        <w:rPr>
          <w:rFonts w:ascii="Cambria" w:hAnsi="Cambria" w:cs="Baskerville"/>
          <w:szCs w:val="20"/>
        </w:rPr>
        <w:t>0,000</w:t>
      </w:r>
      <w:r w:rsidR="00A92486" w:rsidRPr="00473B39">
        <w:rPr>
          <w:rFonts w:ascii="Cambria" w:hAnsi="Cambria" w:cs="Baskerville"/>
          <w:szCs w:val="20"/>
        </w:rPr>
        <w:t xml:space="preserve"> in East Baton Rouge according to 2011 census estimates.  </w:t>
      </w:r>
      <w:r w:rsidRPr="00473B39">
        <w:rPr>
          <w:rFonts w:ascii="Cambria" w:hAnsi="Cambria" w:cs="Baskerville"/>
          <w:szCs w:val="20"/>
        </w:rPr>
        <w:t xml:space="preserve">Many large live-oak trees are </w:t>
      </w:r>
      <w:r w:rsidR="00A92486" w:rsidRPr="00473B39">
        <w:rPr>
          <w:rFonts w:ascii="Cambria" w:hAnsi="Cambria" w:cs="Baskerville"/>
          <w:szCs w:val="20"/>
        </w:rPr>
        <w:t>found throughout the city.  T</w:t>
      </w:r>
      <w:r w:rsidRPr="00473B39">
        <w:rPr>
          <w:rFonts w:ascii="Cambria" w:hAnsi="Cambria" w:cs="Baskerville"/>
          <w:szCs w:val="20"/>
        </w:rPr>
        <w:t>he mild clima</w:t>
      </w:r>
      <w:r w:rsidR="00A92486" w:rsidRPr="00473B39">
        <w:rPr>
          <w:rFonts w:ascii="Cambria" w:hAnsi="Cambria" w:cs="Baskerville"/>
          <w:szCs w:val="20"/>
        </w:rPr>
        <w:t xml:space="preserve">te, recreational diversity, natural beauty, and rich cultural legacy </w:t>
      </w:r>
      <w:r w:rsidRPr="00473B39">
        <w:rPr>
          <w:rFonts w:ascii="Cambria" w:hAnsi="Cambria" w:cs="Baskerville"/>
          <w:szCs w:val="20"/>
        </w:rPr>
        <w:t xml:space="preserve">make Baton Rouge an attractive place to live. The area's semitropical climate makes outdoor activities popular throughout the year.  Baton Rouge is also approximately 80 miles from New Orleans, </w:t>
      </w:r>
      <w:r w:rsidR="00A92486" w:rsidRPr="00473B39">
        <w:rPr>
          <w:rFonts w:ascii="Cambria" w:hAnsi="Cambria" w:cs="Baskerville"/>
          <w:szCs w:val="20"/>
        </w:rPr>
        <w:t>a city known for</w:t>
      </w:r>
      <w:r w:rsidRPr="00473B39">
        <w:rPr>
          <w:rFonts w:ascii="Cambria" w:hAnsi="Cambria" w:cs="Baskerville"/>
          <w:szCs w:val="20"/>
        </w:rPr>
        <w:t xml:space="preserve"> its old world ambience, famous restaurants, and other varied attractions.</w:t>
      </w:r>
      <w:r w:rsidRPr="00473B39">
        <w:rPr>
          <w:rFonts w:ascii="Cambria" w:hAnsi="Cambria" w:cs="Baskerville"/>
        </w:rPr>
        <w:br/>
      </w:r>
      <w:r w:rsidRPr="00473B39">
        <w:rPr>
          <w:rFonts w:ascii="Cambria" w:hAnsi="Cambria" w:cs="Baskerville"/>
          <w:sz w:val="28"/>
        </w:rPr>
        <w:br/>
      </w:r>
      <w:r w:rsidRPr="00473B39">
        <w:rPr>
          <w:rFonts w:ascii="Cambria" w:hAnsi="Cambria" w:cs="Baskerville"/>
          <w:b/>
          <w:bCs/>
          <w:sz w:val="28"/>
          <w:szCs w:val="20"/>
        </w:rPr>
        <w:t>Department Mission:</w:t>
      </w:r>
      <w:r w:rsidRPr="00473B39">
        <w:rPr>
          <w:rFonts w:ascii="Cambria" w:hAnsi="Cambria" w:cs="Baskerville"/>
          <w:sz w:val="28"/>
        </w:rPr>
        <w:t xml:space="preserve"> </w:t>
      </w:r>
    </w:p>
    <w:p w14:paraId="46CC50C0" w14:textId="5FCC6D64" w:rsidR="004F2584" w:rsidRDefault="00B45020" w:rsidP="00691A21">
      <w:pPr>
        <w:rPr>
          <w:rFonts w:ascii="Cambria" w:hAnsi="Cambria" w:cs="Baskerville"/>
          <w:bCs/>
        </w:rPr>
      </w:pPr>
      <w:r>
        <w:rPr>
          <w:rFonts w:ascii="Cambria" w:hAnsi="Cambria" w:cs="Baskerville"/>
          <w:bCs/>
          <w:sz w:val="28"/>
          <w:szCs w:val="20"/>
        </w:rPr>
        <w:tab/>
      </w:r>
      <w:r>
        <w:rPr>
          <w:rFonts w:ascii="Cambria" w:hAnsi="Cambria" w:cs="Baskerville"/>
          <w:bCs/>
        </w:rPr>
        <w:t xml:space="preserve">The mission is to serve the community by advancing innovative basic and applied research in communication sciences and disorders to build a foundation of knowledge and skills that encourages competent clinical practice for the professional lifetime. </w:t>
      </w:r>
    </w:p>
    <w:p w14:paraId="0FB3A3D7" w14:textId="77777777" w:rsidR="00B45020" w:rsidRDefault="00B45020" w:rsidP="00691A21">
      <w:pPr>
        <w:rPr>
          <w:rFonts w:ascii="Cambria" w:hAnsi="Cambria" w:cs="Baskerville"/>
          <w:bCs/>
        </w:rPr>
      </w:pPr>
    </w:p>
    <w:p w14:paraId="704ADD01" w14:textId="73F19E38" w:rsidR="00B45020" w:rsidRPr="00473B39" w:rsidRDefault="00B45020" w:rsidP="00B45020">
      <w:pPr>
        <w:rPr>
          <w:rFonts w:ascii="Cambria" w:hAnsi="Cambria" w:cs="Baskerville"/>
        </w:rPr>
      </w:pPr>
      <w:r w:rsidRPr="00473B39">
        <w:rPr>
          <w:rFonts w:ascii="Cambria" w:hAnsi="Cambria" w:cs="Baskerville"/>
          <w:b/>
          <w:bCs/>
          <w:sz w:val="28"/>
          <w:szCs w:val="20"/>
        </w:rPr>
        <w:t xml:space="preserve">Department </w:t>
      </w:r>
      <w:r>
        <w:rPr>
          <w:rFonts w:ascii="Cambria" w:hAnsi="Cambria" w:cs="Baskerville"/>
          <w:b/>
          <w:bCs/>
          <w:sz w:val="28"/>
          <w:szCs w:val="20"/>
        </w:rPr>
        <w:t>Vision</w:t>
      </w:r>
      <w:r w:rsidRPr="00473B39">
        <w:rPr>
          <w:rFonts w:ascii="Cambria" w:hAnsi="Cambria" w:cs="Baskerville"/>
          <w:b/>
          <w:bCs/>
          <w:sz w:val="28"/>
          <w:szCs w:val="20"/>
        </w:rPr>
        <w:t>:</w:t>
      </w:r>
      <w:r w:rsidRPr="00473B39">
        <w:rPr>
          <w:rFonts w:ascii="Cambria" w:hAnsi="Cambria" w:cs="Baskerville"/>
          <w:sz w:val="28"/>
        </w:rPr>
        <w:t xml:space="preserve"> </w:t>
      </w:r>
    </w:p>
    <w:p w14:paraId="030D7291" w14:textId="0AD2C494" w:rsidR="00B45020" w:rsidRDefault="00B45020" w:rsidP="00B45020">
      <w:pPr>
        <w:rPr>
          <w:rFonts w:ascii="Cambria" w:hAnsi="Cambria" w:cs="Baskerville"/>
          <w:bCs/>
        </w:rPr>
      </w:pPr>
      <w:r>
        <w:rPr>
          <w:rFonts w:ascii="Cambria" w:hAnsi="Cambria" w:cs="Baskerville"/>
          <w:bCs/>
          <w:sz w:val="28"/>
          <w:szCs w:val="20"/>
        </w:rPr>
        <w:tab/>
      </w:r>
      <w:r>
        <w:rPr>
          <w:rFonts w:ascii="Cambria" w:hAnsi="Cambria" w:cs="Baskerville"/>
          <w:bCs/>
        </w:rPr>
        <w:t>The vision of COMD is to provide international leadership in research, excellence in education and clinical training, and service that advances the field by making effective communication, a human right, accessible and achievable for all.</w:t>
      </w:r>
    </w:p>
    <w:p w14:paraId="107B2879" w14:textId="77777777" w:rsidR="00B45020" w:rsidRPr="00B45020" w:rsidRDefault="00B45020" w:rsidP="00691A21">
      <w:pPr>
        <w:rPr>
          <w:rFonts w:ascii="Cambria" w:hAnsi="Cambria" w:cs="Baskerville"/>
          <w:bCs/>
        </w:rPr>
      </w:pPr>
    </w:p>
    <w:p w14:paraId="2742C253" w14:textId="77777777" w:rsidR="00E56816" w:rsidRPr="00473B39" w:rsidRDefault="00691A21" w:rsidP="00691A21">
      <w:pPr>
        <w:rPr>
          <w:rFonts w:ascii="Cambria" w:hAnsi="Cambria" w:cs="Baskerville"/>
          <w:sz w:val="28"/>
        </w:rPr>
      </w:pPr>
      <w:r w:rsidRPr="00473B39">
        <w:rPr>
          <w:rFonts w:ascii="Cambria" w:hAnsi="Cambria" w:cs="Baskerville"/>
          <w:b/>
          <w:bCs/>
          <w:sz w:val="28"/>
          <w:szCs w:val="20"/>
        </w:rPr>
        <w:t>Department Overview:</w:t>
      </w:r>
    </w:p>
    <w:p w14:paraId="4725A532" w14:textId="7795E23E" w:rsidR="00E56816" w:rsidRPr="00473B39" w:rsidRDefault="00691A21" w:rsidP="00E56816">
      <w:pPr>
        <w:ind w:firstLine="720"/>
        <w:rPr>
          <w:rFonts w:ascii="Cambria" w:hAnsi="Cambria" w:cs="Baskerville"/>
        </w:rPr>
      </w:pPr>
      <w:r w:rsidRPr="00473B39">
        <w:rPr>
          <w:rFonts w:ascii="Cambria" w:hAnsi="Cambria" w:cs="Baskerville"/>
          <w:szCs w:val="20"/>
        </w:rPr>
        <w:t>The Louisiana State University Department of Communication Sciences and Disorders (LSU COMD) is an ASHA accredited</w:t>
      </w:r>
      <w:r w:rsidR="00C145CF">
        <w:rPr>
          <w:rFonts w:ascii="Cambria" w:hAnsi="Cambria" w:cs="Baskerville"/>
          <w:szCs w:val="20"/>
        </w:rPr>
        <w:t xml:space="preserve"> program with approximately </w:t>
      </w:r>
      <w:r w:rsidR="00B45020">
        <w:rPr>
          <w:rFonts w:ascii="Cambria" w:hAnsi="Cambria" w:cs="Baskerville"/>
          <w:szCs w:val="20"/>
        </w:rPr>
        <w:t>300</w:t>
      </w:r>
      <w:r w:rsidR="009D4704">
        <w:rPr>
          <w:rFonts w:ascii="Cambria" w:hAnsi="Cambria" w:cs="Baskerville"/>
          <w:szCs w:val="20"/>
        </w:rPr>
        <w:t xml:space="preserve"> </w:t>
      </w:r>
      <w:r w:rsidRPr="00473B39">
        <w:rPr>
          <w:rFonts w:ascii="Cambria" w:hAnsi="Cambria" w:cs="Baskerville"/>
          <w:szCs w:val="20"/>
        </w:rPr>
        <w:t>un</w:t>
      </w:r>
      <w:r w:rsidRPr="009D4704">
        <w:rPr>
          <w:rFonts w:ascii="Cambria" w:hAnsi="Cambria" w:cs="Baskerville"/>
          <w:szCs w:val="20"/>
        </w:rPr>
        <w:t xml:space="preserve">dergraduate and </w:t>
      </w:r>
      <w:r w:rsidR="003879E6">
        <w:rPr>
          <w:rFonts w:ascii="Cambria" w:hAnsi="Cambria" w:cs="Baskerville"/>
          <w:szCs w:val="20"/>
        </w:rPr>
        <w:t>6</w:t>
      </w:r>
      <w:r w:rsidR="00C145CF">
        <w:rPr>
          <w:rFonts w:ascii="Cambria" w:hAnsi="Cambria" w:cs="Baskerville"/>
          <w:szCs w:val="20"/>
        </w:rPr>
        <w:t>0</w:t>
      </w:r>
      <w:r w:rsidR="009D4704" w:rsidRPr="009D4704">
        <w:rPr>
          <w:rFonts w:ascii="Cambria" w:hAnsi="Cambria" w:cs="Baskerville"/>
          <w:szCs w:val="20"/>
        </w:rPr>
        <w:t xml:space="preserve"> </w:t>
      </w:r>
      <w:r w:rsidR="003879E6">
        <w:rPr>
          <w:rFonts w:ascii="Cambria" w:hAnsi="Cambria" w:cs="Baskerville"/>
          <w:szCs w:val="20"/>
        </w:rPr>
        <w:t>graduate student majors.</w:t>
      </w:r>
      <w:r w:rsidRPr="00473B39">
        <w:rPr>
          <w:rFonts w:ascii="Cambria" w:hAnsi="Cambria" w:cs="Baskerville"/>
          <w:szCs w:val="20"/>
        </w:rPr>
        <w:t xml:space="preserve">  </w:t>
      </w:r>
      <w:r w:rsidR="009B324C">
        <w:rPr>
          <w:rFonts w:ascii="Cambria" w:hAnsi="Cambria" w:cs="Baskerville"/>
          <w:szCs w:val="20"/>
        </w:rPr>
        <w:t>In 2017</w:t>
      </w:r>
      <w:r w:rsidRPr="00473B39">
        <w:rPr>
          <w:rFonts w:ascii="Cambria" w:hAnsi="Cambria" w:cs="Baskerville"/>
          <w:szCs w:val="20"/>
        </w:rPr>
        <w:t xml:space="preserve">, U.S. News and World </w:t>
      </w:r>
      <w:r w:rsidR="00023DAD" w:rsidRPr="00473B39">
        <w:rPr>
          <w:rFonts w:ascii="Cambria" w:hAnsi="Cambria" w:cs="Baskerville"/>
          <w:szCs w:val="20"/>
        </w:rPr>
        <w:t>Report ranked our departme</w:t>
      </w:r>
      <w:r w:rsidR="003879E6">
        <w:rPr>
          <w:rFonts w:ascii="Cambria" w:hAnsi="Cambria" w:cs="Baskerville"/>
          <w:szCs w:val="20"/>
        </w:rPr>
        <w:t>nt #53</w:t>
      </w:r>
      <w:r w:rsidRPr="00473B39">
        <w:rPr>
          <w:rFonts w:ascii="Cambria" w:hAnsi="Cambria" w:cs="Baskerville"/>
          <w:szCs w:val="20"/>
        </w:rPr>
        <w:t xml:space="preserve"> for graduate schools in speech-language pathology.  The students, while completing rigorous academic coursework, apply their clinical skills in the areas of evaluation and treatment with </w:t>
      </w:r>
      <w:r w:rsidRPr="00473B39">
        <w:rPr>
          <w:rFonts w:ascii="Cambria" w:hAnsi="Cambria" w:cs="Baskerville"/>
          <w:szCs w:val="20"/>
        </w:rPr>
        <w:lastRenderedPageBreak/>
        <w:t xml:space="preserve">persons of all ages who have or are at risk for communication disorders.  </w:t>
      </w:r>
      <w:r w:rsidR="00E56816" w:rsidRPr="00473B39">
        <w:rPr>
          <w:rFonts w:ascii="Cambria" w:hAnsi="Cambria" w:cs="Baskerville"/>
        </w:rPr>
        <w:br/>
      </w:r>
    </w:p>
    <w:p w14:paraId="0A3F4E1A" w14:textId="77777777" w:rsidR="00691A21" w:rsidRPr="00473B39" w:rsidRDefault="00691A21" w:rsidP="004F2584">
      <w:pPr>
        <w:ind w:firstLine="720"/>
        <w:rPr>
          <w:rFonts w:ascii="Cambria" w:hAnsi="Cambria" w:cs="Baskerville"/>
        </w:rPr>
      </w:pPr>
      <w:r w:rsidRPr="00473B39">
        <w:rPr>
          <w:rFonts w:ascii="Cambria" w:hAnsi="Cambria" w:cs="Baskerville"/>
          <w:szCs w:val="20"/>
        </w:rPr>
        <w:t>The undergraduate curriculum is designed to provide majors with a liberal arts education and to prepare them for entry into graduate programs in communication disorders in the area of either Speech-Language Pathology or Audiology. In the master's program, students are provided with clinical experiences and academic course work to ensure their eligibility for certification and licensure as speech-language pathologists. The doctoral program is geared toward the development of scholarship and research skills to prepare students for traditional academic positions, both in the basic sciences of speech, language, and hearing and in clinical aspects of communication disorders.</w:t>
      </w:r>
      <w:r w:rsidRPr="00473B39">
        <w:rPr>
          <w:rFonts w:ascii="Cambria" w:hAnsi="Cambria" w:cs="Baskerville"/>
        </w:rPr>
        <w:t xml:space="preserve">  </w:t>
      </w:r>
    </w:p>
    <w:p w14:paraId="39A3F43E" w14:textId="77777777" w:rsidR="00473B39" w:rsidRDefault="00691A21" w:rsidP="00E73218">
      <w:pPr>
        <w:spacing w:before="100" w:beforeAutospacing="1" w:after="100" w:afterAutospacing="1"/>
        <w:rPr>
          <w:rFonts w:ascii="Cambria" w:hAnsi="Cambria" w:cs="Baskerville"/>
          <w:szCs w:val="20"/>
        </w:rPr>
      </w:pPr>
      <w:r w:rsidRPr="00473B39">
        <w:rPr>
          <w:rFonts w:ascii="Cambria" w:hAnsi="Cambria" w:cs="Baskerville"/>
          <w:szCs w:val="20"/>
        </w:rPr>
        <w:t>As part of its training program</w:t>
      </w:r>
      <w:r w:rsidR="00187850" w:rsidRPr="00473B39">
        <w:rPr>
          <w:rFonts w:ascii="Cambria" w:hAnsi="Cambria" w:cs="Baskerville"/>
          <w:szCs w:val="20"/>
        </w:rPr>
        <w:t>, which is accredited in speech-</w:t>
      </w:r>
      <w:r w:rsidRPr="00473B39">
        <w:rPr>
          <w:rFonts w:ascii="Cambria" w:hAnsi="Cambria" w:cs="Baskerville"/>
          <w:szCs w:val="20"/>
        </w:rPr>
        <w:t>language pathology, the department maintains a clinic for the diagnosis and treatment of communication disorders.</w:t>
      </w:r>
    </w:p>
    <w:p w14:paraId="61DDBC39" w14:textId="77777777" w:rsidR="00E73218" w:rsidRPr="00E73218" w:rsidRDefault="00E73218" w:rsidP="00E73218">
      <w:pPr>
        <w:spacing w:before="100" w:beforeAutospacing="1" w:after="100" w:afterAutospacing="1"/>
        <w:rPr>
          <w:rFonts w:ascii="Cambria" w:hAnsi="Cambria" w:cs="Baskerville"/>
          <w:szCs w:val="20"/>
        </w:rPr>
      </w:pPr>
    </w:p>
    <w:p w14:paraId="128ABE69" w14:textId="77777777" w:rsidR="00691A21" w:rsidRDefault="00691A21" w:rsidP="0099591E">
      <w:pPr>
        <w:pStyle w:val="Heading1"/>
      </w:pPr>
      <w:bookmarkStart w:id="3" w:name="_Toc283901940"/>
      <w:r w:rsidRPr="00473B39">
        <w:t>LSU Speech, Language, Hearing Clinic Overview</w:t>
      </w:r>
      <w:bookmarkEnd w:id="3"/>
    </w:p>
    <w:p w14:paraId="6FB7849A" w14:textId="77777777" w:rsidR="00E73218" w:rsidRPr="00E73218" w:rsidRDefault="00E73218" w:rsidP="00E73218"/>
    <w:p w14:paraId="6E670C91" w14:textId="25FB3BD9" w:rsidR="00691A21" w:rsidRPr="00473B39" w:rsidRDefault="009A392B" w:rsidP="00691A21">
      <w:pPr>
        <w:spacing w:before="100" w:beforeAutospacing="1" w:after="100" w:afterAutospacing="1"/>
        <w:rPr>
          <w:rFonts w:ascii="Cambria" w:hAnsi="Cambria" w:cs="Baskerville"/>
          <w:b/>
        </w:rPr>
      </w:pPr>
      <w:r>
        <w:rPr>
          <w:rFonts w:ascii="Arial" w:hAnsi="Arial"/>
          <w:noProof/>
          <w:color w:val="FF0000"/>
        </w:rPr>
        <mc:AlternateContent>
          <mc:Choice Requires="wps">
            <w:drawing>
              <wp:anchor distT="4294967295" distB="4294967295" distL="114300" distR="114300" simplePos="0" relativeHeight="251694080" behindDoc="0" locked="0" layoutInCell="1" allowOverlap="1" wp14:anchorId="7C1C07D0" wp14:editId="5C0AD0DB">
                <wp:simplePos x="0" y="0"/>
                <wp:positionH relativeFrom="margin">
                  <wp:align>center</wp:align>
                </wp:positionH>
                <wp:positionV relativeFrom="paragraph">
                  <wp:posOffset>59689</wp:posOffset>
                </wp:positionV>
                <wp:extent cx="5486400" cy="0"/>
                <wp:effectExtent l="0" t="0" r="25400" b="25400"/>
                <wp:wrapTight wrapText="bothSides">
                  <wp:wrapPolygon edited="0">
                    <wp:start x="0" y="-1"/>
                    <wp:lineTo x="0" y="-1"/>
                    <wp:lineTo x="21600" y="-1"/>
                    <wp:lineTo x="21600" y="-1"/>
                    <wp:lineTo x="0" y="-1"/>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A5765D" id="Straight Connector 17" o:spid="_x0000_s1026" style="position:absolute;z-index:2516940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7pt" to="6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" strokeweight="1.75pt">
                <o:lock v:ext="edit" shapetype="f"/>
                <w10:wrap type="tight" anchorx="margin"/>
              </v:line>
            </w:pict>
          </mc:Fallback>
        </mc:AlternateContent>
      </w:r>
      <w:r w:rsidR="00691A21" w:rsidRPr="00473B39">
        <w:rPr>
          <w:rFonts w:ascii="Cambria" w:hAnsi="Cambria" w:cs="Baskerville"/>
        </w:rPr>
        <w:t xml:space="preserve">LSU Speech, Language, Hearing Clinic has </w:t>
      </w:r>
      <w:r w:rsidR="00187850" w:rsidRPr="00473B39">
        <w:rPr>
          <w:rFonts w:ascii="Cambria" w:hAnsi="Cambria" w:cs="Baskerville"/>
        </w:rPr>
        <w:t>four</w:t>
      </w:r>
      <w:r w:rsidR="00691A21" w:rsidRPr="00473B39">
        <w:rPr>
          <w:rFonts w:ascii="Cambria" w:hAnsi="Cambria" w:cs="Baskerville"/>
        </w:rPr>
        <w:t xml:space="preserve"> objectives:</w:t>
      </w:r>
    </w:p>
    <w:p w14:paraId="025A0400" w14:textId="77777777" w:rsidR="0099591E" w:rsidRDefault="00691A21" w:rsidP="00F15EB7">
      <w:pPr>
        <w:pStyle w:val="ListParagraph"/>
        <w:numPr>
          <w:ilvl w:val="0"/>
          <w:numId w:val="18"/>
        </w:numPr>
        <w:spacing w:before="100" w:beforeAutospacing="1" w:after="100" w:afterAutospacing="1"/>
        <w:rPr>
          <w:rFonts w:ascii="Cambria" w:hAnsi="Cambria" w:cs="Baskerville"/>
        </w:rPr>
      </w:pPr>
      <w:r w:rsidRPr="0099591E">
        <w:rPr>
          <w:rFonts w:ascii="Cambria" w:hAnsi="Cambria" w:cs="Baskerville"/>
        </w:rPr>
        <w:t>Professional training at the bachelors, masters, and doctoral levels for students pursuing degrees in the Department of Communication Sciences with concentration in speech pathol</w:t>
      </w:r>
      <w:r w:rsidR="0099591E">
        <w:rPr>
          <w:rFonts w:ascii="Cambria" w:hAnsi="Cambria" w:cs="Baskerville"/>
        </w:rPr>
        <w:t>ogy</w:t>
      </w:r>
    </w:p>
    <w:p w14:paraId="52582813" w14:textId="77777777" w:rsidR="0099591E" w:rsidRDefault="0099591E" w:rsidP="0099591E">
      <w:pPr>
        <w:pStyle w:val="ListParagraph"/>
        <w:spacing w:before="100" w:beforeAutospacing="1" w:after="100" w:afterAutospacing="1"/>
        <w:ind w:left="1080"/>
        <w:rPr>
          <w:rFonts w:ascii="Cambria" w:hAnsi="Cambria" w:cs="Baskerville"/>
        </w:rPr>
      </w:pPr>
    </w:p>
    <w:p w14:paraId="1B0643F6" w14:textId="77777777" w:rsidR="0099591E" w:rsidRPr="0099591E" w:rsidRDefault="00691A21" w:rsidP="00F15EB7">
      <w:pPr>
        <w:pStyle w:val="ListParagraph"/>
        <w:numPr>
          <w:ilvl w:val="0"/>
          <w:numId w:val="18"/>
        </w:numPr>
        <w:spacing w:before="100" w:beforeAutospacing="1" w:after="100" w:afterAutospacing="1"/>
        <w:rPr>
          <w:rFonts w:ascii="Cambria" w:hAnsi="Cambria" w:cs="Baskerville"/>
          <w:sz w:val="18"/>
        </w:rPr>
      </w:pPr>
      <w:r w:rsidRPr="0099591E">
        <w:rPr>
          <w:rFonts w:ascii="Cambria" w:hAnsi="Cambria" w:cs="Baskerville"/>
        </w:rPr>
        <w:t>Research regarding the nature, causes and remediation of disorders of s</w:t>
      </w:r>
      <w:r w:rsidR="0099591E" w:rsidRPr="0099591E">
        <w:rPr>
          <w:rFonts w:ascii="Cambria" w:hAnsi="Cambria" w:cs="Baskerville"/>
        </w:rPr>
        <w:t>peech, language and hearing</w:t>
      </w:r>
    </w:p>
    <w:p w14:paraId="5A6A03CA" w14:textId="77777777" w:rsidR="0099591E" w:rsidRPr="0099591E" w:rsidRDefault="0099591E" w:rsidP="0099591E">
      <w:pPr>
        <w:pStyle w:val="ListParagraph"/>
        <w:spacing w:before="100" w:beforeAutospacing="1" w:after="100" w:afterAutospacing="1"/>
        <w:ind w:left="1080"/>
        <w:rPr>
          <w:rFonts w:ascii="Cambria" w:hAnsi="Cambria" w:cs="Baskerville"/>
        </w:rPr>
      </w:pPr>
    </w:p>
    <w:p w14:paraId="30204AE7" w14:textId="77777777" w:rsidR="0099591E" w:rsidRPr="0099591E" w:rsidRDefault="00691A21" w:rsidP="00F15EB7">
      <w:pPr>
        <w:pStyle w:val="ListParagraph"/>
        <w:numPr>
          <w:ilvl w:val="0"/>
          <w:numId w:val="18"/>
        </w:numPr>
        <w:spacing w:before="100" w:beforeAutospacing="1" w:after="100" w:afterAutospacing="1"/>
        <w:rPr>
          <w:rFonts w:ascii="Cambria" w:hAnsi="Cambria" w:cs="Baskerville"/>
        </w:rPr>
      </w:pPr>
      <w:r w:rsidRPr="0099591E">
        <w:rPr>
          <w:rFonts w:ascii="Cambria" w:hAnsi="Cambria" w:cs="Baskerville"/>
        </w:rPr>
        <w:t>Provide service to the community in the form of evaluation and remediation of individuals having communicative disorders and in-service training and consultation for professionals and agencies serving those</w:t>
      </w:r>
      <w:r w:rsidR="00E3629F">
        <w:rPr>
          <w:rFonts w:ascii="Cambria" w:hAnsi="Cambria" w:cs="Baskerville"/>
        </w:rPr>
        <w:t xml:space="preserve"> having communicative disorders</w:t>
      </w:r>
    </w:p>
    <w:p w14:paraId="61E656AF" w14:textId="77777777" w:rsidR="0099591E" w:rsidRDefault="0099591E" w:rsidP="0099591E">
      <w:pPr>
        <w:pStyle w:val="ListParagraph"/>
        <w:spacing w:before="100" w:beforeAutospacing="1" w:after="100" w:afterAutospacing="1"/>
        <w:ind w:left="1080"/>
        <w:rPr>
          <w:rFonts w:ascii="Cambria" w:hAnsi="Cambria" w:cs="Baskerville"/>
        </w:rPr>
      </w:pPr>
    </w:p>
    <w:p w14:paraId="5C985E73" w14:textId="77777777" w:rsidR="00E3629F" w:rsidRDefault="00691A21" w:rsidP="00F15EB7">
      <w:pPr>
        <w:pStyle w:val="ListParagraph"/>
        <w:numPr>
          <w:ilvl w:val="0"/>
          <w:numId w:val="18"/>
        </w:numPr>
        <w:spacing w:before="100" w:beforeAutospacing="1" w:after="100" w:afterAutospacing="1"/>
        <w:rPr>
          <w:rFonts w:ascii="Cambria" w:hAnsi="Cambria" w:cs="Baskerville"/>
        </w:rPr>
      </w:pPr>
      <w:r w:rsidRPr="0099591E">
        <w:rPr>
          <w:rFonts w:ascii="Cambria" w:hAnsi="Cambria" w:cs="Baskerville"/>
        </w:rPr>
        <w:t xml:space="preserve">Providing students with quality academic and clinical training that prepares them to assume professional responsibilities as speech pathologists upon graduation requires that they be trained in a clinical and research setting where exemplary standards </w:t>
      </w:r>
      <w:r w:rsidR="00E3629F">
        <w:rPr>
          <w:rFonts w:ascii="Cambria" w:hAnsi="Cambria" w:cs="Baskerville"/>
        </w:rPr>
        <w:t>and procedures are maintained</w:t>
      </w:r>
    </w:p>
    <w:p w14:paraId="22A35E40" w14:textId="3F323620" w:rsidR="00C145CF" w:rsidRPr="00F94B28" w:rsidRDefault="00AC1787" w:rsidP="00F94B28">
      <w:pPr>
        <w:spacing w:before="100" w:beforeAutospacing="1" w:after="100" w:afterAutospacing="1"/>
        <w:rPr>
          <w:rFonts w:ascii="Cambria" w:hAnsi="Cambria" w:cs="Baskerville"/>
        </w:rPr>
      </w:pPr>
      <w:r>
        <w:rPr>
          <w:rFonts w:ascii="Cambria" w:hAnsi="Cambria" w:cs="Baskerville"/>
        </w:rPr>
        <w:t>T</w:t>
      </w:r>
      <w:r w:rsidR="00691A21" w:rsidRPr="00E3629F">
        <w:rPr>
          <w:rFonts w:ascii="Cambria" w:hAnsi="Cambria" w:cs="Baskerville"/>
        </w:rPr>
        <w:t>he LSU Speech, Language, Hearing Clinic adheres to the highest standards of the highest possible quality of professional services. Both the students and clients will receive the bes</w:t>
      </w:r>
      <w:r w:rsidR="00187850" w:rsidRPr="00E3629F">
        <w:rPr>
          <w:rFonts w:ascii="Cambria" w:hAnsi="Cambria" w:cs="Baskerville"/>
        </w:rPr>
        <w:t>t that our profession can offer.</w:t>
      </w:r>
      <w:bookmarkStart w:id="4" w:name="_Toc283901941"/>
    </w:p>
    <w:p w14:paraId="6CAFFE4E" w14:textId="77777777" w:rsidR="00F94B28" w:rsidRDefault="00F94B28" w:rsidP="00207F13">
      <w:pPr>
        <w:pStyle w:val="Heading1"/>
        <w:jc w:val="left"/>
      </w:pPr>
    </w:p>
    <w:bookmarkEnd w:id="4"/>
    <w:p w14:paraId="64D1E91D" w14:textId="77777777" w:rsidR="003E39E4" w:rsidRDefault="003E39E4" w:rsidP="003E39E4">
      <w:pPr>
        <w:jc w:val="center"/>
        <w:rPr>
          <w:rFonts w:ascii="Cambria" w:hAnsi="Cambria"/>
          <w:b/>
          <w:i/>
          <w:sz w:val="18"/>
          <w:szCs w:val="18"/>
        </w:rPr>
      </w:pPr>
    </w:p>
    <w:p w14:paraId="15AC5FB8" w14:textId="77777777" w:rsidR="00207F13" w:rsidRDefault="00207F13" w:rsidP="003E39E4">
      <w:pPr>
        <w:jc w:val="center"/>
        <w:rPr>
          <w:rFonts w:ascii="Cambria" w:hAnsi="Cambria"/>
          <w:b/>
          <w:i/>
          <w:sz w:val="18"/>
          <w:szCs w:val="18"/>
        </w:rPr>
      </w:pPr>
    </w:p>
    <w:p w14:paraId="1D7F7B88" w14:textId="77777777" w:rsidR="00207F13" w:rsidRDefault="00207F13" w:rsidP="003E39E4">
      <w:pPr>
        <w:jc w:val="center"/>
        <w:rPr>
          <w:rFonts w:ascii="Cambria" w:hAnsi="Cambria"/>
          <w:b/>
          <w:i/>
          <w:sz w:val="18"/>
          <w:szCs w:val="18"/>
        </w:rPr>
      </w:pPr>
    </w:p>
    <w:p w14:paraId="0A516A94" w14:textId="77777777" w:rsidR="00207F13" w:rsidRPr="003D702E" w:rsidRDefault="00207F13" w:rsidP="00207F13">
      <w:pPr>
        <w:pStyle w:val="Heading1"/>
      </w:pPr>
      <w:r w:rsidRPr="00473B39">
        <w:lastRenderedPageBreak/>
        <w:t>Faculty &amp; Staff</w:t>
      </w:r>
    </w:p>
    <w:p w14:paraId="3EB2D9D6" w14:textId="77777777" w:rsidR="00207F13" w:rsidRPr="003E39E4" w:rsidRDefault="00207F13" w:rsidP="003E39E4">
      <w:pPr>
        <w:jc w:val="center"/>
        <w:rPr>
          <w:rFonts w:ascii="Cambria" w:hAnsi="Cambria"/>
          <w:b/>
          <w:i/>
          <w:sz w:val="18"/>
          <w:szCs w:val="18"/>
        </w:rPr>
      </w:pPr>
    </w:p>
    <w:tbl>
      <w:tblPr>
        <w:tblStyle w:val="TableSubtle1"/>
        <w:tblW w:w="9810" w:type="dxa"/>
        <w:shd w:val="clear" w:color="auto" w:fill="D9D9D9" w:themeFill="background1" w:themeFillShade="D9"/>
        <w:tblCellMar>
          <w:top w:w="29" w:type="dxa"/>
          <w:left w:w="115" w:type="dxa"/>
          <w:bottom w:w="29" w:type="dxa"/>
          <w:right w:w="115" w:type="dxa"/>
        </w:tblCellMar>
        <w:tblLook w:val="04A0" w:firstRow="1" w:lastRow="0" w:firstColumn="1" w:lastColumn="0" w:noHBand="0" w:noVBand="1"/>
      </w:tblPr>
      <w:tblGrid>
        <w:gridCol w:w="9810"/>
      </w:tblGrid>
      <w:tr w:rsidR="003E39E4" w:rsidRPr="00473B39" w14:paraId="1340A980" w14:textId="7777777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1C68C896" w14:textId="6B9A10EE" w:rsidR="003E39E4" w:rsidRPr="003E39E4" w:rsidRDefault="002C19AF" w:rsidP="004D313E">
            <w:pPr>
              <w:rPr>
                <w:rFonts w:ascii="Cambria" w:hAnsi="Cambria"/>
                <w:b/>
              </w:rPr>
            </w:pPr>
            <w:r>
              <w:rPr>
                <w:rFonts w:ascii="Cambria" w:hAnsi="Cambria"/>
                <w:b/>
              </w:rPr>
              <w:t>Chung</w:t>
            </w:r>
            <w:r w:rsidR="00331C31">
              <w:rPr>
                <w:rFonts w:ascii="Cambria" w:hAnsi="Cambria"/>
                <w:b/>
              </w:rPr>
              <w:t>,</w:t>
            </w:r>
            <w:r>
              <w:rPr>
                <w:rFonts w:ascii="Cambria" w:hAnsi="Cambria"/>
                <w:b/>
              </w:rPr>
              <w:t xml:space="preserve"> Hyunju</w:t>
            </w:r>
            <w:r w:rsidR="00331C31">
              <w:rPr>
                <w:rFonts w:ascii="Cambria" w:hAnsi="Cambria"/>
                <w:b/>
              </w:rPr>
              <w:t xml:space="preserve"> </w:t>
            </w:r>
            <w:r w:rsidR="00331C31" w:rsidRPr="00331C31">
              <w:rPr>
                <w:rFonts w:ascii="Cambria" w:hAnsi="Cambria"/>
              </w:rPr>
              <w:t>Assistant Professor, Speech-Language Pathology</w:t>
            </w:r>
          </w:p>
          <w:p w14:paraId="7AE3E121" w14:textId="785C92DD" w:rsidR="002C19AF" w:rsidRPr="00331C31" w:rsidRDefault="002C19AF" w:rsidP="004D313E">
            <w:pPr>
              <w:rPr>
                <w:rFonts w:ascii="Cambria" w:hAnsi="Cambria"/>
              </w:rPr>
            </w:pPr>
            <w:r>
              <w:rPr>
                <w:rFonts w:ascii="Cambria" w:hAnsi="Cambria"/>
              </w:rPr>
              <w:t>hchung</w:t>
            </w:r>
            <w:r w:rsidR="00331C31" w:rsidRPr="00331C31">
              <w:rPr>
                <w:rFonts w:ascii="Cambria" w:hAnsi="Cambria"/>
              </w:rPr>
              <w:t>@lsu.edu</w:t>
            </w:r>
          </w:p>
        </w:tc>
      </w:tr>
      <w:tr w:rsidR="002C19AF" w:rsidRPr="00473B39" w14:paraId="20132B56"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58220EA8" w14:textId="77777777" w:rsidR="002C19AF" w:rsidRPr="003E39E4" w:rsidRDefault="002C19AF" w:rsidP="002C19AF">
            <w:pPr>
              <w:rPr>
                <w:rFonts w:ascii="Cambria" w:hAnsi="Cambria"/>
                <w:b/>
              </w:rPr>
            </w:pPr>
            <w:r w:rsidRPr="003E39E4">
              <w:rPr>
                <w:rFonts w:ascii="Cambria" w:hAnsi="Cambria"/>
                <w:b/>
              </w:rPr>
              <w:t>Coalson,</w:t>
            </w:r>
            <w:r>
              <w:rPr>
                <w:rFonts w:ascii="Cambria" w:hAnsi="Cambria"/>
                <w:b/>
              </w:rPr>
              <w:t xml:space="preserve"> Geoff, </w:t>
            </w:r>
            <w:r w:rsidRPr="00331C31">
              <w:rPr>
                <w:rFonts w:ascii="Cambria" w:hAnsi="Cambria"/>
              </w:rPr>
              <w:t>Assistant Professor, Speech-Language Pathology</w:t>
            </w:r>
          </w:p>
          <w:p w14:paraId="73766525" w14:textId="1B5CA342" w:rsidR="002C19AF" w:rsidRPr="003E39E4" w:rsidRDefault="002C19AF" w:rsidP="002C19AF">
            <w:pPr>
              <w:rPr>
                <w:rFonts w:ascii="Cambria" w:hAnsi="Cambria"/>
                <w:b/>
              </w:rPr>
            </w:pPr>
            <w:r>
              <w:rPr>
                <w:rFonts w:ascii="Cambria" w:hAnsi="Cambria"/>
              </w:rPr>
              <w:t>g</w:t>
            </w:r>
            <w:r w:rsidRPr="00331C31">
              <w:rPr>
                <w:rFonts w:ascii="Cambria" w:hAnsi="Cambria"/>
              </w:rPr>
              <w:t>coals1@lsu.edu</w:t>
            </w:r>
          </w:p>
        </w:tc>
      </w:tr>
      <w:tr w:rsidR="002C19AF" w:rsidRPr="00473B39" w14:paraId="3C10F3FC" w14:textId="77777777">
        <w:trPr>
          <w:trHeight w:val="29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7F0989B8" w14:textId="77777777" w:rsidR="002C19AF" w:rsidRPr="00473B39" w:rsidRDefault="002C19AF" w:rsidP="002C19AF">
            <w:pPr>
              <w:rPr>
                <w:rFonts w:ascii="Cambria" w:hAnsi="Cambria"/>
              </w:rPr>
            </w:pPr>
            <w:r w:rsidRPr="00473B39">
              <w:rPr>
                <w:rFonts w:ascii="Cambria" w:hAnsi="Cambria"/>
                <w:b/>
                <w:bCs/>
              </w:rPr>
              <w:t>Donovan, Neila</w:t>
            </w:r>
            <w:r>
              <w:rPr>
                <w:rFonts w:ascii="Cambria" w:hAnsi="Cambria"/>
              </w:rPr>
              <w:t>, Associate</w:t>
            </w:r>
            <w:r w:rsidRPr="00473B39">
              <w:rPr>
                <w:rFonts w:ascii="Cambria" w:hAnsi="Cambria"/>
              </w:rPr>
              <w:t xml:space="preserve"> Professor, Speech-Language Pathology</w:t>
            </w:r>
          </w:p>
          <w:p w14:paraId="2F466EAF" w14:textId="2BF55DBE" w:rsidR="002C19AF" w:rsidRPr="003E39E4" w:rsidRDefault="002C19AF" w:rsidP="002C19AF">
            <w:pPr>
              <w:rPr>
                <w:rFonts w:ascii="Cambria" w:hAnsi="Cambria"/>
                <w:b/>
              </w:rPr>
            </w:pPr>
            <w:r w:rsidRPr="00473B39">
              <w:rPr>
                <w:rFonts w:ascii="Cambria" w:hAnsi="Cambria"/>
              </w:rPr>
              <w:t xml:space="preserve">ndonovan@lsu.edu </w:t>
            </w:r>
          </w:p>
        </w:tc>
      </w:tr>
      <w:tr w:rsidR="002C19AF" w:rsidRPr="00473B39" w14:paraId="64508A09"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10" w:type="dxa"/>
            <w:tcBorders>
              <w:top w:val="single" w:sz="6" w:space="0" w:color="000000"/>
              <w:left w:val="thinThickLargeGap" w:sz="24" w:space="0" w:color="auto"/>
              <w:bottom w:val="single" w:sz="4" w:space="0" w:color="auto"/>
              <w:right w:val="thinThickLargeGap" w:sz="24" w:space="0" w:color="auto"/>
            </w:tcBorders>
            <w:shd w:val="clear" w:color="auto" w:fill="D9D9D9" w:themeFill="background1" w:themeFillShade="D9"/>
          </w:tcPr>
          <w:p w14:paraId="32B34661" w14:textId="01D8D028" w:rsidR="002C19AF" w:rsidRPr="00473B39" w:rsidRDefault="002C19AF" w:rsidP="002C19AF">
            <w:pPr>
              <w:rPr>
                <w:rFonts w:ascii="Cambria" w:hAnsi="Cambria"/>
              </w:rPr>
            </w:pPr>
            <w:r>
              <w:rPr>
                <w:rFonts w:ascii="Cambria" w:hAnsi="Cambria"/>
                <w:b/>
                <w:bCs/>
              </w:rPr>
              <w:t>Duncan</w:t>
            </w:r>
            <w:r w:rsidRPr="002C19AF">
              <w:rPr>
                <w:rFonts w:ascii="Cambria" w:hAnsi="Cambria"/>
                <w:b/>
              </w:rPr>
              <w:t>, E. Susan,</w:t>
            </w:r>
            <w:r>
              <w:rPr>
                <w:rFonts w:ascii="Cambria" w:hAnsi="Cambria"/>
              </w:rPr>
              <w:t xml:space="preserve">  Assistant</w:t>
            </w:r>
            <w:r w:rsidRPr="00473B39">
              <w:rPr>
                <w:rFonts w:ascii="Cambria" w:hAnsi="Cambria"/>
              </w:rPr>
              <w:t xml:space="preserve"> Professor, Speech-Language Pathology</w:t>
            </w:r>
          </w:p>
          <w:p w14:paraId="229FB787" w14:textId="4C3A0E02" w:rsidR="002C19AF" w:rsidRPr="00473B39" w:rsidRDefault="002C19AF" w:rsidP="002C19AF">
            <w:pPr>
              <w:rPr>
                <w:rFonts w:ascii="Cambria" w:hAnsi="Cambria"/>
              </w:rPr>
            </w:pPr>
            <w:r>
              <w:rPr>
                <w:rFonts w:ascii="Cambria" w:hAnsi="Cambria"/>
              </w:rPr>
              <w:t>duncan1</w:t>
            </w:r>
            <w:r w:rsidRPr="00473B39">
              <w:rPr>
                <w:rFonts w:ascii="Cambria" w:hAnsi="Cambria"/>
              </w:rPr>
              <w:t xml:space="preserve">@lsu.edu </w:t>
            </w:r>
          </w:p>
        </w:tc>
      </w:tr>
      <w:tr w:rsidR="002C19AF" w:rsidRPr="00473B39" w14:paraId="6A2E2B33" w14:textId="77777777">
        <w:trPr>
          <w:trHeight w:val="26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bottom w:val="single" w:sz="4" w:space="0" w:color="auto"/>
              <w:right w:val="thinThickLargeGap" w:sz="24" w:space="0" w:color="auto"/>
            </w:tcBorders>
            <w:shd w:val="clear" w:color="auto" w:fill="D9D9D9" w:themeFill="background1" w:themeFillShade="D9"/>
          </w:tcPr>
          <w:p w14:paraId="00CC6CDD" w14:textId="77777777" w:rsidR="002C19AF" w:rsidRPr="00473B39" w:rsidRDefault="002C19AF" w:rsidP="002C19AF">
            <w:pPr>
              <w:rPr>
                <w:rFonts w:ascii="Cambria" w:hAnsi="Cambria"/>
              </w:rPr>
            </w:pPr>
            <w:r w:rsidRPr="00473B39">
              <w:rPr>
                <w:rFonts w:ascii="Cambria" w:hAnsi="Cambria"/>
                <w:b/>
                <w:bCs/>
              </w:rPr>
              <w:t xml:space="preserve">Farho, Shannon, </w:t>
            </w:r>
            <w:r w:rsidRPr="00473B39">
              <w:rPr>
                <w:rFonts w:ascii="Cambria" w:hAnsi="Cambria"/>
              </w:rPr>
              <w:t>Instructor, Speech-Language Pathology</w:t>
            </w:r>
          </w:p>
          <w:p w14:paraId="3D791BD9" w14:textId="77777777" w:rsidR="002C19AF" w:rsidRPr="00473B39" w:rsidRDefault="002C19AF" w:rsidP="002C19AF">
            <w:pPr>
              <w:rPr>
                <w:rFonts w:ascii="Cambria" w:hAnsi="Cambria"/>
              </w:rPr>
            </w:pPr>
            <w:r w:rsidRPr="00473B39">
              <w:rPr>
                <w:rFonts w:ascii="Cambria" w:hAnsi="Cambria"/>
              </w:rPr>
              <w:t xml:space="preserve"> sfarho1@lsu.edu</w:t>
            </w:r>
          </w:p>
        </w:tc>
      </w:tr>
      <w:tr w:rsidR="002C19AF" w:rsidRPr="00473B39" w14:paraId="413E75A2" w14:textId="77777777">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bottom w:val="single" w:sz="12" w:space="0" w:color="000000"/>
              <w:right w:val="thinThickLargeGap" w:sz="24" w:space="0" w:color="auto"/>
            </w:tcBorders>
            <w:shd w:val="clear" w:color="auto" w:fill="D9D9D9" w:themeFill="background1" w:themeFillShade="D9"/>
          </w:tcPr>
          <w:p w14:paraId="2DC7F7F8" w14:textId="77777777" w:rsidR="002C19AF" w:rsidRDefault="002C19AF" w:rsidP="002C19AF">
            <w:pPr>
              <w:rPr>
                <w:rFonts w:ascii="Cambria" w:hAnsi="Cambria"/>
              </w:rPr>
            </w:pPr>
            <w:r w:rsidRPr="003E39E4">
              <w:rPr>
                <w:rFonts w:ascii="Cambria" w:hAnsi="Cambria"/>
                <w:b/>
              </w:rPr>
              <w:t>Gibson, Todd,</w:t>
            </w:r>
            <w:r>
              <w:rPr>
                <w:rFonts w:ascii="Cambria" w:hAnsi="Cambria"/>
              </w:rPr>
              <w:t xml:space="preserve"> Assistant Professor, Speech-Language Pathology</w:t>
            </w:r>
          </w:p>
          <w:p w14:paraId="6B80A4C8" w14:textId="0A2ECD9F" w:rsidR="002C19AF" w:rsidRPr="00331C31" w:rsidRDefault="002C19AF" w:rsidP="002C19AF">
            <w:pPr>
              <w:rPr>
                <w:rFonts w:ascii="Cambria" w:hAnsi="Cambria"/>
                <w:bCs/>
              </w:rPr>
            </w:pPr>
            <w:r>
              <w:rPr>
                <w:rFonts w:ascii="Cambria" w:hAnsi="Cambria"/>
                <w:bCs/>
              </w:rPr>
              <w:t>t</w:t>
            </w:r>
            <w:r w:rsidRPr="00331C31">
              <w:rPr>
                <w:rFonts w:ascii="Cambria" w:hAnsi="Cambria"/>
                <w:bCs/>
              </w:rPr>
              <w:t>oddandrewgibson@</w:t>
            </w:r>
            <w:r>
              <w:rPr>
                <w:rFonts w:ascii="Cambria" w:hAnsi="Cambria"/>
                <w:bCs/>
              </w:rPr>
              <w:t>lsu.edu</w:t>
            </w:r>
          </w:p>
        </w:tc>
      </w:tr>
      <w:tr w:rsidR="002C19AF" w:rsidRPr="00473B39" w14:paraId="53A326EE" w14:textId="77777777">
        <w:trPr>
          <w:trHeight w:val="286"/>
        </w:trPr>
        <w:tc>
          <w:tcPr>
            <w:cnfStyle w:val="001000000000" w:firstRow="0" w:lastRow="0" w:firstColumn="1" w:lastColumn="0" w:oddVBand="0" w:evenVBand="0" w:oddHBand="0" w:evenHBand="0" w:firstRowFirstColumn="0" w:firstRowLastColumn="0" w:lastRowFirstColumn="0" w:lastRowLastColumn="0"/>
            <w:tcW w:w="9810" w:type="dxa"/>
            <w:tcBorders>
              <w:top w:val="single" w:sz="12" w:space="0" w:color="000000"/>
              <w:left w:val="thinThickLargeGap" w:sz="24" w:space="0" w:color="auto"/>
              <w:right w:val="thinThickLargeGap" w:sz="24" w:space="0" w:color="auto"/>
            </w:tcBorders>
            <w:shd w:val="clear" w:color="auto" w:fill="D9D9D9" w:themeFill="background1" w:themeFillShade="D9"/>
          </w:tcPr>
          <w:p w14:paraId="14338DC3" w14:textId="77777777" w:rsidR="002C19AF" w:rsidRPr="00473B39" w:rsidRDefault="002C19AF" w:rsidP="002C19AF">
            <w:pPr>
              <w:rPr>
                <w:rFonts w:ascii="Cambria" w:hAnsi="Cambria"/>
              </w:rPr>
            </w:pPr>
            <w:r w:rsidRPr="00473B39">
              <w:rPr>
                <w:rFonts w:ascii="Cambria" w:hAnsi="Cambria"/>
                <w:b/>
              </w:rPr>
              <w:t>Gonsoulin, Courtney</w:t>
            </w:r>
            <w:r w:rsidRPr="00473B39">
              <w:rPr>
                <w:rFonts w:ascii="Cambria" w:hAnsi="Cambria"/>
              </w:rPr>
              <w:t xml:space="preserve">, Instructor, Speech-Language Pathology </w:t>
            </w:r>
          </w:p>
          <w:p w14:paraId="18D23760" w14:textId="4E6679FC" w:rsidR="002C19AF" w:rsidRPr="00473B39" w:rsidRDefault="002C19AF" w:rsidP="002C19AF">
            <w:pPr>
              <w:rPr>
                <w:rFonts w:ascii="Cambria" w:hAnsi="Cambria"/>
              </w:rPr>
            </w:pPr>
            <w:r>
              <w:rPr>
                <w:rFonts w:ascii="Cambria" w:hAnsi="Cambria"/>
              </w:rPr>
              <w:t>courtney4@lsu.edu</w:t>
            </w:r>
            <w:r w:rsidRPr="00473B39">
              <w:rPr>
                <w:rFonts w:ascii="Cambria" w:hAnsi="Cambria"/>
              </w:rPr>
              <w:t xml:space="preserve"> </w:t>
            </w:r>
          </w:p>
        </w:tc>
      </w:tr>
      <w:tr w:rsidR="002C19AF" w:rsidRPr="00473B39" w14:paraId="18F31CC2"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10" w:type="dxa"/>
            <w:tcBorders>
              <w:top w:val="single" w:sz="6" w:space="0" w:color="000000"/>
              <w:left w:val="thinThickLargeGap" w:sz="24" w:space="0" w:color="auto"/>
              <w:bottom w:val="single" w:sz="4" w:space="0" w:color="auto"/>
              <w:right w:val="thinThickLargeGap" w:sz="24" w:space="0" w:color="auto"/>
            </w:tcBorders>
            <w:shd w:val="clear" w:color="auto" w:fill="D9D9D9" w:themeFill="background1" w:themeFillShade="D9"/>
          </w:tcPr>
          <w:p w14:paraId="3519561F" w14:textId="77777777" w:rsidR="002C19AF" w:rsidRPr="00473B39" w:rsidRDefault="002C19AF" w:rsidP="002C19AF">
            <w:pPr>
              <w:rPr>
                <w:rFonts w:ascii="Cambria" w:hAnsi="Cambria"/>
              </w:rPr>
            </w:pPr>
            <w:r w:rsidRPr="00473B39">
              <w:rPr>
                <w:rFonts w:ascii="Cambria" w:hAnsi="Cambria"/>
                <w:b/>
                <w:bCs/>
              </w:rPr>
              <w:t xml:space="preserve">Gouvier, Rebecca, </w:t>
            </w:r>
            <w:r w:rsidRPr="00473B39">
              <w:rPr>
                <w:rFonts w:ascii="Cambria" w:hAnsi="Cambria"/>
              </w:rPr>
              <w:t>Instructor, Speech-Language Pathology</w:t>
            </w:r>
          </w:p>
          <w:p w14:paraId="2809BF0D" w14:textId="77777777" w:rsidR="002C19AF" w:rsidRPr="00473B39" w:rsidRDefault="002C19AF" w:rsidP="002C19AF">
            <w:pPr>
              <w:rPr>
                <w:rFonts w:ascii="Cambria" w:hAnsi="Cambria"/>
              </w:rPr>
            </w:pPr>
            <w:r w:rsidRPr="00473B39">
              <w:rPr>
                <w:rFonts w:ascii="Cambria" w:hAnsi="Cambria"/>
              </w:rPr>
              <w:t xml:space="preserve"> rgouvier@lsu.edu</w:t>
            </w:r>
          </w:p>
        </w:tc>
      </w:tr>
      <w:tr w:rsidR="002C19AF" w:rsidRPr="00473B39" w14:paraId="6391B074" w14:textId="77777777">
        <w:trPr>
          <w:trHeight w:val="286"/>
        </w:trPr>
        <w:tc>
          <w:tcPr>
            <w:cnfStyle w:val="001000000000" w:firstRow="0" w:lastRow="0" w:firstColumn="1" w:lastColumn="0" w:oddVBand="0" w:evenVBand="0" w:oddHBand="0" w:evenHBand="0" w:firstRowFirstColumn="0" w:firstRowLastColumn="0" w:lastRowFirstColumn="0" w:lastRowLastColumn="0"/>
            <w:tcW w:w="9810" w:type="dxa"/>
            <w:tcBorders>
              <w:top w:val="single" w:sz="6" w:space="0" w:color="000000"/>
              <w:left w:val="thinThickLargeGap" w:sz="24" w:space="0" w:color="auto"/>
              <w:bottom w:val="single" w:sz="4" w:space="0" w:color="auto"/>
              <w:right w:val="thinThickLargeGap" w:sz="24" w:space="0" w:color="auto"/>
            </w:tcBorders>
            <w:shd w:val="clear" w:color="auto" w:fill="D9D9D9" w:themeFill="background1" w:themeFillShade="D9"/>
          </w:tcPr>
          <w:p w14:paraId="2DEBCD54" w14:textId="4A30CD1B" w:rsidR="002C19AF" w:rsidRDefault="002C19AF" w:rsidP="002C19AF">
            <w:pPr>
              <w:rPr>
                <w:rFonts w:ascii="Cambria" w:hAnsi="Cambria"/>
                <w:bCs/>
              </w:rPr>
            </w:pPr>
            <w:r>
              <w:rPr>
                <w:rFonts w:ascii="Cambria" w:hAnsi="Cambria"/>
                <w:b/>
                <w:bCs/>
              </w:rPr>
              <w:t xml:space="preserve">Hartzheim, Daphne. </w:t>
            </w:r>
            <w:r>
              <w:rPr>
                <w:rFonts w:ascii="Cambria" w:hAnsi="Cambria"/>
                <w:bCs/>
              </w:rPr>
              <w:t>Assistant Professor, Speech-Language Pathology</w:t>
            </w:r>
          </w:p>
          <w:p w14:paraId="3E47CD09" w14:textId="63D02692" w:rsidR="002C19AF" w:rsidRPr="00F94B28" w:rsidRDefault="002C19AF" w:rsidP="002C19AF">
            <w:pPr>
              <w:rPr>
                <w:rFonts w:ascii="Cambria" w:hAnsi="Cambria"/>
                <w:bCs/>
              </w:rPr>
            </w:pPr>
            <w:r>
              <w:rPr>
                <w:rFonts w:ascii="Cambria" w:hAnsi="Cambria"/>
                <w:bCs/>
              </w:rPr>
              <w:t>dhartz4@lsu.edu</w:t>
            </w:r>
          </w:p>
        </w:tc>
      </w:tr>
      <w:tr w:rsidR="002C19AF" w:rsidRPr="00473B39" w14:paraId="7AAF4689"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10" w:type="dxa"/>
            <w:tcBorders>
              <w:left w:val="thinThickLargeGap" w:sz="24" w:space="0" w:color="auto"/>
              <w:bottom w:val="single" w:sz="12" w:space="0" w:color="000000"/>
              <w:right w:val="thinThickLargeGap" w:sz="24" w:space="0" w:color="auto"/>
            </w:tcBorders>
            <w:shd w:val="clear" w:color="auto" w:fill="D9D9D9" w:themeFill="background1" w:themeFillShade="D9"/>
          </w:tcPr>
          <w:p w14:paraId="114DE9A5" w14:textId="77777777" w:rsidR="002C19AF" w:rsidRPr="00473B39" w:rsidRDefault="002C19AF" w:rsidP="002C19AF">
            <w:pPr>
              <w:rPr>
                <w:rFonts w:ascii="Cambria" w:hAnsi="Cambria"/>
              </w:rPr>
            </w:pPr>
            <w:r w:rsidRPr="00473B39">
              <w:rPr>
                <w:rFonts w:ascii="Cambria" w:hAnsi="Cambria"/>
                <w:b/>
                <w:bCs/>
              </w:rPr>
              <w:t>Jumonville, Wendy,</w:t>
            </w:r>
            <w:r w:rsidRPr="00473B39">
              <w:rPr>
                <w:rFonts w:ascii="Cambria" w:hAnsi="Cambria"/>
              </w:rPr>
              <w:t xml:space="preserve"> Instructor, Audiology, Coordinator of Clinical Services </w:t>
            </w:r>
          </w:p>
          <w:p w14:paraId="750923CC" w14:textId="77777777" w:rsidR="002C19AF" w:rsidRPr="00473B39" w:rsidRDefault="002C19AF" w:rsidP="002C19AF">
            <w:pPr>
              <w:rPr>
                <w:rFonts w:ascii="Cambria" w:hAnsi="Cambria"/>
              </w:rPr>
            </w:pPr>
            <w:r w:rsidRPr="00473B39">
              <w:rPr>
                <w:rFonts w:ascii="Cambria" w:hAnsi="Cambria"/>
              </w:rPr>
              <w:t>wjumonv@lsu.edu</w:t>
            </w:r>
          </w:p>
        </w:tc>
      </w:tr>
      <w:tr w:rsidR="002C19AF" w:rsidRPr="00473B39" w14:paraId="3C584650" w14:textId="77777777">
        <w:trPr>
          <w:trHeight w:val="286"/>
        </w:trPr>
        <w:tc>
          <w:tcPr>
            <w:cnfStyle w:val="001000000000" w:firstRow="0" w:lastRow="0" w:firstColumn="1" w:lastColumn="0" w:oddVBand="0" w:evenVBand="0" w:oddHBand="0" w:evenHBand="0" w:firstRowFirstColumn="0" w:firstRowLastColumn="0" w:lastRowFirstColumn="0" w:lastRowLastColumn="0"/>
            <w:tcW w:w="9810" w:type="dxa"/>
            <w:tcBorders>
              <w:top w:val="single" w:sz="12" w:space="0" w:color="000000"/>
              <w:left w:val="thinThickLargeGap" w:sz="24" w:space="0" w:color="auto"/>
              <w:right w:val="thinThickLargeGap" w:sz="24" w:space="0" w:color="auto"/>
            </w:tcBorders>
            <w:shd w:val="clear" w:color="auto" w:fill="D9D9D9" w:themeFill="background1" w:themeFillShade="D9"/>
          </w:tcPr>
          <w:p w14:paraId="3131F8AC" w14:textId="77777777" w:rsidR="002C19AF" w:rsidRPr="00473B39" w:rsidRDefault="002C19AF" w:rsidP="002C19AF">
            <w:pPr>
              <w:rPr>
                <w:rFonts w:ascii="Cambria" w:hAnsi="Cambria"/>
              </w:rPr>
            </w:pPr>
            <w:r w:rsidRPr="00473B39">
              <w:rPr>
                <w:rFonts w:ascii="Cambria" w:hAnsi="Cambria"/>
                <w:b/>
                <w:bCs/>
              </w:rPr>
              <w:t>Kim, Yunjung,</w:t>
            </w:r>
            <w:r>
              <w:rPr>
                <w:rFonts w:ascii="Cambria" w:hAnsi="Cambria"/>
              </w:rPr>
              <w:t xml:space="preserve"> Associate</w:t>
            </w:r>
            <w:r w:rsidRPr="00473B39">
              <w:rPr>
                <w:rFonts w:ascii="Cambria" w:hAnsi="Cambria"/>
              </w:rPr>
              <w:t xml:space="preserve"> Professor, Speech and Hearing Sciences</w:t>
            </w:r>
          </w:p>
          <w:p w14:paraId="651D9E8C" w14:textId="4FCEBEFB" w:rsidR="002C19AF" w:rsidRPr="00473B39" w:rsidRDefault="002C19AF" w:rsidP="002C19AF">
            <w:pPr>
              <w:rPr>
                <w:rFonts w:ascii="Cambria" w:hAnsi="Cambria"/>
              </w:rPr>
            </w:pPr>
            <w:r>
              <w:rPr>
                <w:rFonts w:ascii="Cambria" w:hAnsi="Cambria"/>
              </w:rPr>
              <w:t>y</w:t>
            </w:r>
            <w:r w:rsidRPr="00473B39">
              <w:rPr>
                <w:rFonts w:ascii="Cambria" w:hAnsi="Cambria"/>
              </w:rPr>
              <w:t>kim6@lsu.edu</w:t>
            </w:r>
          </w:p>
        </w:tc>
      </w:tr>
      <w:tr w:rsidR="002C19AF" w:rsidRPr="00473B39" w14:paraId="367FC887"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10" w:type="dxa"/>
            <w:tcBorders>
              <w:left w:val="thinThickLargeGap" w:sz="24" w:space="0" w:color="auto"/>
              <w:bottom w:val="single" w:sz="4" w:space="0" w:color="auto"/>
              <w:right w:val="thinThickLargeGap" w:sz="24" w:space="0" w:color="auto"/>
            </w:tcBorders>
            <w:shd w:val="clear" w:color="auto" w:fill="D9D9D9" w:themeFill="background1" w:themeFillShade="D9"/>
          </w:tcPr>
          <w:p w14:paraId="218E42A8" w14:textId="77777777" w:rsidR="002C19AF" w:rsidRPr="00473B39" w:rsidRDefault="002C19AF" w:rsidP="002C19AF">
            <w:pPr>
              <w:rPr>
                <w:rFonts w:ascii="Cambria" w:hAnsi="Cambria"/>
              </w:rPr>
            </w:pPr>
            <w:r w:rsidRPr="00473B39">
              <w:rPr>
                <w:rFonts w:ascii="Cambria" w:hAnsi="Cambria"/>
                <w:b/>
                <w:bCs/>
              </w:rPr>
              <w:t>Kunduk, Melda</w:t>
            </w:r>
            <w:r>
              <w:rPr>
                <w:rFonts w:ascii="Cambria" w:hAnsi="Cambria"/>
              </w:rPr>
              <w:t>, Associate</w:t>
            </w:r>
            <w:r w:rsidRPr="00473B39">
              <w:rPr>
                <w:rFonts w:ascii="Cambria" w:hAnsi="Cambria"/>
              </w:rPr>
              <w:t xml:space="preserve"> Professor, Speech-Language Pathology</w:t>
            </w:r>
          </w:p>
          <w:p w14:paraId="699FE778" w14:textId="77777777" w:rsidR="002C19AF" w:rsidRPr="00473B39" w:rsidRDefault="002C19AF" w:rsidP="002C19AF">
            <w:pPr>
              <w:rPr>
                <w:rFonts w:ascii="Cambria" w:hAnsi="Cambria"/>
              </w:rPr>
            </w:pPr>
            <w:r w:rsidRPr="00473B39">
              <w:rPr>
                <w:rFonts w:ascii="Cambria" w:hAnsi="Cambria"/>
              </w:rPr>
              <w:t xml:space="preserve"> mkunduk@lsu.edu</w:t>
            </w:r>
          </w:p>
        </w:tc>
      </w:tr>
      <w:tr w:rsidR="002C19AF" w:rsidRPr="00473B39" w14:paraId="68B18BAA" w14:textId="77777777">
        <w:trPr>
          <w:trHeight w:val="26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5F3CA607" w14:textId="77777777" w:rsidR="002C19AF" w:rsidRPr="00473B39" w:rsidRDefault="002C19AF" w:rsidP="002C19AF">
            <w:pPr>
              <w:rPr>
                <w:rFonts w:ascii="Cambria" w:hAnsi="Cambria"/>
              </w:rPr>
            </w:pPr>
            <w:proofErr w:type="spellStart"/>
            <w:r w:rsidRPr="00473B39">
              <w:rPr>
                <w:rFonts w:ascii="Cambria" w:hAnsi="Cambria"/>
                <w:b/>
                <w:bCs/>
              </w:rPr>
              <w:t>LaLande</w:t>
            </w:r>
            <w:proofErr w:type="spellEnd"/>
            <w:r w:rsidRPr="00473B39">
              <w:rPr>
                <w:rFonts w:ascii="Cambria" w:hAnsi="Cambria"/>
                <w:b/>
                <w:bCs/>
              </w:rPr>
              <w:t xml:space="preserve">, Melissa, </w:t>
            </w:r>
            <w:r w:rsidRPr="00473B39">
              <w:rPr>
                <w:rFonts w:ascii="Cambria" w:hAnsi="Cambria"/>
              </w:rPr>
              <w:t>Instructor, Speech-Language Pathology</w:t>
            </w:r>
          </w:p>
          <w:p w14:paraId="34BA4338" w14:textId="77777777" w:rsidR="002C19AF" w:rsidRPr="00473B39" w:rsidRDefault="002C19AF" w:rsidP="002C19AF">
            <w:pPr>
              <w:rPr>
                <w:rFonts w:ascii="Cambria" w:hAnsi="Cambria"/>
              </w:rPr>
            </w:pPr>
            <w:r w:rsidRPr="00473B39">
              <w:rPr>
                <w:rFonts w:ascii="Cambria" w:hAnsi="Cambria"/>
              </w:rPr>
              <w:t xml:space="preserve"> mtallo1@lsu.edu</w:t>
            </w:r>
          </w:p>
        </w:tc>
      </w:tr>
      <w:tr w:rsidR="002C19AF" w:rsidRPr="00473B39" w14:paraId="10444A87"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3E639EBB" w14:textId="0ECD4EC4" w:rsidR="002C19AF" w:rsidRDefault="002C19AF" w:rsidP="002C19AF">
            <w:pPr>
              <w:rPr>
                <w:rFonts w:ascii="Cambria" w:hAnsi="Cambria"/>
                <w:bCs/>
              </w:rPr>
            </w:pPr>
            <w:r>
              <w:rPr>
                <w:rFonts w:ascii="Cambria" w:hAnsi="Cambria"/>
                <w:b/>
                <w:bCs/>
              </w:rPr>
              <w:t>McMurry, Elaina,</w:t>
            </w:r>
            <w:r>
              <w:rPr>
                <w:rFonts w:ascii="Cambria" w:hAnsi="Cambria"/>
                <w:bCs/>
              </w:rPr>
              <w:t xml:space="preserve"> Instructor, Speech-Language Pathology</w:t>
            </w:r>
          </w:p>
          <w:p w14:paraId="7E2944E0" w14:textId="1B67169E" w:rsidR="002C19AF" w:rsidRPr="00F94B28" w:rsidRDefault="002C19AF" w:rsidP="002C19AF">
            <w:pPr>
              <w:rPr>
                <w:rFonts w:ascii="Cambria" w:hAnsi="Cambria"/>
                <w:bCs/>
              </w:rPr>
            </w:pPr>
            <w:r>
              <w:rPr>
                <w:rFonts w:ascii="Cambria" w:hAnsi="Cambria"/>
                <w:bCs/>
              </w:rPr>
              <w:t>emcmurry@lsu.edu</w:t>
            </w:r>
          </w:p>
        </w:tc>
      </w:tr>
      <w:tr w:rsidR="002C19AF" w:rsidRPr="00473B39" w14:paraId="54A9E0E0" w14:textId="77777777">
        <w:trPr>
          <w:trHeight w:val="265"/>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left w:val="thinThickLargeGap" w:sz="24" w:space="0" w:color="auto"/>
              <w:right w:val="thinThickLargeGap" w:sz="24" w:space="0" w:color="auto"/>
            </w:tcBorders>
            <w:shd w:val="clear" w:color="auto" w:fill="D9D9D9" w:themeFill="background1" w:themeFillShade="D9"/>
          </w:tcPr>
          <w:p w14:paraId="6AC140B5" w14:textId="77777777" w:rsidR="002C19AF" w:rsidRDefault="002C19AF" w:rsidP="002C19AF">
            <w:pPr>
              <w:rPr>
                <w:rFonts w:ascii="Cambria" w:hAnsi="Cambria"/>
                <w:bCs/>
              </w:rPr>
            </w:pPr>
            <w:r>
              <w:rPr>
                <w:rFonts w:ascii="Cambria" w:hAnsi="Cambria"/>
                <w:b/>
                <w:bCs/>
              </w:rPr>
              <w:t xml:space="preserve">Mele, Sara, </w:t>
            </w:r>
            <w:r w:rsidRPr="00B27845">
              <w:rPr>
                <w:rFonts w:ascii="Cambria" w:hAnsi="Cambria"/>
                <w:bCs/>
              </w:rPr>
              <w:t>Instructor,</w:t>
            </w:r>
            <w:r w:rsidRPr="00331C31">
              <w:rPr>
                <w:rFonts w:ascii="Cambria" w:hAnsi="Cambria"/>
                <w:bCs/>
              </w:rPr>
              <w:t xml:space="preserve"> Speech-Language Pathology</w:t>
            </w:r>
          </w:p>
          <w:p w14:paraId="1F3F2637" w14:textId="3AA8C17E" w:rsidR="002C19AF" w:rsidRDefault="001D7CA5" w:rsidP="002C19AF">
            <w:pPr>
              <w:rPr>
                <w:rFonts w:ascii="Cambria" w:hAnsi="Cambria"/>
                <w:b/>
                <w:bCs/>
              </w:rPr>
            </w:pPr>
            <w:r>
              <w:rPr>
                <w:rFonts w:ascii="Cambria" w:hAnsi="Cambria"/>
                <w:bCs/>
              </w:rPr>
              <w:t>smele@lsu.edu</w:t>
            </w:r>
          </w:p>
        </w:tc>
      </w:tr>
      <w:tr w:rsidR="002C19AF" w:rsidRPr="00473B39" w14:paraId="1B1916A1"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10" w:type="dxa"/>
            <w:tcBorders>
              <w:left w:val="thinThickLargeGap" w:sz="24" w:space="0" w:color="auto"/>
              <w:bottom w:val="single" w:sz="12" w:space="0" w:color="000000"/>
              <w:right w:val="thinThickLargeGap" w:sz="24" w:space="0" w:color="auto"/>
            </w:tcBorders>
            <w:shd w:val="clear" w:color="auto" w:fill="D9D9D9" w:themeFill="background1" w:themeFillShade="D9"/>
          </w:tcPr>
          <w:p w14:paraId="67EFEAF2" w14:textId="09B59929" w:rsidR="002C19AF" w:rsidRPr="00473B39" w:rsidRDefault="002C19AF" w:rsidP="002C19AF">
            <w:pPr>
              <w:rPr>
                <w:rFonts w:ascii="Cambria" w:hAnsi="Cambria"/>
              </w:rPr>
            </w:pPr>
            <w:r w:rsidRPr="00473B39">
              <w:rPr>
                <w:rFonts w:ascii="Cambria" w:hAnsi="Cambria"/>
                <w:b/>
                <w:bCs/>
              </w:rPr>
              <w:t>Norris, Janet,</w:t>
            </w:r>
            <w:r>
              <w:rPr>
                <w:rFonts w:ascii="Cambria" w:hAnsi="Cambria"/>
                <w:b/>
                <w:bCs/>
              </w:rPr>
              <w:t xml:space="preserve"> </w:t>
            </w:r>
            <w:r w:rsidRPr="002C19AF">
              <w:rPr>
                <w:rFonts w:ascii="Cambria" w:hAnsi="Cambria"/>
                <w:bCs/>
              </w:rPr>
              <w:t>Chair,</w:t>
            </w:r>
            <w:r w:rsidRPr="00473B39">
              <w:rPr>
                <w:rFonts w:ascii="Cambria" w:hAnsi="Cambria"/>
              </w:rPr>
              <w:t xml:space="preserve"> Professor, Speech-Language Pathology</w:t>
            </w:r>
            <w:r>
              <w:rPr>
                <w:rFonts w:ascii="Cambria" w:hAnsi="Cambria"/>
              </w:rPr>
              <w:t xml:space="preserve">, </w:t>
            </w:r>
          </w:p>
          <w:p w14:paraId="7A15382D" w14:textId="5CDB7DF8" w:rsidR="002C19AF" w:rsidRPr="00473B39" w:rsidRDefault="002C19AF" w:rsidP="002C19AF">
            <w:pPr>
              <w:rPr>
                <w:rFonts w:ascii="Cambria" w:hAnsi="Cambria"/>
              </w:rPr>
            </w:pPr>
            <w:r w:rsidRPr="00473B39">
              <w:rPr>
                <w:rFonts w:ascii="Cambria" w:hAnsi="Cambria"/>
              </w:rPr>
              <w:t>jnorris@lsu.edu</w:t>
            </w:r>
          </w:p>
        </w:tc>
      </w:tr>
      <w:tr w:rsidR="002C19AF" w:rsidRPr="00473B39" w14:paraId="2CCC248F" w14:textId="77777777" w:rsidTr="00AF271B">
        <w:trPr>
          <w:trHeight w:val="598"/>
        </w:trPr>
        <w:tc>
          <w:tcPr>
            <w:cnfStyle w:val="001000000000" w:firstRow="0" w:lastRow="0" w:firstColumn="1" w:lastColumn="0" w:oddVBand="0" w:evenVBand="0" w:oddHBand="0" w:evenHBand="0" w:firstRowFirstColumn="0" w:firstRowLastColumn="0" w:lastRowFirstColumn="0" w:lastRowLastColumn="0"/>
            <w:tcW w:w="9810" w:type="dxa"/>
            <w:tcBorders>
              <w:top w:val="single" w:sz="12" w:space="0" w:color="000000"/>
              <w:left w:val="thinThickLargeGap" w:sz="24" w:space="0" w:color="auto"/>
              <w:bottom w:val="thinThickLargeGap" w:sz="24" w:space="0" w:color="auto"/>
              <w:right w:val="thinThickLargeGap" w:sz="24" w:space="0" w:color="auto"/>
            </w:tcBorders>
            <w:shd w:val="clear" w:color="auto" w:fill="D9D9D9" w:themeFill="background1" w:themeFillShade="D9"/>
          </w:tcPr>
          <w:p w14:paraId="2C85D0C4" w14:textId="77777777" w:rsidR="002C19AF" w:rsidRPr="00473B39" w:rsidRDefault="002C19AF" w:rsidP="002C19AF">
            <w:pPr>
              <w:rPr>
                <w:rFonts w:ascii="Cambria" w:hAnsi="Cambria"/>
              </w:rPr>
            </w:pPr>
            <w:r w:rsidRPr="00473B39">
              <w:rPr>
                <w:rFonts w:ascii="Cambria" w:hAnsi="Cambria"/>
                <w:b/>
                <w:bCs/>
              </w:rPr>
              <w:t>Oetting, Janna,</w:t>
            </w:r>
            <w:r w:rsidRPr="00473B39">
              <w:rPr>
                <w:rFonts w:ascii="Cambria" w:hAnsi="Cambria"/>
              </w:rPr>
              <w:t xml:space="preserve"> Professor, Child Language</w:t>
            </w:r>
            <w:r>
              <w:rPr>
                <w:rFonts w:ascii="Cambria" w:hAnsi="Cambria"/>
              </w:rPr>
              <w:t>, Coordinator of Graduate Studies</w:t>
            </w:r>
          </w:p>
          <w:p w14:paraId="24A6C479" w14:textId="26694495" w:rsidR="002C19AF" w:rsidRPr="00473B39" w:rsidRDefault="002C19AF" w:rsidP="002C19AF">
            <w:pPr>
              <w:rPr>
                <w:rFonts w:ascii="Cambria" w:hAnsi="Cambria"/>
              </w:rPr>
            </w:pPr>
            <w:r>
              <w:rPr>
                <w:rFonts w:ascii="Cambria" w:hAnsi="Cambria"/>
              </w:rPr>
              <w:t>cdjanna@lsu.edu</w:t>
            </w:r>
          </w:p>
        </w:tc>
      </w:tr>
      <w:tr w:rsidR="002C19AF" w:rsidRPr="00473B39" w14:paraId="263AD0E6" w14:textId="777777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810" w:type="dxa"/>
            <w:tcBorders>
              <w:top w:val="double" w:sz="4" w:space="0" w:color="auto"/>
              <w:left w:val="thinThickLargeGap" w:sz="24" w:space="0" w:color="auto"/>
              <w:bottom w:val="single" w:sz="12" w:space="0" w:color="000000"/>
              <w:right w:val="thinThickLargeGap" w:sz="24" w:space="0" w:color="auto"/>
            </w:tcBorders>
            <w:shd w:val="clear" w:color="auto" w:fill="D9D9D9" w:themeFill="background1" w:themeFillShade="D9"/>
          </w:tcPr>
          <w:p w14:paraId="41EE8C2B" w14:textId="6407BCA4" w:rsidR="002C19AF" w:rsidRDefault="002C19AF" w:rsidP="002C19AF">
            <w:pPr>
              <w:rPr>
                <w:rFonts w:ascii="Cambria" w:hAnsi="Cambria"/>
              </w:rPr>
            </w:pPr>
            <w:r w:rsidRPr="00F94B28">
              <w:rPr>
                <w:rFonts w:ascii="Cambria" w:hAnsi="Cambria"/>
                <w:b/>
              </w:rPr>
              <w:t>Abadie, Bernie</w:t>
            </w:r>
            <w:r>
              <w:rPr>
                <w:rFonts w:ascii="Cambria" w:hAnsi="Cambria"/>
              </w:rPr>
              <w:t xml:space="preserve">, </w:t>
            </w:r>
            <w:r w:rsidRPr="00473B39">
              <w:rPr>
                <w:rFonts w:ascii="Cambria" w:hAnsi="Cambria"/>
              </w:rPr>
              <w:t>Department Coordinator</w:t>
            </w:r>
          </w:p>
          <w:p w14:paraId="778436E4" w14:textId="2EE91E43" w:rsidR="002C19AF" w:rsidRPr="00473B39" w:rsidRDefault="002C19AF" w:rsidP="002C19AF">
            <w:pPr>
              <w:rPr>
                <w:rFonts w:ascii="Cambria" w:hAnsi="Cambria"/>
              </w:rPr>
            </w:pPr>
            <w:r>
              <w:rPr>
                <w:rFonts w:ascii="Cambria" w:hAnsi="Cambria"/>
              </w:rPr>
              <w:t>berniea@lsu.edu</w:t>
            </w:r>
          </w:p>
        </w:tc>
      </w:tr>
      <w:tr w:rsidR="002C19AF" w:rsidRPr="00473B39" w14:paraId="3D880E5C" w14:textId="77777777">
        <w:trPr>
          <w:trHeight w:val="435"/>
        </w:trPr>
        <w:tc>
          <w:tcPr>
            <w:cnfStyle w:val="001000000000" w:firstRow="0" w:lastRow="0" w:firstColumn="1" w:lastColumn="0" w:oddVBand="0" w:evenVBand="0" w:oddHBand="0" w:evenHBand="0" w:firstRowFirstColumn="0" w:firstRowLastColumn="0" w:lastRowFirstColumn="0" w:lastRowLastColumn="0"/>
            <w:tcW w:w="9810" w:type="dxa"/>
            <w:tcBorders>
              <w:top w:val="double" w:sz="4" w:space="0" w:color="auto"/>
              <w:left w:val="thinThickLargeGap" w:sz="24" w:space="0" w:color="auto"/>
              <w:bottom w:val="single" w:sz="12" w:space="0" w:color="000000"/>
              <w:right w:val="thinThickLargeGap" w:sz="24" w:space="0" w:color="auto"/>
            </w:tcBorders>
            <w:shd w:val="clear" w:color="auto" w:fill="D9D9D9" w:themeFill="background1" w:themeFillShade="D9"/>
          </w:tcPr>
          <w:p w14:paraId="403ABC65" w14:textId="77777777" w:rsidR="002C19AF" w:rsidRDefault="002C19AF" w:rsidP="002C19AF">
            <w:pPr>
              <w:rPr>
                <w:rFonts w:ascii="Cambria" w:hAnsi="Cambria"/>
              </w:rPr>
            </w:pPr>
            <w:r w:rsidRPr="00F94B28">
              <w:rPr>
                <w:rFonts w:ascii="Cambria" w:hAnsi="Cambria"/>
                <w:b/>
              </w:rPr>
              <w:t>Erwin, Marla</w:t>
            </w:r>
            <w:r>
              <w:rPr>
                <w:rFonts w:ascii="Cambria" w:hAnsi="Cambria"/>
              </w:rPr>
              <w:t xml:space="preserve">, </w:t>
            </w:r>
          </w:p>
          <w:p w14:paraId="4737AA2B" w14:textId="4EEB5666" w:rsidR="002C19AF" w:rsidRDefault="001D7CA5" w:rsidP="002C19AF">
            <w:pPr>
              <w:rPr>
                <w:rFonts w:ascii="Cambria" w:hAnsi="Cambria"/>
              </w:rPr>
            </w:pPr>
            <w:r>
              <w:rPr>
                <w:rFonts w:ascii="Cambria" w:hAnsi="Cambria"/>
              </w:rPr>
              <w:t>m</w:t>
            </w:r>
            <w:r w:rsidR="002C19AF">
              <w:rPr>
                <w:rFonts w:ascii="Cambria" w:hAnsi="Cambria"/>
              </w:rPr>
              <w:t>erwin1@lsu.edu</w:t>
            </w:r>
          </w:p>
        </w:tc>
      </w:tr>
      <w:tr w:rsidR="002C19AF" w:rsidRPr="00473B39" w14:paraId="6E464E0B"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810" w:type="dxa"/>
            <w:tcBorders>
              <w:top w:val="single" w:sz="12" w:space="0" w:color="000000"/>
              <w:left w:val="thinThickLargeGap" w:sz="24" w:space="0" w:color="auto"/>
              <w:bottom w:val="thinThickLargeGap" w:sz="24" w:space="0" w:color="auto"/>
              <w:right w:val="thinThickLargeGap" w:sz="24" w:space="0" w:color="auto"/>
            </w:tcBorders>
            <w:shd w:val="clear" w:color="auto" w:fill="D9D9D9" w:themeFill="background1" w:themeFillShade="D9"/>
          </w:tcPr>
          <w:p w14:paraId="396CDC00" w14:textId="77777777" w:rsidR="002C19AF" w:rsidRPr="00473B39" w:rsidRDefault="002C19AF" w:rsidP="002C19AF">
            <w:pPr>
              <w:rPr>
                <w:rFonts w:ascii="Cambria" w:hAnsi="Cambria"/>
              </w:rPr>
            </w:pPr>
            <w:r w:rsidRPr="00473B39">
              <w:rPr>
                <w:rFonts w:ascii="Cambria" w:hAnsi="Cambria"/>
                <w:b/>
                <w:bCs/>
              </w:rPr>
              <w:t>Aucoin, Rhonda</w:t>
            </w:r>
            <w:r w:rsidRPr="00473B39">
              <w:rPr>
                <w:rFonts w:ascii="Cambria" w:hAnsi="Cambria"/>
              </w:rPr>
              <w:t>, Clinic Secretary</w:t>
            </w:r>
          </w:p>
          <w:p w14:paraId="2040BAAD" w14:textId="77777777" w:rsidR="002C19AF" w:rsidRPr="00473B39" w:rsidRDefault="002C19AF" w:rsidP="002C19AF">
            <w:pPr>
              <w:rPr>
                <w:rFonts w:ascii="Cambria" w:hAnsi="Cambria"/>
              </w:rPr>
            </w:pPr>
            <w:r>
              <w:rPr>
                <w:rFonts w:ascii="Cambria" w:hAnsi="Cambria"/>
              </w:rPr>
              <w:t xml:space="preserve"> a</w:t>
            </w:r>
            <w:r w:rsidRPr="00473B39">
              <w:rPr>
                <w:rFonts w:ascii="Cambria" w:hAnsi="Cambria"/>
              </w:rPr>
              <w:t>auco17@lsu.edu</w:t>
            </w:r>
          </w:p>
        </w:tc>
      </w:tr>
    </w:tbl>
    <w:p w14:paraId="4ACB6296" w14:textId="77777777" w:rsidR="00091427" w:rsidRDefault="00445848" w:rsidP="00207F13">
      <w:pPr>
        <w:pStyle w:val="Heading1"/>
        <w:ind w:left="2880" w:firstLine="720"/>
        <w:jc w:val="left"/>
      </w:pPr>
      <w:bookmarkStart w:id="5" w:name="_Toc283901942"/>
      <w:r w:rsidRPr="00473B39">
        <w:lastRenderedPageBreak/>
        <w:t>Course Requirements</w:t>
      </w:r>
      <w:bookmarkEnd w:id="5"/>
      <w:r w:rsidRPr="00473B39">
        <w:t xml:space="preserve"> </w:t>
      </w:r>
    </w:p>
    <w:p w14:paraId="7791FA3E" w14:textId="77777777" w:rsidR="00445848" w:rsidRDefault="00445848" w:rsidP="00091427">
      <w:pPr>
        <w:pStyle w:val="Heading1"/>
      </w:pPr>
      <w:bookmarkStart w:id="6" w:name="_Toc283901943"/>
      <w:proofErr w:type="gramStart"/>
      <w:r w:rsidRPr="00473B39">
        <w:t>for</w:t>
      </w:r>
      <w:proofErr w:type="gramEnd"/>
      <w:r w:rsidRPr="00473B39">
        <w:t xml:space="preserve"> the </w:t>
      </w:r>
      <w:bookmarkStart w:id="7" w:name="_Toc221610601"/>
      <w:r w:rsidRPr="00473B39">
        <w:t>Master of Arts Degree in Communication Disorders</w:t>
      </w:r>
      <w:bookmarkEnd w:id="6"/>
      <w:bookmarkEnd w:id="7"/>
    </w:p>
    <w:p w14:paraId="363A0FFD" w14:textId="4F764E71" w:rsidR="00E73218" w:rsidRPr="00E73218" w:rsidRDefault="009A392B" w:rsidP="00E73218">
      <w:r>
        <w:rPr>
          <w:rFonts w:ascii="Arial" w:hAnsi="Arial"/>
          <w:noProof/>
          <w:color w:val="FF0000"/>
        </w:rPr>
        <mc:AlternateContent>
          <mc:Choice Requires="wps">
            <w:drawing>
              <wp:anchor distT="4294967295" distB="4294967295" distL="114300" distR="114300" simplePos="0" relativeHeight="251720704" behindDoc="0" locked="0" layoutInCell="1" allowOverlap="1" wp14:anchorId="5A64BC02" wp14:editId="6A4E0DDA">
                <wp:simplePos x="0" y="0"/>
                <wp:positionH relativeFrom="margin">
                  <wp:align>center</wp:align>
                </wp:positionH>
                <wp:positionV relativeFrom="paragraph">
                  <wp:posOffset>133349</wp:posOffset>
                </wp:positionV>
                <wp:extent cx="4114800" cy="0"/>
                <wp:effectExtent l="0" t="0" r="25400" b="25400"/>
                <wp:wrapTight wrapText="bothSides">
                  <wp:wrapPolygon edited="0">
                    <wp:start x="0" y="-1"/>
                    <wp:lineTo x="0" y="-1"/>
                    <wp:lineTo x="21600" y="-1"/>
                    <wp:lineTo x="21600" y="-1"/>
                    <wp:lineTo x="0" y="-1"/>
                  </wp:wrapPolygon>
                </wp:wrapTight>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799375" id="Straight Connector 65" o:spid="_x0000_s1026" style="position:absolute;z-index:251720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3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" strokeweight="1.75pt">
                <o:lock v:ext="edit" shapetype="f"/>
                <w10:wrap type="tight" anchorx="margin"/>
              </v:line>
            </w:pict>
          </mc:Fallback>
        </mc:AlternateContent>
      </w:r>
    </w:p>
    <w:p w14:paraId="6C84334D" w14:textId="77777777" w:rsidR="00445848" w:rsidRPr="00473B39" w:rsidRDefault="00445848" w:rsidP="00445848">
      <w:pPr>
        <w:jc w:val="center"/>
        <w:rPr>
          <w:rFonts w:ascii="Cambria" w:hAnsi="Cambria"/>
        </w:rPr>
      </w:pPr>
    </w:p>
    <w:p w14:paraId="26B0FB5F" w14:textId="77777777" w:rsidR="00445848" w:rsidRPr="00473B39" w:rsidRDefault="00445848" w:rsidP="00E56816">
      <w:pPr>
        <w:ind w:firstLine="720"/>
        <w:rPr>
          <w:rFonts w:ascii="Cambria" w:hAnsi="Cambria"/>
        </w:rPr>
      </w:pPr>
      <w:r w:rsidRPr="00473B39">
        <w:rPr>
          <w:rFonts w:ascii="Cambria" w:hAnsi="Cambria"/>
        </w:rPr>
        <w:t xml:space="preserve">Departmental course requirements for a Master of Arts degree in Communication Disorders include a total of </w:t>
      </w:r>
      <w:r w:rsidRPr="00473B39">
        <w:rPr>
          <w:rFonts w:ascii="Cambria" w:hAnsi="Cambria"/>
          <w:b/>
        </w:rPr>
        <w:t>39</w:t>
      </w:r>
      <w:r w:rsidRPr="00473B39">
        <w:rPr>
          <w:rFonts w:ascii="Cambria" w:hAnsi="Cambria"/>
        </w:rPr>
        <w:t xml:space="preserve"> </w:t>
      </w:r>
      <w:r w:rsidRPr="00473B39">
        <w:rPr>
          <w:rFonts w:ascii="Cambria" w:hAnsi="Cambria"/>
          <w:b/>
        </w:rPr>
        <w:t>graduate credit hours</w:t>
      </w:r>
      <w:r w:rsidRPr="00473B39">
        <w:rPr>
          <w:rFonts w:ascii="Cambria" w:hAnsi="Cambria"/>
        </w:rPr>
        <w:t xml:space="preserve"> divided into </w:t>
      </w:r>
      <w:r w:rsidRPr="00473B39">
        <w:rPr>
          <w:rFonts w:ascii="Cambria" w:hAnsi="Cambria"/>
          <w:b/>
        </w:rPr>
        <w:t>27 hours of specific required courses</w:t>
      </w:r>
      <w:r w:rsidRPr="00473B39">
        <w:rPr>
          <w:rFonts w:ascii="Cambria" w:hAnsi="Cambria"/>
        </w:rPr>
        <w:t xml:space="preserve"> (7153, 7280, 7381, 7382, 7384, 7385, 7387, 7480, and a seminar) and </w:t>
      </w:r>
      <w:r w:rsidRPr="00473B39">
        <w:rPr>
          <w:rFonts w:ascii="Cambria" w:hAnsi="Cambria"/>
          <w:b/>
        </w:rPr>
        <w:t>12 hours of electives</w:t>
      </w:r>
      <w:r w:rsidRPr="00473B39">
        <w:rPr>
          <w:rFonts w:ascii="Cambria" w:hAnsi="Cambria"/>
        </w:rPr>
        <w:t xml:space="preserve">.  </w:t>
      </w:r>
    </w:p>
    <w:p w14:paraId="6EA842A7" w14:textId="77777777" w:rsidR="00445848" w:rsidRPr="00473B39" w:rsidRDefault="00445848" w:rsidP="00445848">
      <w:pPr>
        <w:rPr>
          <w:rFonts w:ascii="Cambria" w:hAnsi="Cambria"/>
        </w:rPr>
      </w:pPr>
    </w:p>
    <w:p w14:paraId="4811E406" w14:textId="77777777" w:rsidR="00445848" w:rsidRPr="00473B39" w:rsidRDefault="00445848" w:rsidP="00E56816">
      <w:pPr>
        <w:ind w:firstLine="720"/>
        <w:rPr>
          <w:rFonts w:ascii="Cambria" w:hAnsi="Cambria"/>
        </w:rPr>
      </w:pPr>
      <w:r w:rsidRPr="00473B39">
        <w:rPr>
          <w:rFonts w:ascii="Cambria" w:hAnsi="Cambria"/>
        </w:rPr>
        <w:t>The required courses are taught once per year and should be taken in t</w:t>
      </w:r>
      <w:r w:rsidR="00AC1787">
        <w:rPr>
          <w:rFonts w:ascii="Cambria" w:hAnsi="Cambria"/>
        </w:rPr>
        <w:t xml:space="preserve">he sequence shown </w:t>
      </w:r>
      <w:r w:rsidRPr="00473B39">
        <w:rPr>
          <w:rFonts w:ascii="Cambria" w:hAnsi="Cambria"/>
        </w:rPr>
        <w:t>in Table 1. Note that only one seminar is required and it may be taken in either the fall or spring of the second year.</w:t>
      </w:r>
    </w:p>
    <w:p w14:paraId="71658E9F" w14:textId="77777777" w:rsidR="00445848" w:rsidRPr="00473B39" w:rsidRDefault="00445848" w:rsidP="00445848">
      <w:pPr>
        <w:rPr>
          <w:rFonts w:ascii="Cambria" w:hAnsi="Cambria"/>
        </w:rPr>
      </w:pPr>
    </w:p>
    <w:p w14:paraId="601D5ECC" w14:textId="77777777" w:rsidR="00445848" w:rsidRPr="00473B39" w:rsidRDefault="00445848" w:rsidP="00E56816">
      <w:pPr>
        <w:ind w:firstLine="720"/>
        <w:rPr>
          <w:rFonts w:ascii="Cambria" w:hAnsi="Cambria"/>
        </w:rPr>
      </w:pPr>
      <w:r w:rsidRPr="00473B39">
        <w:rPr>
          <w:rFonts w:ascii="Cambria" w:hAnsi="Cambria"/>
        </w:rPr>
        <w:t>Students may choose to either complete a thesis that is orally defended or a written comprehensive examination. As seen in Table 1, students who chose the thesis option enroll for six credit hours of 8000, while non-thesis students enroll in six hours of electives</w:t>
      </w:r>
      <w:r w:rsidR="00AC1787">
        <w:rPr>
          <w:rFonts w:ascii="Cambria" w:hAnsi="Cambria"/>
        </w:rPr>
        <w:t>/seminar</w:t>
      </w:r>
      <w:r w:rsidRPr="00473B39">
        <w:rPr>
          <w:rFonts w:ascii="Cambria" w:hAnsi="Cambria"/>
        </w:rPr>
        <w:t xml:space="preserve">. </w:t>
      </w:r>
    </w:p>
    <w:p w14:paraId="61CAADD2" w14:textId="77777777" w:rsidR="00445848" w:rsidRPr="00473B39" w:rsidRDefault="00445848" w:rsidP="00445848">
      <w:pPr>
        <w:rPr>
          <w:rFonts w:ascii="Cambria" w:hAnsi="Cambria"/>
        </w:rPr>
      </w:pPr>
    </w:p>
    <w:p w14:paraId="377B38D7" w14:textId="77777777" w:rsidR="00445848" w:rsidRPr="00473B39" w:rsidRDefault="00445848" w:rsidP="00E56816">
      <w:pPr>
        <w:ind w:firstLine="720"/>
        <w:rPr>
          <w:rFonts w:ascii="Cambria" w:hAnsi="Cambria"/>
        </w:rPr>
      </w:pPr>
      <w:r w:rsidRPr="00473B39">
        <w:rPr>
          <w:rFonts w:ascii="Cambria" w:hAnsi="Cambria"/>
        </w:rPr>
        <w:t xml:space="preserve">Students may also choose to attempt to achieve the knowledge and skill competencies required for certification as a speech-language pathologist by enrolling for clinical </w:t>
      </w:r>
      <w:proofErr w:type="spellStart"/>
      <w:r w:rsidRPr="00473B39">
        <w:rPr>
          <w:rFonts w:ascii="Cambria" w:hAnsi="Cambria"/>
        </w:rPr>
        <w:t>practica</w:t>
      </w:r>
      <w:proofErr w:type="spellEnd"/>
      <w:r w:rsidRPr="00473B39">
        <w:rPr>
          <w:rFonts w:ascii="Cambria" w:hAnsi="Cambria"/>
        </w:rPr>
        <w:t xml:space="preserve">. A maximum of 6 credit hours of clinic may be included in the total of 39 hours. However, in order to achieve the knowledge and skill requirements for clinical certification, the student must enroll in clinical </w:t>
      </w:r>
      <w:proofErr w:type="spellStart"/>
      <w:r w:rsidRPr="00473B39">
        <w:rPr>
          <w:rFonts w:ascii="Cambria" w:hAnsi="Cambria"/>
        </w:rPr>
        <w:t>practica</w:t>
      </w:r>
      <w:proofErr w:type="spellEnd"/>
      <w:r w:rsidRPr="00473B39">
        <w:rPr>
          <w:rFonts w:ascii="Cambria" w:hAnsi="Cambria"/>
        </w:rPr>
        <w:t xml:space="preserve"> </w:t>
      </w:r>
      <w:r w:rsidRPr="00AF271B">
        <w:rPr>
          <w:rFonts w:ascii="Cambria" w:hAnsi="Cambria"/>
          <w:b/>
        </w:rPr>
        <w:t>each semester</w:t>
      </w:r>
      <w:r w:rsidRPr="00473B39">
        <w:rPr>
          <w:rFonts w:ascii="Cambria" w:hAnsi="Cambria"/>
        </w:rPr>
        <w:t>.</w:t>
      </w:r>
    </w:p>
    <w:p w14:paraId="0D406AFF" w14:textId="77777777" w:rsidR="00445848" w:rsidRPr="00473B39" w:rsidRDefault="00445848" w:rsidP="00445848">
      <w:pPr>
        <w:rPr>
          <w:rFonts w:ascii="Cambria" w:hAnsi="Cambria"/>
        </w:rPr>
      </w:pPr>
    </w:p>
    <w:p w14:paraId="7B5578C6" w14:textId="77777777" w:rsidR="00445848" w:rsidRPr="00473B39" w:rsidRDefault="00445848" w:rsidP="00E56816">
      <w:pPr>
        <w:ind w:firstLine="720"/>
        <w:rPr>
          <w:rFonts w:ascii="Cambria" w:hAnsi="Cambria"/>
        </w:rPr>
      </w:pPr>
      <w:r w:rsidRPr="00473B39">
        <w:rPr>
          <w:rFonts w:ascii="Cambria" w:hAnsi="Cambria"/>
        </w:rPr>
        <w:t xml:space="preserve">Table 1 </w:t>
      </w:r>
      <w:r w:rsidR="00F83B74">
        <w:rPr>
          <w:rFonts w:ascii="Cambria" w:hAnsi="Cambria"/>
        </w:rPr>
        <w:t>demonstrates</w:t>
      </w:r>
      <w:r w:rsidRPr="00473B39">
        <w:rPr>
          <w:rFonts w:ascii="Cambria" w:hAnsi="Cambria"/>
        </w:rPr>
        <w:t xml:space="preserve"> the typical sequences of coursework taken by students pursuing the thesis and non-thesis options. These programs of study include continual enrollment in practicum courses (7683, 7684, </w:t>
      </w:r>
      <w:proofErr w:type="gramStart"/>
      <w:r w:rsidRPr="00473B39">
        <w:rPr>
          <w:rFonts w:ascii="Cambria" w:hAnsi="Cambria"/>
        </w:rPr>
        <w:t>7685</w:t>
      </w:r>
      <w:proofErr w:type="gramEnd"/>
      <w:r w:rsidRPr="00473B39">
        <w:rPr>
          <w:rFonts w:ascii="Cambria" w:hAnsi="Cambria"/>
        </w:rPr>
        <w:t>). Students who do not wish to become certified in speech-language pathology would substitute six graduate hours approved by the graduate faculty for these practicum hours.</w:t>
      </w:r>
    </w:p>
    <w:p w14:paraId="1907305B" w14:textId="77777777" w:rsidR="00445848" w:rsidRPr="00473B39" w:rsidRDefault="00445848" w:rsidP="00445848">
      <w:pPr>
        <w:rPr>
          <w:rFonts w:ascii="Cambria" w:hAnsi="Cambria"/>
        </w:rPr>
      </w:pPr>
    </w:p>
    <w:p w14:paraId="43D6C03E" w14:textId="77777777" w:rsidR="00C05377" w:rsidRPr="00AF271B" w:rsidRDefault="00445848" w:rsidP="00E56816">
      <w:pPr>
        <w:ind w:firstLine="720"/>
        <w:rPr>
          <w:rFonts w:ascii="Cambria" w:hAnsi="Cambria"/>
          <w:b/>
        </w:rPr>
      </w:pPr>
      <w:r w:rsidRPr="00AF271B">
        <w:rPr>
          <w:rFonts w:ascii="Cambria" w:hAnsi="Cambria"/>
          <w:b/>
        </w:rPr>
        <w:t xml:space="preserve">Students entering graduate school without an undergraduate degree in COMD from either LSU or from another accredited </w:t>
      </w:r>
      <w:r w:rsidR="00F83B74" w:rsidRPr="00AF271B">
        <w:rPr>
          <w:rFonts w:ascii="Cambria" w:hAnsi="Cambria"/>
          <w:b/>
        </w:rPr>
        <w:t>program</w:t>
      </w:r>
      <w:r w:rsidRPr="00AF271B">
        <w:rPr>
          <w:rFonts w:ascii="Cambria" w:hAnsi="Cambria"/>
          <w:b/>
        </w:rPr>
        <w:t xml:space="preserve"> will typically need to complete a year of ASHA prerequisites</w:t>
      </w:r>
      <w:r w:rsidR="00AC1787" w:rsidRPr="00AF271B">
        <w:rPr>
          <w:rFonts w:ascii="Cambria" w:hAnsi="Cambria"/>
          <w:b/>
        </w:rPr>
        <w:t xml:space="preserve"> prior to beginning courses in Table 1</w:t>
      </w:r>
      <w:r w:rsidRPr="00AF271B">
        <w:rPr>
          <w:rFonts w:ascii="Cambria" w:hAnsi="Cambria"/>
          <w:b/>
        </w:rPr>
        <w:t xml:space="preserve">. </w:t>
      </w:r>
    </w:p>
    <w:p w14:paraId="43744698" w14:textId="77777777" w:rsidR="00AF271B" w:rsidRDefault="00AF271B" w:rsidP="00E56816">
      <w:pPr>
        <w:ind w:firstLine="720"/>
        <w:rPr>
          <w:rFonts w:ascii="Cambria" w:hAnsi="Cambria"/>
        </w:rPr>
      </w:pPr>
    </w:p>
    <w:p w14:paraId="5EC51ABF" w14:textId="182C0ED6" w:rsidR="00AF271B" w:rsidRPr="00AF271B" w:rsidRDefault="00AF271B" w:rsidP="00E56816">
      <w:pPr>
        <w:ind w:firstLine="720"/>
        <w:rPr>
          <w:rFonts w:ascii="Cambria" w:hAnsi="Cambria"/>
          <w:b/>
        </w:rPr>
      </w:pPr>
      <w:r w:rsidRPr="00AF271B">
        <w:rPr>
          <w:rFonts w:ascii="Cambria" w:hAnsi="Cambria"/>
          <w:b/>
        </w:rPr>
        <w:t>Students needing 1-4 ASHA prerequisite courses may need to extend the program past the typical 5 semesters.</w:t>
      </w:r>
    </w:p>
    <w:p w14:paraId="2099D24F" w14:textId="77777777" w:rsidR="00473B39" w:rsidRPr="00473B39" w:rsidRDefault="00473B39" w:rsidP="00445848">
      <w:pPr>
        <w:rPr>
          <w:rFonts w:ascii="Cambria" w:hAnsi="Cambria"/>
        </w:rPr>
      </w:pPr>
    </w:p>
    <w:p w14:paraId="4825D4A0" w14:textId="77777777" w:rsidR="00AC1787" w:rsidRDefault="00AC1787" w:rsidP="00AC1787">
      <w:pPr>
        <w:rPr>
          <w:rFonts w:ascii="Cambria" w:hAnsi="Cambria"/>
        </w:rPr>
      </w:pPr>
      <w:r>
        <w:rPr>
          <w:rFonts w:ascii="Cambria" w:hAnsi="Cambria"/>
        </w:rPr>
        <w:tab/>
      </w:r>
    </w:p>
    <w:p w14:paraId="6E5AD33E" w14:textId="77777777" w:rsidR="00AB7EE6" w:rsidRDefault="00AB7EE6" w:rsidP="00AC1787">
      <w:pPr>
        <w:rPr>
          <w:rFonts w:ascii="Cambria" w:hAnsi="Cambria"/>
        </w:rPr>
      </w:pPr>
    </w:p>
    <w:p w14:paraId="2D66D88D" w14:textId="77777777" w:rsidR="00AB7EE6" w:rsidRPr="006316AB" w:rsidRDefault="00AB7EE6" w:rsidP="00AC1787">
      <w:pPr>
        <w:rPr>
          <w:rFonts w:ascii="Cambria" w:hAnsi="Cambria"/>
        </w:rPr>
      </w:pPr>
    </w:p>
    <w:p w14:paraId="5D8E69C5" w14:textId="77777777" w:rsidR="00473B39" w:rsidRPr="00473B39" w:rsidRDefault="00473B39" w:rsidP="00445848">
      <w:pPr>
        <w:rPr>
          <w:rFonts w:ascii="Cambria" w:hAnsi="Cambria"/>
        </w:rPr>
      </w:pPr>
    </w:p>
    <w:p w14:paraId="3B7C8E85" w14:textId="77777777" w:rsidR="00473B39" w:rsidRPr="00473B39" w:rsidRDefault="00473B39" w:rsidP="00445848">
      <w:pPr>
        <w:rPr>
          <w:rFonts w:ascii="Cambria" w:hAnsi="Cambria"/>
        </w:rPr>
      </w:pPr>
    </w:p>
    <w:p w14:paraId="347469FF" w14:textId="77777777" w:rsidR="00473B39" w:rsidRPr="00473B39" w:rsidRDefault="00473B39" w:rsidP="00445848">
      <w:pPr>
        <w:rPr>
          <w:rFonts w:ascii="Cambria" w:hAnsi="Cambria"/>
        </w:rPr>
      </w:pPr>
    </w:p>
    <w:p w14:paraId="711321C4" w14:textId="77777777" w:rsidR="00473B39" w:rsidRPr="00473B39" w:rsidRDefault="00473B39" w:rsidP="00445848">
      <w:pPr>
        <w:rPr>
          <w:rFonts w:ascii="Cambria" w:hAnsi="Cambria"/>
        </w:rPr>
      </w:pPr>
    </w:p>
    <w:p w14:paraId="06035D02" w14:textId="77777777" w:rsidR="00445848" w:rsidRPr="00473B39" w:rsidRDefault="00445848">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43"/>
        <w:gridCol w:w="4545"/>
      </w:tblGrid>
      <w:tr w:rsidR="00445848" w:rsidRPr="00473B39" w14:paraId="26D03525" w14:textId="77777777">
        <w:trPr>
          <w:trHeight w:val="1313"/>
        </w:trPr>
        <w:tc>
          <w:tcPr>
            <w:tcW w:w="9476" w:type="dxa"/>
            <w:gridSpan w:val="3"/>
            <w:tcBorders>
              <w:top w:val="nil"/>
              <w:left w:val="nil"/>
              <w:bottom w:val="thickThinLargeGap" w:sz="24" w:space="0" w:color="auto"/>
              <w:right w:val="nil"/>
            </w:tcBorders>
            <w:vAlign w:val="center"/>
          </w:tcPr>
          <w:p w14:paraId="4A13D27E" w14:textId="77777777" w:rsidR="00473B39" w:rsidRPr="00473B39" w:rsidRDefault="00445848" w:rsidP="00915D4F">
            <w:pPr>
              <w:rPr>
                <w:rFonts w:ascii="Cambria" w:hAnsi="Cambria"/>
                <w:b/>
                <w:sz w:val="28"/>
              </w:rPr>
            </w:pPr>
            <w:r w:rsidRPr="00473B39">
              <w:rPr>
                <w:rFonts w:ascii="Cambria" w:hAnsi="Cambria"/>
                <w:b/>
                <w:sz w:val="28"/>
              </w:rPr>
              <w:lastRenderedPageBreak/>
              <w:t xml:space="preserve">Table 1. </w:t>
            </w:r>
          </w:p>
          <w:p w14:paraId="757F1186" w14:textId="77777777" w:rsidR="00445848" w:rsidRPr="00473B39" w:rsidRDefault="00445848" w:rsidP="00915D4F">
            <w:pPr>
              <w:rPr>
                <w:rFonts w:ascii="Cambria" w:hAnsi="Cambria"/>
              </w:rPr>
            </w:pPr>
            <w:r w:rsidRPr="00473B39">
              <w:rPr>
                <w:rFonts w:ascii="Cambria" w:hAnsi="Cambria"/>
                <w:b/>
                <w:sz w:val="28"/>
              </w:rPr>
              <w:t>Course Sequences for the Thesis and Non-thesis Options for Students Seeking Clinical Certification with Required Courses in Bold Print</w:t>
            </w:r>
          </w:p>
        </w:tc>
      </w:tr>
      <w:tr w:rsidR="00445848" w:rsidRPr="00473B39" w14:paraId="149951AF" w14:textId="77777777">
        <w:trPr>
          <w:trHeight w:val="374"/>
        </w:trPr>
        <w:tc>
          <w:tcPr>
            <w:tcW w:w="1188" w:type="dxa"/>
            <w:tcBorders>
              <w:top w:val="thickThinLargeGap" w:sz="24" w:space="0" w:color="auto"/>
              <w:left w:val="thickThinLargeGap" w:sz="24" w:space="0" w:color="auto"/>
              <w:bottom w:val="double" w:sz="4" w:space="0" w:color="auto"/>
            </w:tcBorders>
            <w:vAlign w:val="center"/>
          </w:tcPr>
          <w:p w14:paraId="1C93A2D6" w14:textId="77777777" w:rsidR="00445848" w:rsidRPr="00473B39" w:rsidRDefault="00445848" w:rsidP="00915D4F">
            <w:pPr>
              <w:rPr>
                <w:rFonts w:ascii="Cambria" w:hAnsi="Cambria"/>
                <w:szCs w:val="20"/>
              </w:rPr>
            </w:pPr>
          </w:p>
        </w:tc>
        <w:tc>
          <w:tcPr>
            <w:tcW w:w="3743" w:type="dxa"/>
            <w:tcBorders>
              <w:top w:val="thickThinLargeGap" w:sz="24" w:space="0" w:color="auto"/>
              <w:bottom w:val="double" w:sz="4" w:space="0" w:color="auto"/>
            </w:tcBorders>
            <w:vAlign w:val="center"/>
          </w:tcPr>
          <w:p w14:paraId="66DAAFC6" w14:textId="77777777" w:rsidR="00445848" w:rsidRPr="00473B39" w:rsidRDefault="00445848" w:rsidP="00915D4F">
            <w:pPr>
              <w:rPr>
                <w:rFonts w:ascii="Cambria" w:hAnsi="Cambria"/>
                <w:szCs w:val="20"/>
              </w:rPr>
            </w:pPr>
            <w:r w:rsidRPr="00473B39">
              <w:rPr>
                <w:rFonts w:ascii="Cambria" w:hAnsi="Cambria"/>
                <w:szCs w:val="20"/>
              </w:rPr>
              <w:t>Thesis Option</w:t>
            </w:r>
          </w:p>
        </w:tc>
        <w:tc>
          <w:tcPr>
            <w:tcW w:w="4545" w:type="dxa"/>
            <w:tcBorders>
              <w:top w:val="thickThinLargeGap" w:sz="24" w:space="0" w:color="auto"/>
              <w:bottom w:val="double" w:sz="4" w:space="0" w:color="auto"/>
              <w:right w:val="thickThinLargeGap" w:sz="24" w:space="0" w:color="auto"/>
            </w:tcBorders>
            <w:vAlign w:val="center"/>
          </w:tcPr>
          <w:p w14:paraId="6E963C6F" w14:textId="77777777" w:rsidR="00445848" w:rsidRPr="00473B39" w:rsidRDefault="00445848" w:rsidP="00915D4F">
            <w:pPr>
              <w:rPr>
                <w:rFonts w:ascii="Cambria" w:hAnsi="Cambria"/>
                <w:szCs w:val="20"/>
              </w:rPr>
            </w:pPr>
            <w:r w:rsidRPr="00473B39">
              <w:rPr>
                <w:rFonts w:ascii="Cambria" w:hAnsi="Cambria"/>
                <w:szCs w:val="20"/>
              </w:rPr>
              <w:t>Non</w:t>
            </w:r>
            <w:r w:rsidR="00F83B74">
              <w:rPr>
                <w:rFonts w:ascii="Cambria" w:hAnsi="Cambria"/>
                <w:szCs w:val="20"/>
              </w:rPr>
              <w:t>-</w:t>
            </w:r>
            <w:r w:rsidRPr="00473B39">
              <w:rPr>
                <w:rFonts w:ascii="Cambria" w:hAnsi="Cambria"/>
                <w:szCs w:val="20"/>
              </w:rPr>
              <w:t>thesis Option</w:t>
            </w:r>
          </w:p>
        </w:tc>
      </w:tr>
      <w:tr w:rsidR="00445848" w:rsidRPr="00473B39" w14:paraId="2ECB7BBF" w14:textId="77777777">
        <w:trPr>
          <w:trHeight w:val="749"/>
        </w:trPr>
        <w:tc>
          <w:tcPr>
            <w:tcW w:w="1188" w:type="dxa"/>
            <w:tcBorders>
              <w:top w:val="double" w:sz="4" w:space="0" w:color="auto"/>
              <w:left w:val="thickThinLargeGap" w:sz="24" w:space="0" w:color="auto"/>
            </w:tcBorders>
            <w:vAlign w:val="center"/>
          </w:tcPr>
          <w:p w14:paraId="58DF54A7" w14:textId="77777777" w:rsidR="00915D4F" w:rsidRDefault="00915D4F" w:rsidP="00915D4F">
            <w:pPr>
              <w:rPr>
                <w:rFonts w:ascii="Cambria" w:hAnsi="Cambria"/>
                <w:szCs w:val="20"/>
              </w:rPr>
            </w:pPr>
          </w:p>
          <w:p w14:paraId="0ABF7FB6" w14:textId="77777777" w:rsidR="00445848" w:rsidRPr="00473B39" w:rsidRDefault="00445848" w:rsidP="00915D4F">
            <w:pPr>
              <w:rPr>
                <w:rFonts w:ascii="Cambria" w:hAnsi="Cambria"/>
                <w:szCs w:val="20"/>
              </w:rPr>
            </w:pPr>
            <w:r w:rsidRPr="00473B39">
              <w:rPr>
                <w:rFonts w:ascii="Cambria" w:hAnsi="Cambria"/>
                <w:szCs w:val="20"/>
              </w:rPr>
              <w:t>Fall I</w:t>
            </w:r>
          </w:p>
        </w:tc>
        <w:tc>
          <w:tcPr>
            <w:tcW w:w="3743" w:type="dxa"/>
            <w:tcBorders>
              <w:top w:val="double" w:sz="4" w:space="0" w:color="auto"/>
            </w:tcBorders>
            <w:vAlign w:val="center"/>
          </w:tcPr>
          <w:p w14:paraId="6F9311F3" w14:textId="77777777" w:rsidR="00445848" w:rsidRPr="00E00E67" w:rsidRDefault="00445848" w:rsidP="00915D4F">
            <w:pPr>
              <w:rPr>
                <w:rFonts w:ascii="Cambria" w:hAnsi="Cambria"/>
                <w:szCs w:val="20"/>
              </w:rPr>
            </w:pPr>
            <w:r w:rsidRPr="00E00E67">
              <w:rPr>
                <w:rFonts w:ascii="Cambria" w:hAnsi="Cambria"/>
                <w:szCs w:val="20"/>
              </w:rPr>
              <w:t>7280 Neuroanatomical Bases of Speech and Hearing</w:t>
            </w:r>
          </w:p>
        </w:tc>
        <w:tc>
          <w:tcPr>
            <w:tcW w:w="4545" w:type="dxa"/>
            <w:tcBorders>
              <w:top w:val="double" w:sz="4" w:space="0" w:color="auto"/>
              <w:right w:val="thickThinLargeGap" w:sz="24" w:space="0" w:color="auto"/>
            </w:tcBorders>
            <w:vAlign w:val="center"/>
          </w:tcPr>
          <w:p w14:paraId="78249740" w14:textId="77777777" w:rsidR="00445848" w:rsidRPr="00E00E67" w:rsidRDefault="00445848" w:rsidP="00915D4F">
            <w:pPr>
              <w:rPr>
                <w:rFonts w:ascii="Cambria" w:hAnsi="Cambria"/>
                <w:szCs w:val="20"/>
              </w:rPr>
            </w:pPr>
            <w:r w:rsidRPr="00E00E67">
              <w:rPr>
                <w:rFonts w:ascii="Cambria" w:hAnsi="Cambria"/>
                <w:szCs w:val="20"/>
              </w:rPr>
              <w:t>7280 Neuroanatomical Bases of Speech and Hearing</w:t>
            </w:r>
          </w:p>
        </w:tc>
      </w:tr>
      <w:tr w:rsidR="00445848" w:rsidRPr="00473B39" w14:paraId="512E0D5C" w14:textId="77777777">
        <w:trPr>
          <w:trHeight w:val="749"/>
        </w:trPr>
        <w:tc>
          <w:tcPr>
            <w:tcW w:w="1188" w:type="dxa"/>
            <w:tcBorders>
              <w:left w:val="thickThinLargeGap" w:sz="24" w:space="0" w:color="auto"/>
            </w:tcBorders>
            <w:vAlign w:val="center"/>
          </w:tcPr>
          <w:p w14:paraId="4F570DDA" w14:textId="77777777" w:rsidR="00445848" w:rsidRPr="00473B39" w:rsidRDefault="00445848" w:rsidP="00915D4F">
            <w:pPr>
              <w:rPr>
                <w:rFonts w:ascii="Cambria" w:hAnsi="Cambria"/>
                <w:szCs w:val="20"/>
              </w:rPr>
            </w:pPr>
          </w:p>
        </w:tc>
        <w:tc>
          <w:tcPr>
            <w:tcW w:w="3743" w:type="dxa"/>
            <w:vAlign w:val="center"/>
          </w:tcPr>
          <w:p w14:paraId="59BB3843" w14:textId="77777777" w:rsidR="00445848" w:rsidRPr="00E00E67" w:rsidRDefault="00445848" w:rsidP="00915D4F">
            <w:pPr>
              <w:rPr>
                <w:rFonts w:ascii="Cambria" w:hAnsi="Cambria"/>
                <w:szCs w:val="20"/>
              </w:rPr>
            </w:pPr>
            <w:r w:rsidRPr="00E00E67">
              <w:rPr>
                <w:rFonts w:ascii="Cambria" w:hAnsi="Cambria"/>
                <w:szCs w:val="20"/>
              </w:rPr>
              <w:t>7381 Language and Learning Disorders</w:t>
            </w:r>
          </w:p>
        </w:tc>
        <w:tc>
          <w:tcPr>
            <w:tcW w:w="4545" w:type="dxa"/>
            <w:tcBorders>
              <w:right w:val="thickThinLargeGap" w:sz="24" w:space="0" w:color="auto"/>
            </w:tcBorders>
            <w:vAlign w:val="center"/>
          </w:tcPr>
          <w:p w14:paraId="7E6A5AE5" w14:textId="77777777" w:rsidR="00445848" w:rsidRPr="00E00E67" w:rsidRDefault="00445848" w:rsidP="00915D4F">
            <w:pPr>
              <w:rPr>
                <w:rFonts w:ascii="Cambria" w:hAnsi="Cambria"/>
                <w:szCs w:val="20"/>
              </w:rPr>
            </w:pPr>
            <w:r w:rsidRPr="00E00E67">
              <w:rPr>
                <w:rFonts w:ascii="Cambria" w:hAnsi="Cambria"/>
                <w:szCs w:val="20"/>
              </w:rPr>
              <w:t>7381 Language and Learning Disorders</w:t>
            </w:r>
          </w:p>
        </w:tc>
      </w:tr>
      <w:tr w:rsidR="00445848" w:rsidRPr="00473B39" w14:paraId="72F85AF8" w14:textId="77777777">
        <w:trPr>
          <w:trHeight w:val="374"/>
        </w:trPr>
        <w:tc>
          <w:tcPr>
            <w:tcW w:w="1188" w:type="dxa"/>
            <w:tcBorders>
              <w:left w:val="thickThinLargeGap" w:sz="24" w:space="0" w:color="auto"/>
            </w:tcBorders>
            <w:vAlign w:val="center"/>
          </w:tcPr>
          <w:p w14:paraId="6EC35A29" w14:textId="77777777" w:rsidR="00445848" w:rsidRPr="00473B39" w:rsidRDefault="00445848" w:rsidP="00915D4F">
            <w:pPr>
              <w:rPr>
                <w:rFonts w:ascii="Cambria" w:hAnsi="Cambria"/>
                <w:szCs w:val="20"/>
              </w:rPr>
            </w:pPr>
          </w:p>
        </w:tc>
        <w:tc>
          <w:tcPr>
            <w:tcW w:w="3743" w:type="dxa"/>
            <w:vAlign w:val="center"/>
          </w:tcPr>
          <w:p w14:paraId="5766CBA2" w14:textId="77777777" w:rsidR="00445848" w:rsidRPr="00E00E67" w:rsidRDefault="00445848" w:rsidP="00915D4F">
            <w:pPr>
              <w:rPr>
                <w:rFonts w:ascii="Cambria" w:hAnsi="Cambria"/>
                <w:szCs w:val="20"/>
              </w:rPr>
            </w:pPr>
            <w:r w:rsidRPr="00E00E67">
              <w:rPr>
                <w:rFonts w:ascii="Cambria" w:hAnsi="Cambria"/>
                <w:szCs w:val="20"/>
              </w:rPr>
              <w:t>7382 Voice Disorders</w:t>
            </w:r>
          </w:p>
        </w:tc>
        <w:tc>
          <w:tcPr>
            <w:tcW w:w="4545" w:type="dxa"/>
            <w:tcBorders>
              <w:right w:val="thickThinLargeGap" w:sz="24" w:space="0" w:color="auto"/>
            </w:tcBorders>
            <w:vAlign w:val="center"/>
          </w:tcPr>
          <w:p w14:paraId="1D9EDFB1" w14:textId="77777777" w:rsidR="00445848" w:rsidRPr="00E00E67" w:rsidRDefault="00445848" w:rsidP="00915D4F">
            <w:pPr>
              <w:rPr>
                <w:rFonts w:ascii="Cambria" w:hAnsi="Cambria"/>
                <w:szCs w:val="20"/>
              </w:rPr>
            </w:pPr>
            <w:r w:rsidRPr="00E00E67">
              <w:rPr>
                <w:rFonts w:ascii="Cambria" w:hAnsi="Cambria"/>
                <w:szCs w:val="20"/>
              </w:rPr>
              <w:t>7382 Voice Disorders</w:t>
            </w:r>
          </w:p>
        </w:tc>
      </w:tr>
      <w:tr w:rsidR="00445848" w:rsidRPr="00473B39" w14:paraId="5F4B71C2" w14:textId="77777777">
        <w:trPr>
          <w:trHeight w:val="374"/>
        </w:trPr>
        <w:tc>
          <w:tcPr>
            <w:tcW w:w="1188" w:type="dxa"/>
            <w:tcBorders>
              <w:left w:val="thickThinLargeGap" w:sz="24" w:space="0" w:color="auto"/>
            </w:tcBorders>
            <w:vAlign w:val="center"/>
          </w:tcPr>
          <w:p w14:paraId="3CC6DBD9" w14:textId="77777777" w:rsidR="00445848" w:rsidRPr="00473B39" w:rsidRDefault="00445848" w:rsidP="00915D4F">
            <w:pPr>
              <w:rPr>
                <w:rFonts w:ascii="Cambria" w:hAnsi="Cambria"/>
                <w:szCs w:val="20"/>
              </w:rPr>
            </w:pPr>
          </w:p>
        </w:tc>
        <w:tc>
          <w:tcPr>
            <w:tcW w:w="3743" w:type="dxa"/>
            <w:vAlign w:val="center"/>
          </w:tcPr>
          <w:p w14:paraId="33ECE222" w14:textId="77777777" w:rsidR="00445848" w:rsidRPr="00473B39" w:rsidRDefault="00445848" w:rsidP="00915D4F">
            <w:pPr>
              <w:rPr>
                <w:rFonts w:ascii="Cambria" w:hAnsi="Cambria"/>
                <w:szCs w:val="20"/>
              </w:rPr>
            </w:pPr>
            <w:r w:rsidRPr="00473B39">
              <w:rPr>
                <w:rFonts w:ascii="Cambria" w:hAnsi="Cambria"/>
                <w:szCs w:val="20"/>
              </w:rPr>
              <w:t>7683 Graduate Clinical Practicum</w:t>
            </w:r>
          </w:p>
        </w:tc>
        <w:tc>
          <w:tcPr>
            <w:tcW w:w="4545" w:type="dxa"/>
            <w:tcBorders>
              <w:right w:val="thickThinLargeGap" w:sz="24" w:space="0" w:color="auto"/>
            </w:tcBorders>
            <w:vAlign w:val="center"/>
          </w:tcPr>
          <w:p w14:paraId="21AC0513" w14:textId="77777777" w:rsidR="00445848" w:rsidRPr="00473B39" w:rsidRDefault="00445848" w:rsidP="00915D4F">
            <w:pPr>
              <w:rPr>
                <w:rFonts w:ascii="Cambria" w:hAnsi="Cambria"/>
                <w:szCs w:val="20"/>
              </w:rPr>
            </w:pPr>
            <w:r w:rsidRPr="00473B39">
              <w:rPr>
                <w:rFonts w:ascii="Cambria" w:hAnsi="Cambria"/>
                <w:szCs w:val="20"/>
              </w:rPr>
              <w:t>7683 Graduate Clinical Practicum</w:t>
            </w:r>
          </w:p>
        </w:tc>
      </w:tr>
      <w:tr w:rsidR="00445848" w:rsidRPr="00473B39" w14:paraId="3EF54621" w14:textId="77777777">
        <w:trPr>
          <w:trHeight w:val="374"/>
        </w:trPr>
        <w:tc>
          <w:tcPr>
            <w:tcW w:w="1188" w:type="dxa"/>
            <w:tcBorders>
              <w:left w:val="thickThinLargeGap" w:sz="24" w:space="0" w:color="auto"/>
            </w:tcBorders>
            <w:vAlign w:val="center"/>
          </w:tcPr>
          <w:p w14:paraId="6C5800BB" w14:textId="77777777" w:rsidR="00445848" w:rsidRPr="00473B39" w:rsidRDefault="00445848" w:rsidP="00915D4F">
            <w:pPr>
              <w:rPr>
                <w:rFonts w:ascii="Cambria" w:hAnsi="Cambria"/>
                <w:szCs w:val="20"/>
              </w:rPr>
            </w:pPr>
          </w:p>
        </w:tc>
        <w:tc>
          <w:tcPr>
            <w:tcW w:w="3743" w:type="dxa"/>
            <w:vAlign w:val="center"/>
          </w:tcPr>
          <w:p w14:paraId="0720FD4C" w14:textId="77777777" w:rsidR="00445848" w:rsidRPr="00473B39" w:rsidRDefault="00445848" w:rsidP="00915D4F">
            <w:pPr>
              <w:rPr>
                <w:rFonts w:ascii="Cambria" w:hAnsi="Cambria"/>
                <w:szCs w:val="20"/>
              </w:rPr>
            </w:pPr>
          </w:p>
        </w:tc>
        <w:tc>
          <w:tcPr>
            <w:tcW w:w="4545" w:type="dxa"/>
            <w:tcBorders>
              <w:right w:val="thickThinLargeGap" w:sz="24" w:space="0" w:color="auto"/>
            </w:tcBorders>
            <w:vAlign w:val="center"/>
          </w:tcPr>
          <w:p w14:paraId="17A20DBA" w14:textId="77777777" w:rsidR="00445848" w:rsidRPr="00473B39" w:rsidRDefault="00445848" w:rsidP="00915D4F">
            <w:pPr>
              <w:rPr>
                <w:rFonts w:ascii="Cambria" w:hAnsi="Cambria"/>
                <w:szCs w:val="20"/>
              </w:rPr>
            </w:pPr>
          </w:p>
        </w:tc>
      </w:tr>
      <w:tr w:rsidR="00445848" w:rsidRPr="00473B39" w14:paraId="540DC258" w14:textId="77777777">
        <w:trPr>
          <w:trHeight w:val="374"/>
        </w:trPr>
        <w:tc>
          <w:tcPr>
            <w:tcW w:w="1188" w:type="dxa"/>
            <w:tcBorders>
              <w:left w:val="thickThinLargeGap" w:sz="24" w:space="0" w:color="auto"/>
            </w:tcBorders>
            <w:vAlign w:val="center"/>
          </w:tcPr>
          <w:p w14:paraId="6290243F" w14:textId="77777777" w:rsidR="00445848" w:rsidRPr="00473B39" w:rsidRDefault="00445848" w:rsidP="00915D4F">
            <w:pPr>
              <w:rPr>
                <w:rFonts w:ascii="Cambria" w:hAnsi="Cambria"/>
                <w:szCs w:val="20"/>
              </w:rPr>
            </w:pPr>
            <w:r w:rsidRPr="00473B39">
              <w:rPr>
                <w:rFonts w:ascii="Cambria" w:hAnsi="Cambria"/>
                <w:szCs w:val="20"/>
              </w:rPr>
              <w:t>Spring I</w:t>
            </w:r>
          </w:p>
        </w:tc>
        <w:tc>
          <w:tcPr>
            <w:tcW w:w="3743" w:type="dxa"/>
            <w:vAlign w:val="center"/>
          </w:tcPr>
          <w:p w14:paraId="4ECB70EF" w14:textId="77777777" w:rsidR="00445848" w:rsidRPr="00E00E67" w:rsidRDefault="00445848" w:rsidP="00915D4F">
            <w:pPr>
              <w:rPr>
                <w:rFonts w:ascii="Cambria" w:hAnsi="Cambria"/>
                <w:szCs w:val="20"/>
              </w:rPr>
            </w:pPr>
            <w:r w:rsidRPr="00E00E67">
              <w:rPr>
                <w:rFonts w:ascii="Cambria" w:hAnsi="Cambria"/>
                <w:szCs w:val="20"/>
              </w:rPr>
              <w:t xml:space="preserve">7385 </w:t>
            </w:r>
            <w:proofErr w:type="spellStart"/>
            <w:r w:rsidRPr="00E00E67">
              <w:rPr>
                <w:rFonts w:ascii="Cambria" w:hAnsi="Cambria"/>
                <w:szCs w:val="20"/>
              </w:rPr>
              <w:t>Neuropathologies</w:t>
            </w:r>
            <w:proofErr w:type="spellEnd"/>
            <w:r w:rsidRPr="00E00E67">
              <w:rPr>
                <w:rFonts w:ascii="Cambria" w:hAnsi="Cambria"/>
                <w:szCs w:val="20"/>
              </w:rPr>
              <w:t xml:space="preserve"> of Speech</w:t>
            </w:r>
          </w:p>
        </w:tc>
        <w:tc>
          <w:tcPr>
            <w:tcW w:w="4545" w:type="dxa"/>
            <w:tcBorders>
              <w:right w:val="thickThinLargeGap" w:sz="24" w:space="0" w:color="auto"/>
            </w:tcBorders>
            <w:vAlign w:val="center"/>
          </w:tcPr>
          <w:p w14:paraId="6DB857D0" w14:textId="77777777" w:rsidR="00445848" w:rsidRPr="00E00E67" w:rsidRDefault="00445848" w:rsidP="00915D4F">
            <w:pPr>
              <w:rPr>
                <w:rFonts w:ascii="Cambria" w:hAnsi="Cambria"/>
                <w:szCs w:val="20"/>
              </w:rPr>
            </w:pPr>
            <w:r w:rsidRPr="00E00E67">
              <w:rPr>
                <w:rFonts w:ascii="Cambria" w:hAnsi="Cambria"/>
                <w:szCs w:val="20"/>
              </w:rPr>
              <w:t xml:space="preserve">7385 </w:t>
            </w:r>
            <w:proofErr w:type="spellStart"/>
            <w:r w:rsidRPr="00E00E67">
              <w:rPr>
                <w:rFonts w:ascii="Cambria" w:hAnsi="Cambria"/>
                <w:szCs w:val="20"/>
              </w:rPr>
              <w:t>Neuropathologies</w:t>
            </w:r>
            <w:proofErr w:type="spellEnd"/>
            <w:r w:rsidRPr="00E00E67">
              <w:rPr>
                <w:rFonts w:ascii="Cambria" w:hAnsi="Cambria"/>
                <w:szCs w:val="20"/>
              </w:rPr>
              <w:t xml:space="preserve"> of Speech</w:t>
            </w:r>
          </w:p>
        </w:tc>
      </w:tr>
      <w:tr w:rsidR="00445848" w:rsidRPr="00473B39" w14:paraId="5DFACDF1" w14:textId="77777777">
        <w:trPr>
          <w:trHeight w:val="374"/>
        </w:trPr>
        <w:tc>
          <w:tcPr>
            <w:tcW w:w="1188" w:type="dxa"/>
            <w:tcBorders>
              <w:left w:val="thickThinLargeGap" w:sz="24" w:space="0" w:color="auto"/>
            </w:tcBorders>
            <w:vAlign w:val="center"/>
          </w:tcPr>
          <w:p w14:paraId="2EE58682" w14:textId="77777777" w:rsidR="00445848" w:rsidRPr="00473B39" w:rsidRDefault="00445848" w:rsidP="00915D4F">
            <w:pPr>
              <w:rPr>
                <w:rFonts w:ascii="Cambria" w:hAnsi="Cambria"/>
                <w:szCs w:val="20"/>
              </w:rPr>
            </w:pPr>
          </w:p>
        </w:tc>
        <w:tc>
          <w:tcPr>
            <w:tcW w:w="3743" w:type="dxa"/>
            <w:vAlign w:val="center"/>
          </w:tcPr>
          <w:p w14:paraId="3665E937" w14:textId="77777777" w:rsidR="00445848" w:rsidRPr="00E00E67" w:rsidRDefault="00445848" w:rsidP="00915D4F">
            <w:pPr>
              <w:rPr>
                <w:rFonts w:ascii="Cambria" w:hAnsi="Cambria"/>
                <w:szCs w:val="20"/>
              </w:rPr>
            </w:pPr>
            <w:r w:rsidRPr="00E00E67">
              <w:rPr>
                <w:rFonts w:ascii="Cambria" w:hAnsi="Cambria"/>
                <w:szCs w:val="20"/>
              </w:rPr>
              <w:t>7387 Aphasia in Adults</w:t>
            </w:r>
          </w:p>
        </w:tc>
        <w:tc>
          <w:tcPr>
            <w:tcW w:w="4545" w:type="dxa"/>
            <w:tcBorders>
              <w:right w:val="thickThinLargeGap" w:sz="24" w:space="0" w:color="auto"/>
            </w:tcBorders>
            <w:vAlign w:val="center"/>
          </w:tcPr>
          <w:p w14:paraId="7EB0C176" w14:textId="77777777" w:rsidR="00445848" w:rsidRPr="00E00E67" w:rsidRDefault="00445848" w:rsidP="00915D4F">
            <w:pPr>
              <w:rPr>
                <w:rFonts w:ascii="Cambria" w:hAnsi="Cambria"/>
                <w:szCs w:val="20"/>
              </w:rPr>
            </w:pPr>
            <w:r w:rsidRPr="00E00E67">
              <w:rPr>
                <w:rFonts w:ascii="Cambria" w:hAnsi="Cambria"/>
                <w:szCs w:val="20"/>
              </w:rPr>
              <w:t>7387 Aphasia in Adults</w:t>
            </w:r>
          </w:p>
        </w:tc>
      </w:tr>
      <w:tr w:rsidR="00445848" w:rsidRPr="00473B39" w14:paraId="232AEF5D" w14:textId="77777777">
        <w:trPr>
          <w:trHeight w:val="749"/>
        </w:trPr>
        <w:tc>
          <w:tcPr>
            <w:tcW w:w="1188" w:type="dxa"/>
            <w:tcBorders>
              <w:left w:val="thickThinLargeGap" w:sz="24" w:space="0" w:color="auto"/>
            </w:tcBorders>
            <w:vAlign w:val="center"/>
          </w:tcPr>
          <w:p w14:paraId="79BB7CF9" w14:textId="77777777" w:rsidR="00445848" w:rsidRPr="00473B39" w:rsidRDefault="00445848" w:rsidP="00915D4F">
            <w:pPr>
              <w:rPr>
                <w:rFonts w:ascii="Cambria" w:hAnsi="Cambria"/>
                <w:szCs w:val="20"/>
              </w:rPr>
            </w:pPr>
          </w:p>
        </w:tc>
        <w:tc>
          <w:tcPr>
            <w:tcW w:w="3743" w:type="dxa"/>
            <w:vAlign w:val="center"/>
          </w:tcPr>
          <w:p w14:paraId="28B66846" w14:textId="77777777" w:rsidR="00445848" w:rsidRPr="00E00E67" w:rsidRDefault="00445848" w:rsidP="00915D4F">
            <w:pPr>
              <w:rPr>
                <w:rFonts w:ascii="Cambria" w:hAnsi="Cambria"/>
                <w:szCs w:val="20"/>
              </w:rPr>
            </w:pPr>
            <w:r w:rsidRPr="00E00E67">
              <w:rPr>
                <w:rFonts w:ascii="Cambria" w:hAnsi="Cambria"/>
                <w:szCs w:val="20"/>
              </w:rPr>
              <w:t>7480 Measurement and Diagnosis of Communication Disorders</w:t>
            </w:r>
          </w:p>
        </w:tc>
        <w:tc>
          <w:tcPr>
            <w:tcW w:w="4545" w:type="dxa"/>
            <w:tcBorders>
              <w:right w:val="thickThinLargeGap" w:sz="24" w:space="0" w:color="auto"/>
            </w:tcBorders>
            <w:vAlign w:val="center"/>
          </w:tcPr>
          <w:p w14:paraId="78CB1D2B" w14:textId="77777777" w:rsidR="00445848" w:rsidRPr="00E00E67" w:rsidRDefault="00445848" w:rsidP="00915D4F">
            <w:pPr>
              <w:rPr>
                <w:rFonts w:ascii="Cambria" w:hAnsi="Cambria"/>
                <w:szCs w:val="20"/>
              </w:rPr>
            </w:pPr>
            <w:r w:rsidRPr="00E00E67">
              <w:rPr>
                <w:rFonts w:ascii="Cambria" w:hAnsi="Cambria"/>
                <w:szCs w:val="20"/>
              </w:rPr>
              <w:t>7480 Measurement and Diagnosis of Communication Disorders</w:t>
            </w:r>
          </w:p>
        </w:tc>
      </w:tr>
      <w:tr w:rsidR="00445848" w:rsidRPr="00473B39" w14:paraId="3DADE2E9" w14:textId="77777777">
        <w:trPr>
          <w:trHeight w:val="374"/>
        </w:trPr>
        <w:tc>
          <w:tcPr>
            <w:tcW w:w="1188" w:type="dxa"/>
            <w:tcBorders>
              <w:left w:val="thickThinLargeGap" w:sz="24" w:space="0" w:color="auto"/>
            </w:tcBorders>
            <w:vAlign w:val="center"/>
          </w:tcPr>
          <w:p w14:paraId="412D7643" w14:textId="77777777" w:rsidR="00445848" w:rsidRPr="00473B39" w:rsidRDefault="00445848" w:rsidP="00915D4F">
            <w:pPr>
              <w:rPr>
                <w:rFonts w:ascii="Cambria" w:hAnsi="Cambria"/>
                <w:szCs w:val="20"/>
              </w:rPr>
            </w:pPr>
          </w:p>
        </w:tc>
        <w:tc>
          <w:tcPr>
            <w:tcW w:w="3743" w:type="dxa"/>
            <w:vAlign w:val="center"/>
          </w:tcPr>
          <w:p w14:paraId="081EBA04" w14:textId="77777777" w:rsidR="00445848" w:rsidRPr="00473B39" w:rsidRDefault="00445848" w:rsidP="00915D4F">
            <w:pPr>
              <w:rPr>
                <w:rFonts w:ascii="Cambria" w:hAnsi="Cambria"/>
                <w:szCs w:val="20"/>
              </w:rPr>
            </w:pPr>
            <w:r w:rsidRPr="00473B39">
              <w:rPr>
                <w:rFonts w:ascii="Cambria" w:hAnsi="Cambria"/>
                <w:szCs w:val="20"/>
              </w:rPr>
              <w:t>7684 Graduate Clinical Practicum</w:t>
            </w:r>
          </w:p>
        </w:tc>
        <w:tc>
          <w:tcPr>
            <w:tcW w:w="4545" w:type="dxa"/>
            <w:tcBorders>
              <w:right w:val="thickThinLargeGap" w:sz="24" w:space="0" w:color="auto"/>
            </w:tcBorders>
            <w:vAlign w:val="center"/>
          </w:tcPr>
          <w:p w14:paraId="1DD2DE7B" w14:textId="77777777" w:rsidR="00445848" w:rsidRPr="00473B39" w:rsidRDefault="00445848" w:rsidP="00915D4F">
            <w:pPr>
              <w:rPr>
                <w:rFonts w:ascii="Cambria" w:hAnsi="Cambria"/>
                <w:szCs w:val="20"/>
              </w:rPr>
            </w:pPr>
            <w:r w:rsidRPr="00473B39">
              <w:rPr>
                <w:rFonts w:ascii="Cambria" w:hAnsi="Cambria"/>
                <w:szCs w:val="20"/>
              </w:rPr>
              <w:t>7684 Graduate Clinical Practicum</w:t>
            </w:r>
          </w:p>
        </w:tc>
      </w:tr>
      <w:tr w:rsidR="00445848" w:rsidRPr="00473B39" w14:paraId="16A98DFB" w14:textId="77777777">
        <w:trPr>
          <w:trHeight w:val="374"/>
        </w:trPr>
        <w:tc>
          <w:tcPr>
            <w:tcW w:w="1188" w:type="dxa"/>
            <w:tcBorders>
              <w:left w:val="thickThinLargeGap" w:sz="24" w:space="0" w:color="auto"/>
            </w:tcBorders>
            <w:vAlign w:val="center"/>
          </w:tcPr>
          <w:p w14:paraId="52E6D065" w14:textId="77777777" w:rsidR="00445848" w:rsidRPr="00473B39" w:rsidRDefault="00445848" w:rsidP="00915D4F">
            <w:pPr>
              <w:rPr>
                <w:rFonts w:ascii="Cambria" w:hAnsi="Cambria"/>
                <w:szCs w:val="20"/>
              </w:rPr>
            </w:pPr>
          </w:p>
        </w:tc>
        <w:tc>
          <w:tcPr>
            <w:tcW w:w="3743" w:type="dxa"/>
            <w:vAlign w:val="center"/>
          </w:tcPr>
          <w:p w14:paraId="7BD5A507" w14:textId="77777777" w:rsidR="00445848" w:rsidRPr="00473B39" w:rsidRDefault="00445848" w:rsidP="00915D4F">
            <w:pPr>
              <w:rPr>
                <w:rFonts w:ascii="Cambria" w:hAnsi="Cambria"/>
                <w:szCs w:val="20"/>
              </w:rPr>
            </w:pPr>
          </w:p>
        </w:tc>
        <w:tc>
          <w:tcPr>
            <w:tcW w:w="4545" w:type="dxa"/>
            <w:tcBorders>
              <w:right w:val="thickThinLargeGap" w:sz="24" w:space="0" w:color="auto"/>
            </w:tcBorders>
            <w:vAlign w:val="center"/>
          </w:tcPr>
          <w:p w14:paraId="4E2904CA" w14:textId="77777777" w:rsidR="00445848" w:rsidRPr="00473B39" w:rsidRDefault="00445848" w:rsidP="00915D4F">
            <w:pPr>
              <w:rPr>
                <w:rFonts w:ascii="Cambria" w:hAnsi="Cambria"/>
                <w:szCs w:val="20"/>
              </w:rPr>
            </w:pPr>
          </w:p>
        </w:tc>
      </w:tr>
      <w:tr w:rsidR="00445848" w:rsidRPr="00473B39" w14:paraId="66A6A267" w14:textId="77777777">
        <w:trPr>
          <w:trHeight w:val="374"/>
        </w:trPr>
        <w:tc>
          <w:tcPr>
            <w:tcW w:w="1188" w:type="dxa"/>
            <w:tcBorders>
              <w:left w:val="thickThinLargeGap" w:sz="24" w:space="0" w:color="auto"/>
            </w:tcBorders>
            <w:vAlign w:val="center"/>
          </w:tcPr>
          <w:p w14:paraId="01B88C70" w14:textId="77777777" w:rsidR="00445848" w:rsidRPr="00473B39" w:rsidRDefault="00445848" w:rsidP="00915D4F">
            <w:pPr>
              <w:rPr>
                <w:rFonts w:ascii="Cambria" w:hAnsi="Cambria"/>
                <w:szCs w:val="20"/>
              </w:rPr>
            </w:pPr>
            <w:r w:rsidRPr="00473B39">
              <w:rPr>
                <w:rFonts w:ascii="Cambria" w:hAnsi="Cambria"/>
                <w:szCs w:val="20"/>
              </w:rPr>
              <w:t>Summer</w:t>
            </w:r>
          </w:p>
        </w:tc>
        <w:tc>
          <w:tcPr>
            <w:tcW w:w="3743" w:type="dxa"/>
            <w:vAlign w:val="center"/>
          </w:tcPr>
          <w:p w14:paraId="1FF04549" w14:textId="77777777" w:rsidR="00445848" w:rsidRPr="00E00E67" w:rsidRDefault="00445848" w:rsidP="00915D4F">
            <w:pPr>
              <w:rPr>
                <w:rFonts w:ascii="Cambria" w:hAnsi="Cambria"/>
                <w:szCs w:val="20"/>
              </w:rPr>
            </w:pPr>
            <w:r w:rsidRPr="00E00E67">
              <w:rPr>
                <w:rFonts w:ascii="Cambria" w:hAnsi="Cambria"/>
                <w:szCs w:val="20"/>
              </w:rPr>
              <w:t>7153 Research Design</w:t>
            </w:r>
          </w:p>
        </w:tc>
        <w:tc>
          <w:tcPr>
            <w:tcW w:w="4545" w:type="dxa"/>
            <w:tcBorders>
              <w:right w:val="thickThinLargeGap" w:sz="24" w:space="0" w:color="auto"/>
            </w:tcBorders>
            <w:vAlign w:val="center"/>
          </w:tcPr>
          <w:p w14:paraId="5F9EB585" w14:textId="77777777" w:rsidR="00445848" w:rsidRPr="00E00E67" w:rsidRDefault="00445848" w:rsidP="00915D4F">
            <w:pPr>
              <w:rPr>
                <w:rFonts w:ascii="Cambria" w:hAnsi="Cambria"/>
                <w:szCs w:val="20"/>
              </w:rPr>
            </w:pPr>
            <w:r w:rsidRPr="00E00E67">
              <w:rPr>
                <w:rFonts w:ascii="Cambria" w:hAnsi="Cambria"/>
                <w:szCs w:val="20"/>
              </w:rPr>
              <w:t>7153 Research Design</w:t>
            </w:r>
          </w:p>
        </w:tc>
      </w:tr>
      <w:tr w:rsidR="00445848" w:rsidRPr="00473B39" w14:paraId="2234E3B5" w14:textId="77777777">
        <w:trPr>
          <w:trHeight w:val="374"/>
        </w:trPr>
        <w:tc>
          <w:tcPr>
            <w:tcW w:w="1188" w:type="dxa"/>
            <w:tcBorders>
              <w:left w:val="thickThinLargeGap" w:sz="24" w:space="0" w:color="auto"/>
            </w:tcBorders>
            <w:vAlign w:val="center"/>
          </w:tcPr>
          <w:p w14:paraId="21B1499F" w14:textId="77777777" w:rsidR="00445848" w:rsidRPr="00473B39" w:rsidRDefault="00445848" w:rsidP="00915D4F">
            <w:pPr>
              <w:rPr>
                <w:rFonts w:ascii="Cambria" w:hAnsi="Cambria"/>
                <w:szCs w:val="20"/>
              </w:rPr>
            </w:pPr>
          </w:p>
        </w:tc>
        <w:tc>
          <w:tcPr>
            <w:tcW w:w="3743" w:type="dxa"/>
            <w:vAlign w:val="center"/>
          </w:tcPr>
          <w:p w14:paraId="29622A6F" w14:textId="77777777" w:rsidR="00445848" w:rsidRPr="00473B39" w:rsidRDefault="00445848" w:rsidP="00915D4F">
            <w:pPr>
              <w:rPr>
                <w:rFonts w:ascii="Cambria" w:hAnsi="Cambria"/>
                <w:szCs w:val="20"/>
              </w:rPr>
            </w:pPr>
            <w:r w:rsidRPr="00473B39">
              <w:rPr>
                <w:rFonts w:ascii="Cambria" w:hAnsi="Cambria"/>
                <w:szCs w:val="20"/>
              </w:rPr>
              <w:t>7685 Graduate Clinical Practicum</w:t>
            </w:r>
          </w:p>
        </w:tc>
        <w:tc>
          <w:tcPr>
            <w:tcW w:w="4545" w:type="dxa"/>
            <w:tcBorders>
              <w:right w:val="thickThinLargeGap" w:sz="24" w:space="0" w:color="auto"/>
            </w:tcBorders>
            <w:vAlign w:val="center"/>
          </w:tcPr>
          <w:p w14:paraId="3602BDB7" w14:textId="77777777" w:rsidR="00445848" w:rsidRPr="00473B39" w:rsidRDefault="00445848" w:rsidP="00915D4F">
            <w:pPr>
              <w:rPr>
                <w:rFonts w:ascii="Cambria" w:hAnsi="Cambria"/>
                <w:szCs w:val="20"/>
              </w:rPr>
            </w:pPr>
            <w:r w:rsidRPr="00473B39">
              <w:rPr>
                <w:rFonts w:ascii="Cambria" w:hAnsi="Cambria"/>
                <w:szCs w:val="20"/>
              </w:rPr>
              <w:t>7685 Graduate Clinical Practicum</w:t>
            </w:r>
          </w:p>
        </w:tc>
      </w:tr>
      <w:tr w:rsidR="00445848" w:rsidRPr="00473B39" w14:paraId="19B34874" w14:textId="77777777">
        <w:trPr>
          <w:trHeight w:val="374"/>
        </w:trPr>
        <w:tc>
          <w:tcPr>
            <w:tcW w:w="1188" w:type="dxa"/>
            <w:tcBorders>
              <w:left w:val="thickThinLargeGap" w:sz="24" w:space="0" w:color="auto"/>
            </w:tcBorders>
            <w:vAlign w:val="center"/>
          </w:tcPr>
          <w:p w14:paraId="62106281" w14:textId="77777777" w:rsidR="00445848" w:rsidRPr="00473B39" w:rsidRDefault="00445848" w:rsidP="00915D4F">
            <w:pPr>
              <w:rPr>
                <w:rFonts w:ascii="Cambria" w:hAnsi="Cambria"/>
                <w:szCs w:val="20"/>
              </w:rPr>
            </w:pPr>
          </w:p>
        </w:tc>
        <w:tc>
          <w:tcPr>
            <w:tcW w:w="3743" w:type="dxa"/>
            <w:vAlign w:val="center"/>
          </w:tcPr>
          <w:p w14:paraId="299FE135" w14:textId="77777777" w:rsidR="00445848" w:rsidRPr="00473B39" w:rsidRDefault="00445848" w:rsidP="00915D4F">
            <w:pPr>
              <w:rPr>
                <w:rFonts w:ascii="Cambria" w:hAnsi="Cambria"/>
                <w:szCs w:val="20"/>
              </w:rPr>
            </w:pPr>
          </w:p>
        </w:tc>
        <w:tc>
          <w:tcPr>
            <w:tcW w:w="4545" w:type="dxa"/>
            <w:tcBorders>
              <w:right w:val="thickThinLargeGap" w:sz="24" w:space="0" w:color="auto"/>
            </w:tcBorders>
            <w:vAlign w:val="center"/>
          </w:tcPr>
          <w:p w14:paraId="758F68C5" w14:textId="77777777" w:rsidR="00445848" w:rsidRPr="00473B39" w:rsidRDefault="00445848" w:rsidP="00915D4F">
            <w:pPr>
              <w:rPr>
                <w:rFonts w:ascii="Cambria" w:hAnsi="Cambria"/>
                <w:szCs w:val="20"/>
              </w:rPr>
            </w:pPr>
          </w:p>
        </w:tc>
      </w:tr>
      <w:tr w:rsidR="00445848" w:rsidRPr="00473B39" w14:paraId="7C855454" w14:textId="77777777">
        <w:trPr>
          <w:trHeight w:val="782"/>
        </w:trPr>
        <w:tc>
          <w:tcPr>
            <w:tcW w:w="1188" w:type="dxa"/>
            <w:tcBorders>
              <w:left w:val="thickThinLargeGap" w:sz="24" w:space="0" w:color="auto"/>
            </w:tcBorders>
            <w:vAlign w:val="center"/>
          </w:tcPr>
          <w:p w14:paraId="0DEF396C" w14:textId="77777777" w:rsidR="00445848" w:rsidRPr="00473B39" w:rsidRDefault="00445848" w:rsidP="00915D4F">
            <w:pPr>
              <w:rPr>
                <w:rFonts w:ascii="Cambria" w:hAnsi="Cambria"/>
                <w:szCs w:val="20"/>
              </w:rPr>
            </w:pPr>
            <w:r w:rsidRPr="00473B39">
              <w:rPr>
                <w:rFonts w:ascii="Cambria" w:hAnsi="Cambria"/>
                <w:szCs w:val="20"/>
              </w:rPr>
              <w:t>Fall II</w:t>
            </w:r>
          </w:p>
        </w:tc>
        <w:tc>
          <w:tcPr>
            <w:tcW w:w="3743" w:type="dxa"/>
            <w:vAlign w:val="center"/>
          </w:tcPr>
          <w:p w14:paraId="2D7AAF50" w14:textId="77777777" w:rsidR="00445848" w:rsidRPr="00E00E67" w:rsidRDefault="00445848" w:rsidP="00915D4F">
            <w:pPr>
              <w:rPr>
                <w:rFonts w:ascii="Cambria" w:hAnsi="Cambria"/>
                <w:szCs w:val="20"/>
              </w:rPr>
            </w:pPr>
            <w:r w:rsidRPr="00E00E67">
              <w:rPr>
                <w:rFonts w:ascii="Cambria" w:hAnsi="Cambria"/>
                <w:szCs w:val="20"/>
              </w:rPr>
              <w:t>7384 Early Communicative Intervention</w:t>
            </w:r>
          </w:p>
        </w:tc>
        <w:tc>
          <w:tcPr>
            <w:tcW w:w="4545" w:type="dxa"/>
            <w:tcBorders>
              <w:right w:val="thickThinLargeGap" w:sz="24" w:space="0" w:color="auto"/>
            </w:tcBorders>
            <w:vAlign w:val="center"/>
          </w:tcPr>
          <w:p w14:paraId="56A46A0D" w14:textId="77777777" w:rsidR="00445848" w:rsidRPr="00E00E67" w:rsidRDefault="00445848" w:rsidP="00915D4F">
            <w:pPr>
              <w:rPr>
                <w:rFonts w:ascii="Cambria" w:hAnsi="Cambria"/>
                <w:szCs w:val="20"/>
              </w:rPr>
            </w:pPr>
            <w:r w:rsidRPr="00E00E67">
              <w:rPr>
                <w:rFonts w:ascii="Cambria" w:hAnsi="Cambria"/>
                <w:szCs w:val="20"/>
              </w:rPr>
              <w:t>7384 Early Communicative Intervention</w:t>
            </w:r>
          </w:p>
        </w:tc>
      </w:tr>
      <w:tr w:rsidR="00A845EC" w:rsidRPr="00473B39" w14:paraId="726C9390" w14:textId="77777777">
        <w:trPr>
          <w:trHeight w:val="374"/>
        </w:trPr>
        <w:tc>
          <w:tcPr>
            <w:tcW w:w="1188" w:type="dxa"/>
            <w:tcBorders>
              <w:left w:val="thickThinLargeGap" w:sz="24" w:space="0" w:color="auto"/>
            </w:tcBorders>
            <w:vAlign w:val="center"/>
          </w:tcPr>
          <w:p w14:paraId="22011207" w14:textId="77777777" w:rsidR="00A845EC" w:rsidRPr="00473B39" w:rsidRDefault="00A845EC" w:rsidP="00915D4F">
            <w:pPr>
              <w:rPr>
                <w:rFonts w:ascii="Cambria" w:hAnsi="Cambria"/>
                <w:szCs w:val="20"/>
              </w:rPr>
            </w:pPr>
          </w:p>
        </w:tc>
        <w:tc>
          <w:tcPr>
            <w:tcW w:w="3743" w:type="dxa"/>
            <w:vAlign w:val="center"/>
          </w:tcPr>
          <w:p w14:paraId="1E1D6598" w14:textId="77777777" w:rsidR="00A845EC" w:rsidRPr="00E00E67" w:rsidRDefault="00E00E67" w:rsidP="00915D4F">
            <w:pPr>
              <w:rPr>
                <w:rFonts w:ascii="Cambria" w:hAnsi="Cambria"/>
                <w:szCs w:val="20"/>
              </w:rPr>
            </w:pPr>
            <w:r w:rsidRPr="00E00E67">
              <w:rPr>
                <w:rFonts w:ascii="Cambria" w:hAnsi="Cambria"/>
                <w:szCs w:val="20"/>
              </w:rPr>
              <w:t xml:space="preserve">7783 </w:t>
            </w:r>
            <w:r w:rsidR="00A845EC" w:rsidRPr="00E00E67">
              <w:rPr>
                <w:rFonts w:ascii="Cambria" w:hAnsi="Cambria"/>
                <w:szCs w:val="20"/>
              </w:rPr>
              <w:t>Dysphasia</w:t>
            </w:r>
          </w:p>
        </w:tc>
        <w:tc>
          <w:tcPr>
            <w:tcW w:w="4545" w:type="dxa"/>
            <w:tcBorders>
              <w:right w:val="thickThinLargeGap" w:sz="24" w:space="0" w:color="auto"/>
            </w:tcBorders>
            <w:vAlign w:val="center"/>
          </w:tcPr>
          <w:p w14:paraId="68CF43E5" w14:textId="77777777" w:rsidR="00A845EC" w:rsidRPr="00E00E67" w:rsidRDefault="00E00E67" w:rsidP="00915D4F">
            <w:pPr>
              <w:rPr>
                <w:rFonts w:ascii="Cambria" w:hAnsi="Cambria"/>
                <w:szCs w:val="20"/>
              </w:rPr>
            </w:pPr>
            <w:r w:rsidRPr="00E00E67">
              <w:rPr>
                <w:rFonts w:ascii="Cambria" w:hAnsi="Cambria"/>
                <w:szCs w:val="20"/>
              </w:rPr>
              <w:t xml:space="preserve">7783 </w:t>
            </w:r>
            <w:r w:rsidR="00A845EC" w:rsidRPr="00E00E67">
              <w:rPr>
                <w:rFonts w:ascii="Cambria" w:hAnsi="Cambria"/>
                <w:szCs w:val="20"/>
              </w:rPr>
              <w:t>Dysphasia</w:t>
            </w:r>
          </w:p>
        </w:tc>
      </w:tr>
      <w:tr w:rsidR="00445848" w:rsidRPr="00473B39" w14:paraId="47408B93" w14:textId="77777777">
        <w:trPr>
          <w:trHeight w:val="374"/>
        </w:trPr>
        <w:tc>
          <w:tcPr>
            <w:tcW w:w="1188" w:type="dxa"/>
            <w:tcBorders>
              <w:left w:val="thickThinLargeGap" w:sz="24" w:space="0" w:color="auto"/>
            </w:tcBorders>
            <w:vAlign w:val="center"/>
          </w:tcPr>
          <w:p w14:paraId="4A65E051" w14:textId="77777777" w:rsidR="00445848" w:rsidRPr="00473B39" w:rsidRDefault="00445848" w:rsidP="00915D4F">
            <w:pPr>
              <w:rPr>
                <w:rFonts w:ascii="Cambria" w:hAnsi="Cambria"/>
                <w:szCs w:val="20"/>
              </w:rPr>
            </w:pPr>
          </w:p>
        </w:tc>
        <w:tc>
          <w:tcPr>
            <w:tcW w:w="3743" w:type="dxa"/>
            <w:vAlign w:val="center"/>
          </w:tcPr>
          <w:p w14:paraId="415B5792" w14:textId="77777777" w:rsidR="00445848" w:rsidRPr="00E00E67" w:rsidRDefault="00E00E67" w:rsidP="00915D4F">
            <w:pPr>
              <w:rPr>
                <w:rFonts w:ascii="Cambria" w:hAnsi="Cambria"/>
                <w:szCs w:val="20"/>
              </w:rPr>
            </w:pPr>
            <w:r w:rsidRPr="00E00E67">
              <w:rPr>
                <w:rFonts w:ascii="Cambria" w:hAnsi="Cambria"/>
                <w:szCs w:val="20"/>
              </w:rPr>
              <w:t>8000 Thesis Research</w:t>
            </w:r>
          </w:p>
        </w:tc>
        <w:tc>
          <w:tcPr>
            <w:tcW w:w="4545" w:type="dxa"/>
            <w:tcBorders>
              <w:right w:val="thickThinLargeGap" w:sz="24" w:space="0" w:color="auto"/>
            </w:tcBorders>
            <w:vAlign w:val="center"/>
          </w:tcPr>
          <w:p w14:paraId="683B5534" w14:textId="77777777" w:rsidR="00445848" w:rsidRPr="00E00E67" w:rsidRDefault="00445848" w:rsidP="00915D4F">
            <w:pPr>
              <w:rPr>
                <w:rFonts w:ascii="Cambria" w:hAnsi="Cambria"/>
                <w:szCs w:val="20"/>
              </w:rPr>
            </w:pPr>
            <w:r w:rsidRPr="00E00E67">
              <w:rPr>
                <w:rFonts w:ascii="Cambria" w:hAnsi="Cambria"/>
                <w:szCs w:val="20"/>
              </w:rPr>
              <w:t>Seminar</w:t>
            </w:r>
          </w:p>
        </w:tc>
      </w:tr>
      <w:tr w:rsidR="00445848" w:rsidRPr="00473B39" w14:paraId="63B1584C" w14:textId="77777777">
        <w:trPr>
          <w:trHeight w:val="374"/>
        </w:trPr>
        <w:tc>
          <w:tcPr>
            <w:tcW w:w="1188" w:type="dxa"/>
            <w:tcBorders>
              <w:left w:val="thickThinLargeGap" w:sz="24" w:space="0" w:color="auto"/>
            </w:tcBorders>
            <w:vAlign w:val="center"/>
          </w:tcPr>
          <w:p w14:paraId="12375E85" w14:textId="77777777" w:rsidR="00445848" w:rsidRPr="00473B39" w:rsidRDefault="00445848" w:rsidP="00915D4F">
            <w:pPr>
              <w:rPr>
                <w:rFonts w:ascii="Cambria" w:hAnsi="Cambria"/>
                <w:szCs w:val="20"/>
              </w:rPr>
            </w:pPr>
          </w:p>
        </w:tc>
        <w:tc>
          <w:tcPr>
            <w:tcW w:w="3743" w:type="dxa"/>
            <w:vAlign w:val="center"/>
          </w:tcPr>
          <w:p w14:paraId="7131DF2B" w14:textId="77777777" w:rsidR="00445848" w:rsidRPr="00473B39" w:rsidRDefault="00445848" w:rsidP="00915D4F">
            <w:pPr>
              <w:rPr>
                <w:rFonts w:ascii="Cambria" w:hAnsi="Cambria"/>
                <w:szCs w:val="20"/>
              </w:rPr>
            </w:pPr>
            <w:r w:rsidRPr="00473B39">
              <w:rPr>
                <w:rFonts w:ascii="Cambria" w:hAnsi="Cambria"/>
                <w:szCs w:val="20"/>
              </w:rPr>
              <w:t>7683 Graduate Clinical Practicum</w:t>
            </w:r>
          </w:p>
        </w:tc>
        <w:tc>
          <w:tcPr>
            <w:tcW w:w="4545" w:type="dxa"/>
            <w:tcBorders>
              <w:right w:val="thickThinLargeGap" w:sz="24" w:space="0" w:color="auto"/>
            </w:tcBorders>
            <w:vAlign w:val="center"/>
          </w:tcPr>
          <w:p w14:paraId="214B6012" w14:textId="77777777" w:rsidR="00445848" w:rsidRPr="00473B39" w:rsidRDefault="00445848" w:rsidP="00915D4F">
            <w:pPr>
              <w:rPr>
                <w:rFonts w:ascii="Cambria" w:hAnsi="Cambria"/>
                <w:szCs w:val="20"/>
              </w:rPr>
            </w:pPr>
            <w:r w:rsidRPr="00473B39">
              <w:rPr>
                <w:rFonts w:ascii="Cambria" w:hAnsi="Cambria"/>
                <w:szCs w:val="20"/>
              </w:rPr>
              <w:t>7683 Graduate Clinical Practicum</w:t>
            </w:r>
          </w:p>
        </w:tc>
      </w:tr>
      <w:tr w:rsidR="00445848" w:rsidRPr="00473B39" w14:paraId="4B0759FF" w14:textId="77777777">
        <w:trPr>
          <w:trHeight w:val="374"/>
        </w:trPr>
        <w:tc>
          <w:tcPr>
            <w:tcW w:w="1188" w:type="dxa"/>
            <w:tcBorders>
              <w:left w:val="thickThinLargeGap" w:sz="24" w:space="0" w:color="auto"/>
            </w:tcBorders>
            <w:vAlign w:val="center"/>
          </w:tcPr>
          <w:p w14:paraId="25953992" w14:textId="77777777" w:rsidR="00445848" w:rsidRPr="00473B39" w:rsidRDefault="00445848" w:rsidP="00915D4F">
            <w:pPr>
              <w:rPr>
                <w:rFonts w:ascii="Cambria" w:hAnsi="Cambria"/>
                <w:szCs w:val="20"/>
              </w:rPr>
            </w:pPr>
          </w:p>
        </w:tc>
        <w:tc>
          <w:tcPr>
            <w:tcW w:w="3743" w:type="dxa"/>
            <w:vAlign w:val="center"/>
          </w:tcPr>
          <w:p w14:paraId="68CE6756" w14:textId="77777777" w:rsidR="00445848" w:rsidRPr="00473B39" w:rsidRDefault="00445848" w:rsidP="00915D4F">
            <w:pPr>
              <w:rPr>
                <w:rFonts w:ascii="Cambria" w:hAnsi="Cambria"/>
                <w:szCs w:val="20"/>
              </w:rPr>
            </w:pPr>
          </w:p>
        </w:tc>
        <w:tc>
          <w:tcPr>
            <w:tcW w:w="4545" w:type="dxa"/>
            <w:tcBorders>
              <w:right w:val="thickThinLargeGap" w:sz="24" w:space="0" w:color="auto"/>
            </w:tcBorders>
            <w:vAlign w:val="center"/>
          </w:tcPr>
          <w:p w14:paraId="515F2B27" w14:textId="77777777" w:rsidR="00445848" w:rsidRPr="00473B39" w:rsidRDefault="00445848" w:rsidP="00915D4F">
            <w:pPr>
              <w:rPr>
                <w:rFonts w:ascii="Cambria" w:hAnsi="Cambria"/>
                <w:szCs w:val="20"/>
              </w:rPr>
            </w:pPr>
          </w:p>
        </w:tc>
      </w:tr>
      <w:tr w:rsidR="00445848" w:rsidRPr="00473B39" w14:paraId="22313286" w14:textId="77777777">
        <w:trPr>
          <w:trHeight w:val="374"/>
        </w:trPr>
        <w:tc>
          <w:tcPr>
            <w:tcW w:w="1188" w:type="dxa"/>
            <w:tcBorders>
              <w:left w:val="thickThinLargeGap" w:sz="24" w:space="0" w:color="auto"/>
            </w:tcBorders>
            <w:vAlign w:val="center"/>
          </w:tcPr>
          <w:p w14:paraId="74147BE0" w14:textId="77777777" w:rsidR="00445848" w:rsidRPr="00473B39" w:rsidRDefault="00445848" w:rsidP="00915D4F">
            <w:pPr>
              <w:rPr>
                <w:rFonts w:ascii="Cambria" w:hAnsi="Cambria"/>
                <w:szCs w:val="20"/>
              </w:rPr>
            </w:pPr>
            <w:r w:rsidRPr="00473B39">
              <w:rPr>
                <w:rFonts w:ascii="Cambria" w:hAnsi="Cambria"/>
                <w:szCs w:val="20"/>
              </w:rPr>
              <w:t>Spring II</w:t>
            </w:r>
          </w:p>
        </w:tc>
        <w:tc>
          <w:tcPr>
            <w:tcW w:w="3743" w:type="dxa"/>
            <w:vAlign w:val="center"/>
          </w:tcPr>
          <w:p w14:paraId="50E14453" w14:textId="77777777" w:rsidR="00445848" w:rsidRPr="00473B39" w:rsidRDefault="00445848" w:rsidP="00915D4F">
            <w:pPr>
              <w:rPr>
                <w:rFonts w:ascii="Cambria" w:hAnsi="Cambria"/>
                <w:szCs w:val="20"/>
              </w:rPr>
            </w:pPr>
            <w:r w:rsidRPr="00473B39">
              <w:rPr>
                <w:rFonts w:ascii="Cambria" w:hAnsi="Cambria"/>
                <w:szCs w:val="20"/>
              </w:rPr>
              <w:t>8000 Thesis</w:t>
            </w:r>
            <w:r w:rsidR="00E00E67">
              <w:rPr>
                <w:rFonts w:ascii="Cambria" w:hAnsi="Cambria"/>
                <w:szCs w:val="20"/>
              </w:rPr>
              <w:t xml:space="preserve"> Research</w:t>
            </w:r>
          </w:p>
        </w:tc>
        <w:tc>
          <w:tcPr>
            <w:tcW w:w="4545" w:type="dxa"/>
            <w:tcBorders>
              <w:right w:val="thickThinLargeGap" w:sz="24" w:space="0" w:color="auto"/>
            </w:tcBorders>
            <w:vAlign w:val="center"/>
          </w:tcPr>
          <w:p w14:paraId="6D06F90B" w14:textId="77777777" w:rsidR="00E00E67" w:rsidRDefault="00445848" w:rsidP="00915D4F">
            <w:pPr>
              <w:rPr>
                <w:rFonts w:ascii="Cambria" w:hAnsi="Cambria"/>
                <w:szCs w:val="20"/>
              </w:rPr>
            </w:pPr>
            <w:r w:rsidRPr="00473B39">
              <w:rPr>
                <w:rFonts w:ascii="Cambria" w:hAnsi="Cambria"/>
                <w:szCs w:val="20"/>
              </w:rPr>
              <w:t>Elective</w:t>
            </w:r>
            <w:r w:rsidR="00E00E67">
              <w:rPr>
                <w:rFonts w:ascii="Cambria" w:hAnsi="Cambria"/>
                <w:szCs w:val="20"/>
              </w:rPr>
              <w:t xml:space="preserve"> </w:t>
            </w:r>
          </w:p>
          <w:p w14:paraId="3F8D137B" w14:textId="77777777" w:rsidR="00445848" w:rsidRPr="00473B39" w:rsidRDefault="00E00E67" w:rsidP="00915D4F">
            <w:pPr>
              <w:rPr>
                <w:rFonts w:ascii="Cambria" w:hAnsi="Cambria"/>
                <w:szCs w:val="20"/>
              </w:rPr>
            </w:pPr>
            <w:r>
              <w:rPr>
                <w:rFonts w:ascii="Cambria" w:hAnsi="Cambria"/>
                <w:szCs w:val="20"/>
              </w:rPr>
              <w:t>*Can choose to take a second seminar</w:t>
            </w:r>
          </w:p>
        </w:tc>
      </w:tr>
      <w:tr w:rsidR="00445848" w:rsidRPr="00473B39" w14:paraId="217CABDC" w14:textId="77777777">
        <w:trPr>
          <w:trHeight w:val="374"/>
        </w:trPr>
        <w:tc>
          <w:tcPr>
            <w:tcW w:w="1188" w:type="dxa"/>
            <w:tcBorders>
              <w:left w:val="thickThinLargeGap" w:sz="24" w:space="0" w:color="auto"/>
            </w:tcBorders>
            <w:vAlign w:val="center"/>
          </w:tcPr>
          <w:p w14:paraId="546BF42D" w14:textId="77777777" w:rsidR="00445848" w:rsidRPr="00473B39" w:rsidRDefault="00445848" w:rsidP="00915D4F">
            <w:pPr>
              <w:rPr>
                <w:rFonts w:ascii="Cambria" w:hAnsi="Cambria"/>
                <w:szCs w:val="20"/>
              </w:rPr>
            </w:pPr>
          </w:p>
        </w:tc>
        <w:tc>
          <w:tcPr>
            <w:tcW w:w="3743" w:type="dxa"/>
            <w:vAlign w:val="center"/>
          </w:tcPr>
          <w:p w14:paraId="4C8356B6" w14:textId="77777777" w:rsidR="00445848" w:rsidRPr="00473B39" w:rsidRDefault="00445848" w:rsidP="00915D4F">
            <w:pPr>
              <w:rPr>
                <w:rFonts w:ascii="Cambria" w:hAnsi="Cambria"/>
                <w:szCs w:val="20"/>
              </w:rPr>
            </w:pPr>
            <w:r w:rsidRPr="00473B39">
              <w:rPr>
                <w:rFonts w:ascii="Cambria" w:hAnsi="Cambria"/>
                <w:szCs w:val="20"/>
              </w:rPr>
              <w:t>7684 Graduate Clinical Practicum</w:t>
            </w:r>
          </w:p>
        </w:tc>
        <w:tc>
          <w:tcPr>
            <w:tcW w:w="4545" w:type="dxa"/>
            <w:tcBorders>
              <w:right w:val="thickThinLargeGap" w:sz="24" w:space="0" w:color="auto"/>
            </w:tcBorders>
            <w:vAlign w:val="center"/>
          </w:tcPr>
          <w:p w14:paraId="65A26153" w14:textId="77777777" w:rsidR="00445848" w:rsidRPr="00473B39" w:rsidRDefault="00445848" w:rsidP="00915D4F">
            <w:pPr>
              <w:rPr>
                <w:rFonts w:ascii="Cambria" w:hAnsi="Cambria"/>
                <w:szCs w:val="20"/>
              </w:rPr>
            </w:pPr>
            <w:r w:rsidRPr="00473B39">
              <w:rPr>
                <w:rFonts w:ascii="Cambria" w:hAnsi="Cambria"/>
                <w:szCs w:val="20"/>
              </w:rPr>
              <w:t>7684 Graduate Clinical Practicum</w:t>
            </w:r>
          </w:p>
        </w:tc>
      </w:tr>
      <w:tr w:rsidR="00445848" w:rsidRPr="00473B39" w14:paraId="7D2C9F9C" w14:textId="77777777">
        <w:trPr>
          <w:trHeight w:val="340"/>
        </w:trPr>
        <w:tc>
          <w:tcPr>
            <w:tcW w:w="1188" w:type="dxa"/>
            <w:tcBorders>
              <w:left w:val="thickThinLargeGap" w:sz="24" w:space="0" w:color="auto"/>
              <w:bottom w:val="thickThinLargeGap" w:sz="24" w:space="0" w:color="auto"/>
            </w:tcBorders>
            <w:vAlign w:val="center"/>
          </w:tcPr>
          <w:p w14:paraId="46D9D051" w14:textId="77777777" w:rsidR="00445848" w:rsidRPr="00473B39" w:rsidRDefault="00445848" w:rsidP="00915D4F">
            <w:pPr>
              <w:rPr>
                <w:rFonts w:ascii="Cambria" w:hAnsi="Cambria"/>
                <w:szCs w:val="20"/>
              </w:rPr>
            </w:pPr>
          </w:p>
        </w:tc>
        <w:tc>
          <w:tcPr>
            <w:tcW w:w="3743" w:type="dxa"/>
            <w:tcBorders>
              <w:bottom w:val="thickThinLargeGap" w:sz="24" w:space="0" w:color="auto"/>
            </w:tcBorders>
            <w:vAlign w:val="center"/>
          </w:tcPr>
          <w:p w14:paraId="2D199283" w14:textId="77777777" w:rsidR="00445848" w:rsidRPr="00473B39" w:rsidRDefault="00445848" w:rsidP="00915D4F">
            <w:pPr>
              <w:rPr>
                <w:rFonts w:ascii="Cambria" w:hAnsi="Cambria"/>
                <w:szCs w:val="20"/>
              </w:rPr>
            </w:pPr>
            <w:r w:rsidRPr="00473B39">
              <w:rPr>
                <w:rFonts w:ascii="Cambria" w:hAnsi="Cambria"/>
                <w:szCs w:val="20"/>
              </w:rPr>
              <w:t>Thesis Defense</w:t>
            </w:r>
          </w:p>
        </w:tc>
        <w:tc>
          <w:tcPr>
            <w:tcW w:w="4545" w:type="dxa"/>
            <w:tcBorders>
              <w:bottom w:val="thickThinLargeGap" w:sz="24" w:space="0" w:color="auto"/>
              <w:right w:val="thickThinLargeGap" w:sz="24" w:space="0" w:color="auto"/>
            </w:tcBorders>
            <w:vAlign w:val="center"/>
          </w:tcPr>
          <w:p w14:paraId="49167252" w14:textId="77777777" w:rsidR="00445848" w:rsidRPr="00473B39" w:rsidRDefault="00445848" w:rsidP="00915D4F">
            <w:pPr>
              <w:rPr>
                <w:rFonts w:ascii="Cambria" w:hAnsi="Cambria"/>
                <w:szCs w:val="20"/>
              </w:rPr>
            </w:pPr>
            <w:r w:rsidRPr="00473B39">
              <w:rPr>
                <w:rFonts w:ascii="Cambria" w:hAnsi="Cambria"/>
                <w:szCs w:val="20"/>
              </w:rPr>
              <w:t>Comprehensive Examination</w:t>
            </w:r>
          </w:p>
        </w:tc>
      </w:tr>
    </w:tbl>
    <w:p w14:paraId="33F40C1F" w14:textId="77777777" w:rsidR="00C05377" w:rsidRPr="00473B39" w:rsidRDefault="00E13508" w:rsidP="00445848">
      <w:pPr>
        <w:outlineLvl w:val="0"/>
        <w:rPr>
          <w:rFonts w:ascii="Cambria" w:hAnsi="Cambria"/>
        </w:rPr>
      </w:pPr>
      <w:bookmarkStart w:id="8" w:name="b2"/>
      <w:bookmarkEnd w:id="8"/>
      <w:r>
        <w:rPr>
          <w:rFonts w:ascii="Cambria" w:hAnsi="Cambria"/>
        </w:rPr>
        <w:t>*Aural Rehabilitation and Fluency classes will be required in graduate school if not completed at the undergraduate level.</w:t>
      </w:r>
    </w:p>
    <w:p w14:paraId="3481E332" w14:textId="77777777" w:rsidR="00473B39" w:rsidRDefault="00473B39" w:rsidP="00445848">
      <w:pPr>
        <w:outlineLvl w:val="0"/>
        <w:rPr>
          <w:rFonts w:ascii="Cambria" w:hAnsi="Cambria"/>
          <w:b/>
        </w:rPr>
      </w:pPr>
    </w:p>
    <w:p w14:paraId="75F5B826" w14:textId="77777777" w:rsidR="00473B39" w:rsidRDefault="00473B39" w:rsidP="00445848">
      <w:pPr>
        <w:outlineLvl w:val="0"/>
        <w:rPr>
          <w:rFonts w:ascii="Cambria" w:hAnsi="Cambria"/>
          <w:b/>
        </w:rPr>
      </w:pPr>
    </w:p>
    <w:p w14:paraId="6EA6727A" w14:textId="77777777" w:rsidR="00473B39" w:rsidRDefault="00473B39" w:rsidP="00445848">
      <w:pPr>
        <w:outlineLvl w:val="0"/>
        <w:rPr>
          <w:rFonts w:ascii="Cambria" w:hAnsi="Cambria"/>
          <w:b/>
        </w:rPr>
      </w:pPr>
    </w:p>
    <w:p w14:paraId="0282A916" w14:textId="77777777" w:rsidR="00473B39" w:rsidRDefault="00473B39" w:rsidP="00445848">
      <w:pPr>
        <w:outlineLvl w:val="0"/>
        <w:rPr>
          <w:rFonts w:ascii="Cambria" w:hAnsi="Cambria"/>
          <w:b/>
        </w:rPr>
      </w:pPr>
    </w:p>
    <w:p w14:paraId="699D60B8" w14:textId="77777777" w:rsidR="00445848" w:rsidRPr="00473B39" w:rsidRDefault="00445848" w:rsidP="00FA4A81">
      <w:pPr>
        <w:pStyle w:val="Heading2"/>
      </w:pPr>
      <w:bookmarkStart w:id="9" w:name="_Toc283901944"/>
      <w:r w:rsidRPr="00473B39">
        <w:lastRenderedPageBreak/>
        <w:t>Thesis Option:</w:t>
      </w:r>
      <w:bookmarkEnd w:id="9"/>
    </w:p>
    <w:p w14:paraId="559467BC" w14:textId="77777777" w:rsidR="004E1780" w:rsidRPr="00473B39" w:rsidRDefault="004E1780" w:rsidP="004E1780">
      <w:pPr>
        <w:ind w:firstLine="720"/>
        <w:rPr>
          <w:rFonts w:ascii="Cambria" w:hAnsi="Cambria"/>
        </w:rPr>
      </w:pPr>
      <w:r w:rsidRPr="00473B39">
        <w:rPr>
          <w:rFonts w:ascii="Cambria" w:hAnsi="Cambria"/>
        </w:rPr>
        <w:t xml:space="preserve">Thesis students conduct a research project under the direction of a major professor, report the results in their written thesis, and orally defend their thesis to a committee of three graduate faculty chosen by the student and their major professor. </w:t>
      </w:r>
      <w:r>
        <w:rPr>
          <w:rFonts w:ascii="Cambria" w:hAnsi="Cambria"/>
        </w:rPr>
        <w:t xml:space="preserve"> For students who choose the thesis option, the written thesis serves as their general examination for their MA degree.  Some (but not all) students elect to focus their research design paper on the topic of their thesis.  Students who complete a thesis are not required to complete 3 credits of electives or 3 credits of seminar because their theses counts as 6 credits of coursework.  Many thesis students, however, choose to complete 3-6 hours of extra coursework to receive important academic and clinical training. </w:t>
      </w:r>
    </w:p>
    <w:p w14:paraId="395C6F90" w14:textId="77777777" w:rsidR="004E1780" w:rsidRDefault="004E1780" w:rsidP="004E1780">
      <w:pPr>
        <w:rPr>
          <w:rFonts w:ascii="Cambria" w:hAnsi="Cambria"/>
        </w:rPr>
      </w:pPr>
    </w:p>
    <w:p w14:paraId="2A30C01B" w14:textId="77777777" w:rsidR="004E1780" w:rsidRPr="00961DC7" w:rsidRDefault="004E1780" w:rsidP="00F15EB7">
      <w:pPr>
        <w:pStyle w:val="ListParagraph"/>
        <w:numPr>
          <w:ilvl w:val="0"/>
          <w:numId w:val="19"/>
        </w:numPr>
        <w:rPr>
          <w:rFonts w:ascii="Cambria" w:hAnsi="Cambria"/>
        </w:rPr>
      </w:pPr>
      <w:r w:rsidRPr="00961DC7">
        <w:rPr>
          <w:rFonts w:ascii="Cambria" w:hAnsi="Cambria"/>
        </w:rPr>
        <w:t xml:space="preserve">Students interested in the thesis option should talk to a graduate faculty member who does research in their area of interest. </w:t>
      </w:r>
      <w:r>
        <w:rPr>
          <w:rFonts w:ascii="Cambria" w:hAnsi="Cambria"/>
        </w:rPr>
        <w:t xml:space="preserve"> </w:t>
      </w:r>
      <w:r w:rsidRPr="00961DC7">
        <w:rPr>
          <w:rFonts w:ascii="Cambria" w:hAnsi="Cambria"/>
        </w:rPr>
        <w:t>The current graduate faculty and their research interests are listed in Table 2.</w:t>
      </w:r>
      <w:r>
        <w:rPr>
          <w:rFonts w:ascii="Cambria" w:hAnsi="Cambria"/>
        </w:rPr>
        <w:t xml:space="preserve"> Students are encouraged to talk with faculty as soon as possible in their MA program.  If a faculty member agrees to the thesis, the faculty member becomes the student’s major professor and academic mentor.</w:t>
      </w:r>
    </w:p>
    <w:p w14:paraId="2B4688A7" w14:textId="77777777" w:rsidR="004E1780" w:rsidRDefault="004E1780" w:rsidP="004E1780">
      <w:pPr>
        <w:rPr>
          <w:rFonts w:ascii="Cambria" w:hAnsi="Cambria"/>
        </w:rPr>
      </w:pPr>
    </w:p>
    <w:p w14:paraId="4BF53506" w14:textId="77777777" w:rsidR="00F83B74" w:rsidRPr="00F83B74" w:rsidRDefault="004E1780" w:rsidP="00F15EB7">
      <w:pPr>
        <w:pStyle w:val="ListParagraph"/>
        <w:numPr>
          <w:ilvl w:val="0"/>
          <w:numId w:val="19"/>
        </w:numPr>
        <w:rPr>
          <w:rFonts w:ascii="Cambria" w:hAnsi="Cambria"/>
        </w:rPr>
      </w:pPr>
      <w:r>
        <w:rPr>
          <w:rFonts w:ascii="Cambria" w:hAnsi="Cambria"/>
        </w:rPr>
        <w:t>T</w:t>
      </w:r>
      <w:r w:rsidRPr="00961DC7">
        <w:rPr>
          <w:rFonts w:ascii="Cambria" w:hAnsi="Cambria"/>
        </w:rPr>
        <w:t xml:space="preserve">ogether the student and the </w:t>
      </w:r>
      <w:r>
        <w:rPr>
          <w:rFonts w:ascii="Cambria" w:hAnsi="Cambria"/>
        </w:rPr>
        <w:t xml:space="preserve">major professor </w:t>
      </w:r>
      <w:r w:rsidRPr="00961DC7">
        <w:rPr>
          <w:rFonts w:ascii="Cambria" w:hAnsi="Cambria"/>
        </w:rPr>
        <w:t xml:space="preserve">choose the other members of the committee. </w:t>
      </w:r>
      <w:r>
        <w:rPr>
          <w:rFonts w:ascii="Cambria" w:hAnsi="Cambria"/>
        </w:rPr>
        <w:t>LSU requires theses to include</w:t>
      </w:r>
      <w:r w:rsidR="00F83B74">
        <w:rPr>
          <w:rFonts w:ascii="Cambria" w:hAnsi="Cambria"/>
        </w:rPr>
        <w:t>,</w:t>
      </w:r>
      <w:r>
        <w:rPr>
          <w:rFonts w:ascii="Cambria" w:hAnsi="Cambria"/>
        </w:rPr>
        <w:t xml:space="preserve"> at a minimum</w:t>
      </w:r>
      <w:r w:rsidR="00F83B74">
        <w:rPr>
          <w:rFonts w:ascii="Cambria" w:hAnsi="Cambria"/>
        </w:rPr>
        <w:t>,</w:t>
      </w:r>
      <w:r>
        <w:rPr>
          <w:rFonts w:ascii="Cambria" w:hAnsi="Cambria"/>
        </w:rPr>
        <w:t xml:space="preserve"> three graduate faculty members.  </w:t>
      </w:r>
      <w:r w:rsidRPr="00961DC7">
        <w:rPr>
          <w:rFonts w:ascii="Cambria" w:hAnsi="Cambria"/>
        </w:rPr>
        <w:t xml:space="preserve">The major professor oversees the student’s conduct of the research project and writing of the thesis in a journal article length document.  </w:t>
      </w:r>
    </w:p>
    <w:p w14:paraId="19001687" w14:textId="77777777" w:rsidR="004E1780" w:rsidRPr="00961DC7" w:rsidRDefault="004E1780" w:rsidP="004E1780">
      <w:pPr>
        <w:pStyle w:val="ListParagraph"/>
        <w:rPr>
          <w:rFonts w:ascii="Cambria" w:hAnsi="Cambria"/>
        </w:rPr>
      </w:pPr>
    </w:p>
    <w:p w14:paraId="336CE95F" w14:textId="77777777" w:rsidR="004E1780" w:rsidRPr="00961DC7" w:rsidRDefault="004E1780" w:rsidP="00F15EB7">
      <w:pPr>
        <w:pStyle w:val="ListParagraph"/>
        <w:numPr>
          <w:ilvl w:val="0"/>
          <w:numId w:val="19"/>
        </w:numPr>
        <w:rPr>
          <w:rFonts w:ascii="Cambria" w:hAnsi="Cambria"/>
        </w:rPr>
      </w:pPr>
      <w:r w:rsidRPr="00961DC7">
        <w:rPr>
          <w:rFonts w:ascii="Cambria" w:hAnsi="Cambria"/>
        </w:rPr>
        <w:t>After students complete the literature review and methods of a thesis, they have the option to hold a thesis prospectus</w:t>
      </w:r>
      <w:r w:rsidR="00F83B74">
        <w:rPr>
          <w:rFonts w:ascii="Cambria" w:hAnsi="Cambria"/>
        </w:rPr>
        <w:t>,</w:t>
      </w:r>
      <w:r>
        <w:rPr>
          <w:rFonts w:ascii="Cambria" w:hAnsi="Cambria"/>
        </w:rPr>
        <w:t xml:space="preserve"> which is attended by their committee</w:t>
      </w:r>
      <w:r w:rsidRPr="00961DC7">
        <w:rPr>
          <w:rFonts w:ascii="Cambria" w:hAnsi="Cambria"/>
        </w:rPr>
        <w:t xml:space="preserve">. </w:t>
      </w:r>
      <w:r>
        <w:rPr>
          <w:rFonts w:ascii="Cambria" w:hAnsi="Cambria"/>
        </w:rPr>
        <w:t xml:space="preserve"> At least two weeks before the prospectus, students give their committee members a copy of their literature review and methods.  In the prospectus meeting, students present their literature review and their methods and the committee gives feedback to make the project as strong as possible.  Most</w:t>
      </w:r>
      <w:r w:rsidR="00F83B74">
        <w:rPr>
          <w:rFonts w:ascii="Cambria" w:hAnsi="Cambria"/>
        </w:rPr>
        <w:t>,</w:t>
      </w:r>
      <w:r>
        <w:rPr>
          <w:rFonts w:ascii="Cambria" w:hAnsi="Cambria"/>
        </w:rPr>
        <w:t xml:space="preserve"> if not all</w:t>
      </w:r>
      <w:r w:rsidR="00F83B74">
        <w:rPr>
          <w:rFonts w:ascii="Cambria" w:hAnsi="Cambria"/>
        </w:rPr>
        <w:t>,</w:t>
      </w:r>
      <w:r>
        <w:rPr>
          <w:rFonts w:ascii="Cambria" w:hAnsi="Cambria"/>
        </w:rPr>
        <w:t xml:space="preserve"> of the COMD faculty </w:t>
      </w:r>
      <w:r w:rsidRPr="00961DC7">
        <w:rPr>
          <w:rFonts w:ascii="Cambria" w:hAnsi="Cambria"/>
        </w:rPr>
        <w:t>requ</w:t>
      </w:r>
      <w:r>
        <w:rPr>
          <w:rFonts w:ascii="Cambria" w:hAnsi="Cambria"/>
        </w:rPr>
        <w:t>ire a prospectus even though LSU’s</w:t>
      </w:r>
      <w:r w:rsidRPr="00961DC7">
        <w:rPr>
          <w:rFonts w:ascii="Cambria" w:hAnsi="Cambria"/>
        </w:rPr>
        <w:t xml:space="preserve"> graduate school does not.  </w:t>
      </w:r>
      <w:r>
        <w:rPr>
          <w:rFonts w:ascii="Cambria" w:hAnsi="Cambria"/>
        </w:rPr>
        <w:t>Often faculty will encourage other students in the department to attend a prospectus to learn about the research process and/or the research topic.</w:t>
      </w:r>
    </w:p>
    <w:p w14:paraId="7441C16B" w14:textId="77777777" w:rsidR="004E1780" w:rsidRDefault="004E1780" w:rsidP="004E1780">
      <w:pPr>
        <w:ind w:firstLine="720"/>
        <w:rPr>
          <w:rFonts w:ascii="Cambria" w:hAnsi="Cambria"/>
        </w:rPr>
      </w:pPr>
    </w:p>
    <w:p w14:paraId="19A612E5" w14:textId="77777777" w:rsidR="004E1780" w:rsidRDefault="004E1780" w:rsidP="00F15EB7">
      <w:pPr>
        <w:pStyle w:val="ListParagraph"/>
        <w:numPr>
          <w:ilvl w:val="0"/>
          <w:numId w:val="19"/>
        </w:numPr>
        <w:rPr>
          <w:rFonts w:ascii="Cambria" w:hAnsi="Cambria"/>
        </w:rPr>
      </w:pPr>
      <w:r>
        <w:rPr>
          <w:rFonts w:ascii="Cambria" w:hAnsi="Cambria"/>
        </w:rPr>
        <w:t xml:space="preserve">After the written thesis is completed, LSU requires students to orally defend their work to their committee.  LSU requires all oral defenses of theses and dissertations to be open to the public. </w:t>
      </w:r>
      <w:r w:rsidRPr="00961DC7">
        <w:rPr>
          <w:rFonts w:ascii="Cambria" w:hAnsi="Cambria"/>
        </w:rPr>
        <w:t xml:space="preserve"> </w:t>
      </w:r>
      <w:r>
        <w:rPr>
          <w:rFonts w:ascii="Cambria" w:hAnsi="Cambria"/>
        </w:rPr>
        <w:t>Often faculty will encourage other students in the department to attend an oral defense to learn about the research process and/or the research topic.</w:t>
      </w:r>
    </w:p>
    <w:p w14:paraId="132F99C2" w14:textId="77777777" w:rsidR="004E1780" w:rsidRPr="00F93AB6" w:rsidRDefault="004E1780" w:rsidP="004E1780">
      <w:pPr>
        <w:pStyle w:val="ListParagraph"/>
        <w:rPr>
          <w:rFonts w:ascii="Cambria" w:hAnsi="Cambria"/>
        </w:rPr>
      </w:pPr>
    </w:p>
    <w:p w14:paraId="242A74A8" w14:textId="77777777" w:rsidR="004E1780" w:rsidRPr="00F93AB6" w:rsidRDefault="004E1780" w:rsidP="00F15EB7">
      <w:pPr>
        <w:pStyle w:val="ListParagraph"/>
        <w:numPr>
          <w:ilvl w:val="0"/>
          <w:numId w:val="19"/>
        </w:numPr>
        <w:rPr>
          <w:rFonts w:ascii="Cambria" w:hAnsi="Cambria"/>
        </w:rPr>
      </w:pPr>
      <w:r w:rsidRPr="00F93AB6">
        <w:rPr>
          <w:rFonts w:ascii="Cambria" w:hAnsi="Cambria"/>
        </w:rPr>
        <w:t>After the final thesis is approved by the committee,</w:t>
      </w:r>
      <w:r w:rsidR="00F83B74">
        <w:rPr>
          <w:rFonts w:ascii="Cambria" w:hAnsi="Cambria"/>
        </w:rPr>
        <w:t xml:space="preserve"> the student submits it to the graduate s</w:t>
      </w:r>
      <w:r w:rsidRPr="00F93AB6">
        <w:rPr>
          <w:rFonts w:ascii="Cambria" w:hAnsi="Cambria"/>
        </w:rPr>
        <w:t>chool</w:t>
      </w:r>
      <w:r w:rsidR="0079760A">
        <w:rPr>
          <w:rFonts w:ascii="Cambria" w:hAnsi="Cambria"/>
        </w:rPr>
        <w:t xml:space="preserve"> in electronic format. The LSU Graduate S</w:t>
      </w:r>
      <w:r w:rsidRPr="00F93AB6">
        <w:rPr>
          <w:rFonts w:ascii="Cambria" w:hAnsi="Cambria"/>
        </w:rPr>
        <w:t>chool’s guidelines for thesis preparation can be downloaded from the graduate school’s web page, under the heading Electronic Theses and Disserta</w:t>
      </w:r>
      <w:r w:rsidR="0079760A">
        <w:rPr>
          <w:rFonts w:ascii="Cambria" w:hAnsi="Cambria"/>
        </w:rPr>
        <w:t>tions, ETC Guidelines. The LSU Graduate S</w:t>
      </w:r>
      <w:r w:rsidRPr="00F93AB6">
        <w:rPr>
          <w:rFonts w:ascii="Cambria" w:hAnsi="Cambria"/>
        </w:rPr>
        <w:t>chool</w:t>
      </w:r>
      <w:r>
        <w:rPr>
          <w:rFonts w:ascii="Cambria" w:hAnsi="Cambria"/>
        </w:rPr>
        <w:t>’</w:t>
      </w:r>
      <w:r w:rsidRPr="00F93AB6">
        <w:rPr>
          <w:rFonts w:ascii="Cambria" w:hAnsi="Cambria"/>
        </w:rPr>
        <w:t xml:space="preserve">s website is: gradlsu.gs.lsu.edu.  </w:t>
      </w:r>
    </w:p>
    <w:p w14:paraId="0BCA07F5" w14:textId="77777777" w:rsidR="00F04160" w:rsidRPr="00473B39" w:rsidRDefault="00F04160" w:rsidP="004E1780">
      <w:pPr>
        <w:ind w:firstLine="720"/>
        <w:rPr>
          <w:rFonts w:ascii="Cambria" w:hAnsi="Cambria"/>
        </w:rPr>
      </w:pPr>
      <w:r w:rsidRPr="00473B39">
        <w:rPr>
          <w:rFonts w:ascii="Cambria" w:hAnsi="Cambria"/>
        </w:rPr>
        <w:t xml:space="preserve"> </w:t>
      </w:r>
    </w:p>
    <w:p w14:paraId="609FFAF3" w14:textId="77777777" w:rsidR="00473B39" w:rsidRPr="00473B39" w:rsidRDefault="00473B39" w:rsidP="00445848">
      <w:pPr>
        <w:rPr>
          <w:rFonts w:ascii="Cambria" w:hAnsi="Cambria"/>
        </w:rPr>
      </w:pPr>
    </w:p>
    <w:p w14:paraId="746B17E9" w14:textId="0642E72D" w:rsidR="00473B39" w:rsidRPr="00473B39" w:rsidRDefault="00473B39" w:rsidP="00445848">
      <w:pPr>
        <w:rPr>
          <w:rFonts w:ascii="Cambria" w:hAnsi="Cambria"/>
          <w:sz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DEE0" w:themeFill="background2"/>
        <w:tblLook w:val="01E0" w:firstRow="1" w:lastRow="1" w:firstColumn="1" w:lastColumn="1" w:noHBand="0" w:noVBand="0"/>
      </w:tblPr>
      <w:tblGrid>
        <w:gridCol w:w="9889"/>
      </w:tblGrid>
      <w:tr w:rsidR="00D63560" w:rsidRPr="00473B39" w14:paraId="37735ECB" w14:textId="77777777" w:rsidTr="00AF271B">
        <w:trPr>
          <w:trHeight w:val="450"/>
          <w:jc w:val="center"/>
        </w:trPr>
        <w:tc>
          <w:tcPr>
            <w:tcW w:w="9889" w:type="dxa"/>
            <w:tcBorders>
              <w:top w:val="nil"/>
              <w:left w:val="nil"/>
              <w:bottom w:val="thickThinLargeGap" w:sz="24" w:space="0" w:color="auto"/>
              <w:right w:val="nil"/>
            </w:tcBorders>
            <w:shd w:val="clear" w:color="auto" w:fill="auto"/>
          </w:tcPr>
          <w:p w14:paraId="4B814B77" w14:textId="77777777" w:rsidR="00D63560" w:rsidRDefault="00D63560" w:rsidP="00745D2F">
            <w:pPr>
              <w:rPr>
                <w:rFonts w:ascii="Cambria" w:hAnsi="Cambria"/>
                <w:b/>
                <w:sz w:val="28"/>
                <w:szCs w:val="20"/>
              </w:rPr>
            </w:pPr>
            <w:r w:rsidRPr="00473B39">
              <w:rPr>
                <w:rFonts w:ascii="Cambria" w:hAnsi="Cambria"/>
                <w:b/>
                <w:sz w:val="28"/>
                <w:szCs w:val="20"/>
              </w:rPr>
              <w:lastRenderedPageBreak/>
              <w:t>Table 2.</w:t>
            </w:r>
            <w:r w:rsidR="00745D2F">
              <w:rPr>
                <w:rFonts w:ascii="Cambria" w:hAnsi="Cambria"/>
                <w:b/>
                <w:sz w:val="28"/>
                <w:szCs w:val="20"/>
              </w:rPr>
              <w:t xml:space="preserve"> </w:t>
            </w:r>
            <w:r w:rsidRPr="00473B39">
              <w:rPr>
                <w:rFonts w:ascii="Cambria" w:hAnsi="Cambria"/>
                <w:b/>
                <w:sz w:val="28"/>
                <w:szCs w:val="20"/>
              </w:rPr>
              <w:t xml:space="preserve"> Graduate Faculty Research Interests</w:t>
            </w:r>
          </w:p>
          <w:p w14:paraId="3A38FDF4" w14:textId="77777777" w:rsidR="00473B39" w:rsidRPr="00745D2F" w:rsidRDefault="00473B39" w:rsidP="00473B39">
            <w:pPr>
              <w:rPr>
                <w:rFonts w:ascii="Cambria" w:hAnsi="Cambria"/>
                <w:b/>
                <w:sz w:val="6"/>
                <w:szCs w:val="20"/>
              </w:rPr>
            </w:pPr>
          </w:p>
        </w:tc>
      </w:tr>
      <w:tr w:rsidR="00D63560" w:rsidRPr="00473B39" w14:paraId="12B8922B" w14:textId="77777777">
        <w:trPr>
          <w:trHeight w:val="12038"/>
          <w:jc w:val="center"/>
        </w:trPr>
        <w:tc>
          <w:tcPr>
            <w:tcW w:w="9889" w:type="dxa"/>
            <w:tcBorders>
              <w:top w:val="nil"/>
              <w:left w:val="thinThickLargeGap" w:sz="24" w:space="0" w:color="auto"/>
              <w:bottom w:val="thickThinLargeGap" w:sz="24" w:space="0" w:color="auto"/>
              <w:right w:val="thinThickLargeGap" w:sz="24" w:space="0" w:color="auto"/>
            </w:tcBorders>
            <w:shd w:val="clear" w:color="auto" w:fill="DEDEE0" w:themeFill="background2"/>
          </w:tcPr>
          <w:p w14:paraId="70559918" w14:textId="77777777" w:rsidR="002A4A37" w:rsidRDefault="002A4A37" w:rsidP="00170647">
            <w:pPr>
              <w:rPr>
                <w:rFonts w:ascii="Cambria" w:hAnsi="Cambria"/>
                <w:b/>
                <w:sz w:val="22"/>
                <w:szCs w:val="22"/>
              </w:rPr>
            </w:pPr>
          </w:p>
          <w:p w14:paraId="1EDF326B" w14:textId="77777777" w:rsidR="002A4A37" w:rsidRDefault="002A4A37" w:rsidP="00170647">
            <w:pPr>
              <w:rPr>
                <w:rFonts w:ascii="Cambria" w:hAnsi="Cambria"/>
                <w:b/>
                <w:sz w:val="22"/>
                <w:szCs w:val="22"/>
              </w:rPr>
            </w:pPr>
          </w:p>
          <w:p w14:paraId="739E00B8" w14:textId="77777777" w:rsidR="002A4A37" w:rsidRDefault="002A4A37" w:rsidP="00170647">
            <w:pPr>
              <w:rPr>
                <w:rFonts w:ascii="Cambria" w:hAnsi="Cambria"/>
                <w:b/>
                <w:sz w:val="22"/>
                <w:szCs w:val="22"/>
              </w:rPr>
            </w:pPr>
          </w:p>
          <w:p w14:paraId="72E13A37" w14:textId="112A71E3" w:rsidR="002A4A37" w:rsidRPr="00AA2936" w:rsidRDefault="00170647" w:rsidP="00170647">
            <w:pPr>
              <w:rPr>
                <w:rFonts w:ascii="Cambria" w:hAnsi="Cambria"/>
                <w:b/>
                <w:sz w:val="22"/>
                <w:szCs w:val="22"/>
              </w:rPr>
            </w:pPr>
            <w:r>
              <w:rPr>
                <w:rFonts w:ascii="Cambria" w:hAnsi="Cambria"/>
                <w:b/>
                <w:sz w:val="22"/>
                <w:szCs w:val="22"/>
              </w:rPr>
              <w:t>Assistant Professor Hyunju Chung</w:t>
            </w:r>
          </w:p>
          <w:p w14:paraId="27A4D8EE" w14:textId="5E47FA05" w:rsidR="00170647" w:rsidRPr="00686306" w:rsidRDefault="00686306" w:rsidP="00AF271B">
            <w:pPr>
              <w:pStyle w:val="ListParagraph"/>
              <w:numPr>
                <w:ilvl w:val="0"/>
                <w:numId w:val="32"/>
              </w:numPr>
              <w:rPr>
                <w:rFonts w:ascii="Cambria" w:hAnsi="Cambria"/>
                <w:sz w:val="22"/>
                <w:szCs w:val="22"/>
              </w:rPr>
            </w:pPr>
            <w:r w:rsidRPr="00686306">
              <w:rPr>
                <w:rFonts w:ascii="Cambria" w:hAnsi="Cambria"/>
                <w:sz w:val="22"/>
                <w:szCs w:val="22"/>
              </w:rPr>
              <w:t>Phonological development in young children with and without speech sound disorders</w:t>
            </w:r>
          </w:p>
          <w:p w14:paraId="6CC8C5F6" w14:textId="151EA118" w:rsidR="00686306" w:rsidRDefault="00686306" w:rsidP="00AF271B">
            <w:pPr>
              <w:pStyle w:val="ListParagraph"/>
              <w:numPr>
                <w:ilvl w:val="0"/>
                <w:numId w:val="32"/>
              </w:numPr>
              <w:rPr>
                <w:rFonts w:ascii="Cambria" w:hAnsi="Cambria"/>
                <w:sz w:val="22"/>
                <w:szCs w:val="22"/>
              </w:rPr>
            </w:pPr>
            <w:r w:rsidRPr="00686306">
              <w:rPr>
                <w:rFonts w:ascii="Cambria" w:hAnsi="Cambria"/>
                <w:sz w:val="22"/>
                <w:szCs w:val="22"/>
              </w:rPr>
              <w:t>Effect of surrounding languages on phonological development of young children (e.g., cross-linguistic or bilingual studies)</w:t>
            </w:r>
          </w:p>
          <w:p w14:paraId="5316C6CC" w14:textId="48E7492F" w:rsidR="00686306" w:rsidRDefault="00686306" w:rsidP="00AF271B">
            <w:pPr>
              <w:pStyle w:val="ListParagraph"/>
              <w:numPr>
                <w:ilvl w:val="0"/>
                <w:numId w:val="32"/>
              </w:numPr>
              <w:rPr>
                <w:rFonts w:ascii="Cambria" w:hAnsi="Cambria"/>
                <w:sz w:val="22"/>
                <w:szCs w:val="22"/>
              </w:rPr>
            </w:pPr>
            <w:r>
              <w:rPr>
                <w:rFonts w:ascii="Cambria" w:hAnsi="Cambria"/>
                <w:sz w:val="22"/>
                <w:szCs w:val="22"/>
              </w:rPr>
              <w:t>Acoustic characterization of speech produced by young children and adults.</w:t>
            </w:r>
          </w:p>
          <w:p w14:paraId="458339EE" w14:textId="77777777" w:rsidR="002A4A37" w:rsidRPr="00686306" w:rsidRDefault="002A4A37" w:rsidP="002A4A37">
            <w:pPr>
              <w:pStyle w:val="ListParagraph"/>
              <w:rPr>
                <w:rFonts w:ascii="Cambria" w:hAnsi="Cambria"/>
                <w:sz w:val="22"/>
                <w:szCs w:val="22"/>
              </w:rPr>
            </w:pPr>
          </w:p>
          <w:p w14:paraId="5652334E" w14:textId="1C234C15" w:rsidR="002A4A37" w:rsidRPr="00AA2936" w:rsidRDefault="00F15EB7" w:rsidP="00AF271B">
            <w:pPr>
              <w:rPr>
                <w:rFonts w:ascii="Cambria" w:hAnsi="Cambria"/>
                <w:b/>
                <w:sz w:val="22"/>
                <w:szCs w:val="22"/>
              </w:rPr>
            </w:pPr>
            <w:r>
              <w:rPr>
                <w:rFonts w:ascii="Cambria" w:hAnsi="Cambria"/>
                <w:b/>
                <w:sz w:val="22"/>
                <w:szCs w:val="22"/>
              </w:rPr>
              <w:t>Assistant</w:t>
            </w:r>
            <w:r w:rsidR="00AA2936" w:rsidRPr="00AA2936">
              <w:rPr>
                <w:rFonts w:ascii="Cambria" w:hAnsi="Cambria"/>
                <w:b/>
                <w:sz w:val="22"/>
                <w:szCs w:val="22"/>
              </w:rPr>
              <w:t xml:space="preserve"> Professor Geoff Coalson</w:t>
            </w:r>
          </w:p>
          <w:p w14:paraId="65909840" w14:textId="77777777" w:rsidR="00AA2936" w:rsidRPr="00F15EB7" w:rsidRDefault="00AA2936" w:rsidP="00F15EB7">
            <w:pPr>
              <w:pStyle w:val="ListParagraph"/>
              <w:numPr>
                <w:ilvl w:val="0"/>
                <w:numId w:val="32"/>
              </w:numPr>
              <w:rPr>
                <w:rFonts w:ascii="Cambria" w:hAnsi="Cambria"/>
                <w:b/>
                <w:sz w:val="22"/>
                <w:szCs w:val="22"/>
              </w:rPr>
            </w:pPr>
            <w:r w:rsidRPr="00F15EB7">
              <w:rPr>
                <w:rFonts w:ascii="Cambria" w:hAnsi="Cambria"/>
                <w:sz w:val="22"/>
                <w:szCs w:val="22"/>
              </w:rPr>
              <w:t>Language-based variables in developmental stuttering across the lifespan, with specific focus on metrical aspects of phonological encoding</w:t>
            </w:r>
          </w:p>
          <w:p w14:paraId="772DBB85" w14:textId="77777777" w:rsidR="00AA2936" w:rsidRPr="00F15EB7" w:rsidRDefault="00AA2936" w:rsidP="00F15EB7">
            <w:pPr>
              <w:pStyle w:val="ListParagraph"/>
              <w:numPr>
                <w:ilvl w:val="0"/>
                <w:numId w:val="32"/>
              </w:numPr>
              <w:rPr>
                <w:rFonts w:ascii="Cambria" w:hAnsi="Cambria"/>
                <w:b/>
                <w:sz w:val="22"/>
                <w:szCs w:val="22"/>
              </w:rPr>
            </w:pPr>
            <w:r w:rsidRPr="00F15EB7">
              <w:rPr>
                <w:rFonts w:ascii="Cambria" w:hAnsi="Cambria"/>
                <w:sz w:val="22"/>
                <w:szCs w:val="22"/>
              </w:rPr>
              <w:t>Influence of increased cognitive and affective demands on language processes in individuals who stutter</w:t>
            </w:r>
          </w:p>
          <w:p w14:paraId="307FC937" w14:textId="77777777" w:rsidR="00AA2936" w:rsidRPr="002A4A37" w:rsidRDefault="00AA2936" w:rsidP="00F15EB7">
            <w:pPr>
              <w:pStyle w:val="ListParagraph"/>
              <w:numPr>
                <w:ilvl w:val="0"/>
                <w:numId w:val="32"/>
              </w:numPr>
              <w:rPr>
                <w:rFonts w:ascii="Cambria" w:hAnsi="Cambria"/>
                <w:b/>
                <w:sz w:val="22"/>
                <w:szCs w:val="22"/>
              </w:rPr>
            </w:pPr>
            <w:r w:rsidRPr="00F15EB7">
              <w:rPr>
                <w:rFonts w:ascii="Cambria" w:hAnsi="Cambria"/>
                <w:sz w:val="22"/>
                <w:szCs w:val="22"/>
              </w:rPr>
              <w:t>Differences in phonological working memory in individuals who stutter</w:t>
            </w:r>
          </w:p>
          <w:p w14:paraId="2A871AFE" w14:textId="77777777" w:rsidR="002A4A37" w:rsidRPr="00F15EB7" w:rsidRDefault="002A4A37" w:rsidP="002A4A37">
            <w:pPr>
              <w:pStyle w:val="ListParagraph"/>
              <w:rPr>
                <w:rFonts w:ascii="Cambria" w:hAnsi="Cambria"/>
                <w:b/>
                <w:sz w:val="22"/>
                <w:szCs w:val="22"/>
              </w:rPr>
            </w:pPr>
          </w:p>
          <w:p w14:paraId="31570C09" w14:textId="77777777" w:rsidR="00405B5B" w:rsidRPr="00AA2936" w:rsidRDefault="00AC1787" w:rsidP="00AF271B">
            <w:pPr>
              <w:rPr>
                <w:rFonts w:ascii="Cambria" w:hAnsi="Cambria"/>
                <w:b/>
                <w:sz w:val="22"/>
                <w:szCs w:val="22"/>
              </w:rPr>
            </w:pPr>
            <w:r w:rsidRPr="00AA2936">
              <w:rPr>
                <w:rFonts w:ascii="Cambria" w:hAnsi="Cambria"/>
                <w:b/>
                <w:sz w:val="22"/>
                <w:szCs w:val="22"/>
              </w:rPr>
              <w:t>Associate</w:t>
            </w:r>
            <w:r w:rsidR="00405B5B" w:rsidRPr="00AA2936">
              <w:rPr>
                <w:rFonts w:ascii="Cambria" w:hAnsi="Cambria"/>
                <w:b/>
                <w:sz w:val="22"/>
                <w:szCs w:val="22"/>
              </w:rPr>
              <w:t xml:space="preserve"> Professor Neila Donovan</w:t>
            </w:r>
          </w:p>
          <w:p w14:paraId="737592ED" w14:textId="77777777" w:rsidR="002C4D32" w:rsidRPr="00F15EB7" w:rsidRDefault="002C4D32" w:rsidP="00F15EB7">
            <w:pPr>
              <w:pStyle w:val="ListParagraph"/>
              <w:numPr>
                <w:ilvl w:val="0"/>
                <w:numId w:val="33"/>
              </w:numPr>
              <w:rPr>
                <w:rFonts w:ascii="Cambria" w:hAnsi="Cambria"/>
                <w:sz w:val="22"/>
                <w:szCs w:val="22"/>
              </w:rPr>
            </w:pPr>
            <w:r w:rsidRPr="00F15EB7">
              <w:rPr>
                <w:rFonts w:ascii="Cambria" w:hAnsi="Cambria"/>
                <w:sz w:val="22"/>
                <w:szCs w:val="22"/>
              </w:rPr>
              <w:t>Patient-reported outcome assessment development for adults with acquired cognitive and communication disorders due to neurologic damage (e.g., stroke, traumatic brain injury, or neurodegenerative diseases such as Parkinson’s disease or dementia)</w:t>
            </w:r>
          </w:p>
          <w:p w14:paraId="00929041" w14:textId="77777777" w:rsidR="002C4D32" w:rsidRPr="00F15EB7" w:rsidRDefault="002C4D32" w:rsidP="00F15EB7">
            <w:pPr>
              <w:pStyle w:val="ListParagraph"/>
              <w:numPr>
                <w:ilvl w:val="0"/>
                <w:numId w:val="33"/>
              </w:numPr>
              <w:rPr>
                <w:rFonts w:ascii="Cambria" w:hAnsi="Cambria"/>
                <w:sz w:val="22"/>
                <w:szCs w:val="22"/>
              </w:rPr>
            </w:pPr>
            <w:r w:rsidRPr="00F15EB7">
              <w:rPr>
                <w:rFonts w:ascii="Cambria" w:hAnsi="Cambria"/>
                <w:sz w:val="22"/>
                <w:szCs w:val="22"/>
              </w:rPr>
              <w:t xml:space="preserve">Intervention for cognitive and communicative participation in home, work, community settings for adults with acquired neurologic disorders as described above.  </w:t>
            </w:r>
          </w:p>
          <w:p w14:paraId="11B4AE5C" w14:textId="77777777" w:rsidR="002C4D32" w:rsidRPr="002A4A37" w:rsidRDefault="002C4D32" w:rsidP="002C7809">
            <w:pPr>
              <w:pStyle w:val="ListParagraph"/>
              <w:numPr>
                <w:ilvl w:val="0"/>
                <w:numId w:val="33"/>
              </w:numPr>
              <w:spacing w:beforeLines="1" w:before="2" w:afterLines="1" w:after="2"/>
              <w:rPr>
                <w:rFonts w:ascii="Cambria" w:hAnsi="Cambria"/>
                <w:b/>
                <w:sz w:val="22"/>
                <w:szCs w:val="22"/>
              </w:rPr>
            </w:pPr>
            <w:r w:rsidRPr="00F15EB7">
              <w:rPr>
                <w:rFonts w:ascii="Cambria" w:eastAsiaTheme="minorHAnsi" w:hAnsi="Cambria"/>
                <w:sz w:val="22"/>
                <w:szCs w:val="22"/>
              </w:rPr>
              <w:t>Application of item response theory and computer adaptive testing to produce pr</w:t>
            </w:r>
            <w:r w:rsidR="00D402DC" w:rsidRPr="00F15EB7">
              <w:rPr>
                <w:rFonts w:ascii="Cambria" w:eastAsiaTheme="minorHAnsi" w:hAnsi="Cambria"/>
                <w:sz w:val="22"/>
                <w:szCs w:val="22"/>
              </w:rPr>
              <w:t>ecise and efficient assessments</w:t>
            </w:r>
          </w:p>
          <w:p w14:paraId="245FC40B" w14:textId="77777777" w:rsidR="002A4A37" w:rsidRPr="00170647" w:rsidRDefault="002A4A37" w:rsidP="002A4A37">
            <w:pPr>
              <w:pStyle w:val="ListParagraph"/>
              <w:spacing w:beforeLines="1" w:before="2" w:afterLines="1" w:after="2"/>
              <w:rPr>
                <w:rFonts w:ascii="Cambria" w:hAnsi="Cambria"/>
                <w:b/>
                <w:sz w:val="22"/>
                <w:szCs w:val="22"/>
              </w:rPr>
            </w:pPr>
          </w:p>
          <w:p w14:paraId="294DCA47" w14:textId="28BCBE4C" w:rsidR="00170647" w:rsidRDefault="00170647" w:rsidP="00170647">
            <w:pPr>
              <w:rPr>
                <w:rFonts w:ascii="Cambria" w:hAnsi="Cambria"/>
                <w:b/>
                <w:sz w:val="22"/>
                <w:szCs w:val="22"/>
              </w:rPr>
            </w:pPr>
            <w:r>
              <w:rPr>
                <w:rFonts w:ascii="Cambria" w:hAnsi="Cambria"/>
                <w:b/>
                <w:sz w:val="22"/>
                <w:szCs w:val="22"/>
              </w:rPr>
              <w:t>Assistant Professor E. Susan Duncan</w:t>
            </w:r>
          </w:p>
          <w:p w14:paraId="0A4F75C6" w14:textId="452992E9" w:rsidR="00170647" w:rsidRPr="000531FC" w:rsidRDefault="000531FC" w:rsidP="00170647">
            <w:pPr>
              <w:pStyle w:val="ListParagraph"/>
              <w:numPr>
                <w:ilvl w:val="0"/>
                <w:numId w:val="29"/>
              </w:numPr>
              <w:rPr>
                <w:rFonts w:ascii="Cambria" w:hAnsi="Cambria"/>
                <w:sz w:val="22"/>
                <w:szCs w:val="22"/>
              </w:rPr>
            </w:pPr>
            <w:r w:rsidRPr="000531FC">
              <w:rPr>
                <w:rFonts w:ascii="Cambria" w:hAnsi="Cambria"/>
                <w:sz w:val="22"/>
                <w:szCs w:val="22"/>
              </w:rPr>
              <w:t>Biologically-motivated treatment of acquired language disorders</w:t>
            </w:r>
          </w:p>
          <w:p w14:paraId="003B5074" w14:textId="12C3E7BE" w:rsidR="000531FC" w:rsidRPr="002A4A37" w:rsidRDefault="000531FC" w:rsidP="00170647">
            <w:pPr>
              <w:pStyle w:val="ListParagraph"/>
              <w:numPr>
                <w:ilvl w:val="0"/>
                <w:numId w:val="29"/>
              </w:numPr>
              <w:rPr>
                <w:rFonts w:ascii="Cambria" w:hAnsi="Cambria"/>
                <w:b/>
                <w:sz w:val="22"/>
                <w:szCs w:val="22"/>
              </w:rPr>
            </w:pPr>
            <w:r w:rsidRPr="000531FC">
              <w:rPr>
                <w:rFonts w:ascii="Cambria" w:hAnsi="Cambria"/>
                <w:sz w:val="22"/>
                <w:szCs w:val="22"/>
              </w:rPr>
              <w:t>Neuromodulation and neuroimaging</w:t>
            </w:r>
          </w:p>
          <w:p w14:paraId="08F0A4C7" w14:textId="77777777" w:rsidR="002A4A37" w:rsidRPr="00170647" w:rsidRDefault="002A4A37" w:rsidP="002A4A37">
            <w:pPr>
              <w:pStyle w:val="ListParagraph"/>
              <w:rPr>
                <w:rFonts w:ascii="Cambria" w:hAnsi="Cambria"/>
                <w:b/>
                <w:sz w:val="22"/>
                <w:szCs w:val="22"/>
              </w:rPr>
            </w:pPr>
          </w:p>
          <w:p w14:paraId="5B91C15C" w14:textId="77777777" w:rsidR="00AA2936" w:rsidRDefault="00AA2936" w:rsidP="00AF271B">
            <w:pPr>
              <w:rPr>
                <w:rFonts w:ascii="Cambria" w:hAnsi="Cambria"/>
                <w:b/>
                <w:sz w:val="22"/>
                <w:szCs w:val="22"/>
              </w:rPr>
            </w:pPr>
            <w:r>
              <w:rPr>
                <w:rFonts w:ascii="Cambria" w:hAnsi="Cambria"/>
                <w:b/>
                <w:sz w:val="22"/>
                <w:szCs w:val="22"/>
              </w:rPr>
              <w:t>Assistant Professor Todd Gibson</w:t>
            </w:r>
          </w:p>
          <w:p w14:paraId="01B3C5C6" w14:textId="77777777" w:rsidR="00AA2936" w:rsidRPr="00F15EB7" w:rsidRDefault="00F15EB7" w:rsidP="00F15EB7">
            <w:pPr>
              <w:pStyle w:val="ListParagraph"/>
              <w:numPr>
                <w:ilvl w:val="0"/>
                <w:numId w:val="29"/>
              </w:numPr>
              <w:rPr>
                <w:rFonts w:ascii="Cambria" w:hAnsi="Cambria"/>
                <w:b/>
                <w:sz w:val="22"/>
                <w:szCs w:val="22"/>
              </w:rPr>
            </w:pPr>
            <w:r>
              <w:rPr>
                <w:rFonts w:ascii="Cambria" w:hAnsi="Cambria"/>
                <w:sz w:val="22"/>
                <w:szCs w:val="22"/>
              </w:rPr>
              <w:t>Bilingual language development in individuals with and without language disorders</w:t>
            </w:r>
          </w:p>
          <w:p w14:paraId="68B6E28B" w14:textId="77777777" w:rsidR="00F15EB7" w:rsidRPr="00F15EB7" w:rsidRDefault="00F15EB7" w:rsidP="00F15EB7">
            <w:pPr>
              <w:pStyle w:val="ListParagraph"/>
              <w:numPr>
                <w:ilvl w:val="0"/>
                <w:numId w:val="29"/>
              </w:numPr>
              <w:rPr>
                <w:rFonts w:ascii="Cambria" w:hAnsi="Cambria"/>
                <w:b/>
                <w:sz w:val="22"/>
                <w:szCs w:val="22"/>
              </w:rPr>
            </w:pPr>
            <w:r>
              <w:rPr>
                <w:rFonts w:ascii="Cambria" w:hAnsi="Cambria"/>
                <w:sz w:val="22"/>
                <w:szCs w:val="22"/>
              </w:rPr>
              <w:t>Development of models of lexical representation and access in bilingual individuals</w:t>
            </w:r>
          </w:p>
          <w:p w14:paraId="4B1DCF61" w14:textId="77777777" w:rsidR="00F15EB7" w:rsidRPr="00F15EB7" w:rsidRDefault="00F15EB7" w:rsidP="00F15EB7">
            <w:pPr>
              <w:pStyle w:val="ListParagraph"/>
              <w:numPr>
                <w:ilvl w:val="0"/>
                <w:numId w:val="29"/>
              </w:numPr>
              <w:rPr>
                <w:rFonts w:ascii="Cambria" w:hAnsi="Cambria"/>
                <w:b/>
                <w:sz w:val="22"/>
                <w:szCs w:val="22"/>
              </w:rPr>
            </w:pPr>
            <w:r>
              <w:rPr>
                <w:rFonts w:ascii="Cambria" w:hAnsi="Cambria"/>
                <w:sz w:val="22"/>
                <w:szCs w:val="22"/>
              </w:rPr>
              <w:t>First language loss in bilingual individuals with typical development</w:t>
            </w:r>
          </w:p>
          <w:p w14:paraId="51A9A7C2" w14:textId="77777777" w:rsidR="00F15EB7" w:rsidRPr="002A4A37" w:rsidRDefault="00F15EB7" w:rsidP="00F15EB7">
            <w:pPr>
              <w:pStyle w:val="ListParagraph"/>
              <w:numPr>
                <w:ilvl w:val="0"/>
                <w:numId w:val="29"/>
              </w:numPr>
              <w:rPr>
                <w:rFonts w:ascii="Cambria" w:hAnsi="Cambria"/>
                <w:b/>
                <w:sz w:val="22"/>
                <w:szCs w:val="22"/>
              </w:rPr>
            </w:pPr>
            <w:r>
              <w:rPr>
                <w:rFonts w:ascii="Cambria" w:hAnsi="Cambria"/>
                <w:sz w:val="22"/>
                <w:szCs w:val="22"/>
              </w:rPr>
              <w:t>Phonological short term memory and its relationship to language learning</w:t>
            </w:r>
          </w:p>
          <w:p w14:paraId="12EE2469" w14:textId="77777777" w:rsidR="002A4A37" w:rsidRPr="00AF271B" w:rsidRDefault="002A4A37" w:rsidP="002A4A37">
            <w:pPr>
              <w:pStyle w:val="ListParagraph"/>
              <w:rPr>
                <w:rFonts w:ascii="Cambria" w:hAnsi="Cambria"/>
                <w:b/>
                <w:sz w:val="22"/>
                <w:szCs w:val="22"/>
              </w:rPr>
            </w:pPr>
          </w:p>
          <w:p w14:paraId="00D8E3FD" w14:textId="77777777" w:rsidR="00AF271B" w:rsidRDefault="00AF271B" w:rsidP="00AF271B">
            <w:pPr>
              <w:rPr>
                <w:rFonts w:ascii="Cambria" w:hAnsi="Cambria"/>
                <w:b/>
                <w:sz w:val="22"/>
                <w:szCs w:val="22"/>
              </w:rPr>
            </w:pPr>
            <w:r>
              <w:rPr>
                <w:rFonts w:ascii="Cambria" w:hAnsi="Cambria"/>
                <w:b/>
                <w:sz w:val="22"/>
                <w:szCs w:val="22"/>
              </w:rPr>
              <w:t>Assistant Professor Daphne Hartzheim</w:t>
            </w:r>
          </w:p>
          <w:p w14:paraId="0CE264A6" w14:textId="32D46FB2" w:rsidR="00AF271B" w:rsidRPr="002A4A37" w:rsidRDefault="002A4A37" w:rsidP="00AF271B">
            <w:pPr>
              <w:pStyle w:val="ListParagraph"/>
              <w:numPr>
                <w:ilvl w:val="0"/>
                <w:numId w:val="46"/>
              </w:numPr>
              <w:rPr>
                <w:rFonts w:ascii="Cambria" w:hAnsi="Cambria"/>
                <w:sz w:val="22"/>
                <w:szCs w:val="22"/>
              </w:rPr>
            </w:pPr>
            <w:r w:rsidRPr="002A4A37">
              <w:rPr>
                <w:rFonts w:ascii="Cambria" w:hAnsi="Cambria"/>
                <w:sz w:val="22"/>
                <w:szCs w:val="22"/>
              </w:rPr>
              <w:t>Finding evidence-based interdisciplinary treatment approaches for children with an Autism Spectrum Disorder (ASD) by combining principles of language development and Applied Behavior Analysis (ABA).</w:t>
            </w:r>
          </w:p>
          <w:p w14:paraId="759CE1EE" w14:textId="77777777" w:rsidR="002A4A37" w:rsidRPr="002A4A37" w:rsidRDefault="002A4A37" w:rsidP="00AF271B">
            <w:pPr>
              <w:pStyle w:val="ListParagraph"/>
              <w:numPr>
                <w:ilvl w:val="0"/>
                <w:numId w:val="46"/>
              </w:numPr>
              <w:rPr>
                <w:rFonts w:ascii="Cambria" w:hAnsi="Cambria"/>
                <w:sz w:val="22"/>
                <w:szCs w:val="22"/>
              </w:rPr>
            </w:pPr>
            <w:r w:rsidRPr="002A4A37">
              <w:rPr>
                <w:rFonts w:ascii="Cambria" w:hAnsi="Cambria"/>
                <w:sz w:val="22"/>
                <w:szCs w:val="22"/>
              </w:rPr>
              <w:t xml:space="preserve">Development of training protocols for practitioners working with children with ASD. </w:t>
            </w:r>
          </w:p>
          <w:p w14:paraId="3D120540" w14:textId="3AE80A55" w:rsidR="002A4A37" w:rsidRDefault="002A4A37" w:rsidP="00AF271B">
            <w:pPr>
              <w:pStyle w:val="ListParagraph"/>
              <w:numPr>
                <w:ilvl w:val="0"/>
                <w:numId w:val="46"/>
              </w:numPr>
              <w:rPr>
                <w:rFonts w:ascii="Cambria" w:hAnsi="Cambria"/>
                <w:sz w:val="22"/>
                <w:szCs w:val="22"/>
              </w:rPr>
            </w:pPr>
            <w:r w:rsidRPr="002A4A37">
              <w:rPr>
                <w:rFonts w:ascii="Cambria" w:hAnsi="Cambria"/>
                <w:sz w:val="22"/>
                <w:szCs w:val="22"/>
              </w:rPr>
              <w:t xml:space="preserve">Investigating neurological activation patters of children with ASD utilizing functional </w:t>
            </w:r>
            <w:r>
              <w:rPr>
                <w:rFonts w:ascii="Cambria" w:hAnsi="Cambria"/>
                <w:sz w:val="22"/>
                <w:szCs w:val="22"/>
              </w:rPr>
              <w:t>near-infrared spectroscopy (</w:t>
            </w:r>
            <w:proofErr w:type="spellStart"/>
            <w:r>
              <w:rPr>
                <w:rFonts w:ascii="Cambria" w:hAnsi="Cambria"/>
                <w:sz w:val="22"/>
                <w:szCs w:val="22"/>
              </w:rPr>
              <w:t>fNIRS</w:t>
            </w:r>
            <w:proofErr w:type="spellEnd"/>
            <w:r w:rsidRPr="002A4A37">
              <w:rPr>
                <w:rFonts w:ascii="Cambria" w:hAnsi="Cambria"/>
                <w:sz w:val="22"/>
                <w:szCs w:val="22"/>
              </w:rPr>
              <w:t>) technology.</w:t>
            </w:r>
          </w:p>
          <w:p w14:paraId="54F799DF" w14:textId="77777777" w:rsidR="002A4A37" w:rsidRPr="002A4A37" w:rsidRDefault="002A4A37" w:rsidP="002A4A37">
            <w:pPr>
              <w:pStyle w:val="ListParagraph"/>
              <w:rPr>
                <w:rFonts w:ascii="Cambria" w:hAnsi="Cambria"/>
                <w:sz w:val="22"/>
                <w:szCs w:val="22"/>
              </w:rPr>
            </w:pPr>
          </w:p>
          <w:p w14:paraId="43B6AD55" w14:textId="77777777" w:rsidR="00405B5B" w:rsidRPr="00AA2936" w:rsidRDefault="00AC1787" w:rsidP="00AF271B">
            <w:pPr>
              <w:rPr>
                <w:rFonts w:ascii="Cambria" w:hAnsi="Cambria"/>
                <w:b/>
                <w:sz w:val="22"/>
                <w:szCs w:val="22"/>
              </w:rPr>
            </w:pPr>
            <w:r w:rsidRPr="00AA2936">
              <w:rPr>
                <w:rFonts w:ascii="Cambria" w:hAnsi="Cambria"/>
                <w:b/>
                <w:sz w:val="22"/>
                <w:szCs w:val="22"/>
              </w:rPr>
              <w:t>Associate</w:t>
            </w:r>
            <w:r w:rsidR="00405B5B" w:rsidRPr="00AA2936">
              <w:rPr>
                <w:rFonts w:ascii="Cambria" w:hAnsi="Cambria"/>
                <w:b/>
                <w:sz w:val="22"/>
                <w:szCs w:val="22"/>
              </w:rPr>
              <w:t xml:space="preserve"> Professor Yunjung Kim</w:t>
            </w:r>
          </w:p>
          <w:p w14:paraId="522464DA" w14:textId="77777777" w:rsidR="00405B5B" w:rsidRPr="00F15EB7" w:rsidRDefault="00405B5B" w:rsidP="00F15EB7">
            <w:pPr>
              <w:pStyle w:val="ListParagraph"/>
              <w:numPr>
                <w:ilvl w:val="0"/>
                <w:numId w:val="35"/>
              </w:numPr>
              <w:tabs>
                <w:tab w:val="left" w:pos="540"/>
              </w:tabs>
              <w:rPr>
                <w:rFonts w:ascii="Cambria" w:hAnsi="Cambria"/>
                <w:sz w:val="22"/>
                <w:szCs w:val="22"/>
              </w:rPr>
            </w:pPr>
            <w:r w:rsidRPr="00F15EB7">
              <w:rPr>
                <w:rFonts w:ascii="Cambria" w:hAnsi="Cambria"/>
                <w:sz w:val="22"/>
                <w:szCs w:val="22"/>
              </w:rPr>
              <w:t>Speech intelligibility in adults with dysarthria and in healthy speakers</w:t>
            </w:r>
          </w:p>
          <w:p w14:paraId="593DEA44" w14:textId="77777777" w:rsidR="00405B5B" w:rsidRPr="00F15EB7" w:rsidRDefault="00405B5B" w:rsidP="00F15EB7">
            <w:pPr>
              <w:pStyle w:val="ListParagraph"/>
              <w:numPr>
                <w:ilvl w:val="0"/>
                <w:numId w:val="35"/>
              </w:numPr>
              <w:tabs>
                <w:tab w:val="left" w:pos="540"/>
              </w:tabs>
              <w:rPr>
                <w:rFonts w:ascii="Cambria" w:hAnsi="Cambria"/>
                <w:b/>
                <w:sz w:val="22"/>
                <w:szCs w:val="22"/>
              </w:rPr>
            </w:pPr>
            <w:r w:rsidRPr="00F15EB7">
              <w:rPr>
                <w:rFonts w:ascii="Cambria" w:hAnsi="Cambria"/>
                <w:sz w:val="22"/>
                <w:szCs w:val="22"/>
              </w:rPr>
              <w:t xml:space="preserve">Acoustic characteristics of motor speech disorders </w:t>
            </w:r>
          </w:p>
          <w:p w14:paraId="37512233" w14:textId="77777777" w:rsidR="003236A4" w:rsidRPr="002A4A37" w:rsidRDefault="00745D2F" w:rsidP="00F15EB7">
            <w:pPr>
              <w:pStyle w:val="ListParagraph"/>
              <w:numPr>
                <w:ilvl w:val="0"/>
                <w:numId w:val="35"/>
              </w:numPr>
              <w:tabs>
                <w:tab w:val="left" w:pos="540"/>
              </w:tabs>
              <w:rPr>
                <w:rFonts w:ascii="Cambria" w:hAnsi="Cambria"/>
                <w:b/>
                <w:sz w:val="22"/>
                <w:szCs w:val="22"/>
              </w:rPr>
            </w:pPr>
            <w:r w:rsidRPr="00F15EB7">
              <w:rPr>
                <w:rFonts w:ascii="Cambria" w:hAnsi="Cambria"/>
                <w:sz w:val="22"/>
                <w:szCs w:val="22"/>
              </w:rPr>
              <w:t>Cross-language approach to speech disturbances of individuals with Parkinson’s disease</w:t>
            </w:r>
          </w:p>
          <w:p w14:paraId="39D6F606" w14:textId="77777777" w:rsidR="002A4A37" w:rsidRPr="00F15EB7" w:rsidRDefault="002A4A37" w:rsidP="002A4A37">
            <w:pPr>
              <w:pStyle w:val="ListParagraph"/>
              <w:tabs>
                <w:tab w:val="left" w:pos="540"/>
              </w:tabs>
              <w:rPr>
                <w:rFonts w:ascii="Cambria" w:hAnsi="Cambria"/>
                <w:b/>
                <w:sz w:val="22"/>
                <w:szCs w:val="22"/>
              </w:rPr>
            </w:pPr>
          </w:p>
          <w:p w14:paraId="0F8E887C" w14:textId="77777777" w:rsidR="002A4A37" w:rsidRDefault="002A4A37" w:rsidP="00AF271B">
            <w:pPr>
              <w:rPr>
                <w:rFonts w:ascii="Cambria" w:hAnsi="Cambria"/>
                <w:b/>
                <w:sz w:val="22"/>
                <w:szCs w:val="22"/>
              </w:rPr>
            </w:pPr>
          </w:p>
          <w:p w14:paraId="6A16B76A" w14:textId="77777777" w:rsidR="002A4A37" w:rsidRDefault="002A4A37" w:rsidP="00AF271B">
            <w:pPr>
              <w:rPr>
                <w:rFonts w:ascii="Cambria" w:hAnsi="Cambria"/>
                <w:b/>
                <w:sz w:val="22"/>
                <w:szCs w:val="22"/>
              </w:rPr>
            </w:pPr>
          </w:p>
          <w:p w14:paraId="04874A75" w14:textId="77777777" w:rsidR="002A4A37" w:rsidRDefault="002A4A37" w:rsidP="00AF271B">
            <w:pPr>
              <w:rPr>
                <w:rFonts w:ascii="Cambria" w:hAnsi="Cambria"/>
                <w:b/>
                <w:sz w:val="22"/>
                <w:szCs w:val="22"/>
              </w:rPr>
            </w:pPr>
          </w:p>
          <w:p w14:paraId="55402206" w14:textId="77777777" w:rsidR="002A4A37" w:rsidRDefault="002A4A37" w:rsidP="00AF271B">
            <w:pPr>
              <w:rPr>
                <w:rFonts w:ascii="Cambria" w:hAnsi="Cambria"/>
                <w:b/>
                <w:sz w:val="22"/>
                <w:szCs w:val="22"/>
              </w:rPr>
            </w:pPr>
          </w:p>
          <w:p w14:paraId="3E99BCCB" w14:textId="77777777" w:rsidR="00405B5B" w:rsidRPr="00AA2936" w:rsidRDefault="00AC1787" w:rsidP="00AF271B">
            <w:pPr>
              <w:rPr>
                <w:rFonts w:ascii="Cambria" w:hAnsi="Cambria"/>
                <w:b/>
                <w:sz w:val="22"/>
                <w:szCs w:val="22"/>
              </w:rPr>
            </w:pPr>
            <w:r w:rsidRPr="00AA2936">
              <w:rPr>
                <w:rFonts w:ascii="Cambria" w:hAnsi="Cambria"/>
                <w:b/>
                <w:sz w:val="22"/>
                <w:szCs w:val="22"/>
              </w:rPr>
              <w:t>Associate</w:t>
            </w:r>
            <w:r w:rsidR="00405B5B" w:rsidRPr="00AA2936">
              <w:rPr>
                <w:rFonts w:ascii="Cambria" w:hAnsi="Cambria"/>
                <w:b/>
                <w:sz w:val="22"/>
                <w:szCs w:val="22"/>
              </w:rPr>
              <w:t xml:space="preserve"> Professor Melda Kunduk</w:t>
            </w:r>
          </w:p>
          <w:p w14:paraId="2AEC8F6A" w14:textId="77777777" w:rsidR="00405B5B" w:rsidRPr="00F15EB7" w:rsidRDefault="00405B5B" w:rsidP="00F15EB7">
            <w:pPr>
              <w:pStyle w:val="ListParagraph"/>
              <w:numPr>
                <w:ilvl w:val="0"/>
                <w:numId w:val="36"/>
              </w:numPr>
              <w:rPr>
                <w:rFonts w:ascii="Cambria" w:hAnsi="Cambria"/>
                <w:sz w:val="22"/>
                <w:szCs w:val="22"/>
              </w:rPr>
            </w:pPr>
            <w:r w:rsidRPr="00F15EB7">
              <w:rPr>
                <w:rFonts w:ascii="Cambria" w:hAnsi="Cambria"/>
                <w:sz w:val="22"/>
                <w:szCs w:val="22"/>
              </w:rPr>
              <w:t>Vocal fold vibratory characteristics in normal and disordered voice investigated with the high speed digital imaging technique</w:t>
            </w:r>
          </w:p>
          <w:p w14:paraId="50469CEA" w14:textId="77777777" w:rsidR="00405B5B" w:rsidRPr="00F15EB7" w:rsidRDefault="00405B5B" w:rsidP="00F15EB7">
            <w:pPr>
              <w:pStyle w:val="ListParagraph"/>
              <w:numPr>
                <w:ilvl w:val="0"/>
                <w:numId w:val="36"/>
              </w:numPr>
              <w:rPr>
                <w:rFonts w:ascii="Cambria" w:hAnsi="Cambria"/>
                <w:sz w:val="22"/>
                <w:szCs w:val="22"/>
              </w:rPr>
            </w:pPr>
            <w:r w:rsidRPr="00F15EB7">
              <w:rPr>
                <w:rFonts w:ascii="Cambria" w:hAnsi="Cambria"/>
                <w:sz w:val="22"/>
                <w:szCs w:val="22"/>
              </w:rPr>
              <w:t>Effects of aging on vocal fold vibratory characteristics</w:t>
            </w:r>
          </w:p>
          <w:p w14:paraId="3FFE9AD2" w14:textId="77777777" w:rsidR="003236A4" w:rsidRPr="002A4A37" w:rsidRDefault="00405B5B" w:rsidP="00F15EB7">
            <w:pPr>
              <w:pStyle w:val="ListParagraph"/>
              <w:numPr>
                <w:ilvl w:val="0"/>
                <w:numId w:val="36"/>
              </w:numPr>
              <w:rPr>
                <w:rFonts w:ascii="Cambria" w:hAnsi="Cambria"/>
                <w:b/>
                <w:sz w:val="22"/>
                <w:szCs w:val="22"/>
              </w:rPr>
            </w:pPr>
            <w:r w:rsidRPr="00F15EB7">
              <w:rPr>
                <w:rFonts w:ascii="Cambria" w:hAnsi="Cambria"/>
                <w:sz w:val="22"/>
                <w:szCs w:val="22"/>
              </w:rPr>
              <w:t>Swallowing disorders in head and neck cancer populations</w:t>
            </w:r>
          </w:p>
          <w:p w14:paraId="06A9213F" w14:textId="77777777" w:rsidR="002A4A37" w:rsidRPr="00F15EB7" w:rsidRDefault="002A4A37" w:rsidP="002A4A37">
            <w:pPr>
              <w:pStyle w:val="ListParagraph"/>
              <w:rPr>
                <w:rFonts w:ascii="Cambria" w:hAnsi="Cambria"/>
                <w:b/>
                <w:sz w:val="22"/>
                <w:szCs w:val="22"/>
              </w:rPr>
            </w:pPr>
          </w:p>
          <w:p w14:paraId="25862DA7" w14:textId="77777777" w:rsidR="00405B5B" w:rsidRPr="00AA2936" w:rsidRDefault="00405B5B" w:rsidP="00AF271B">
            <w:pPr>
              <w:rPr>
                <w:rFonts w:ascii="Cambria" w:hAnsi="Cambria"/>
                <w:b/>
                <w:sz w:val="22"/>
                <w:szCs w:val="22"/>
              </w:rPr>
            </w:pPr>
            <w:r w:rsidRPr="00AA2936">
              <w:rPr>
                <w:rFonts w:ascii="Cambria" w:hAnsi="Cambria"/>
                <w:b/>
                <w:sz w:val="22"/>
                <w:szCs w:val="22"/>
              </w:rPr>
              <w:t>Professor Jan Norris</w:t>
            </w:r>
          </w:p>
          <w:p w14:paraId="27921E76" w14:textId="77777777" w:rsidR="00405B5B" w:rsidRPr="00F15EB7" w:rsidRDefault="00405B5B" w:rsidP="00F15EB7">
            <w:pPr>
              <w:pStyle w:val="ListParagraph"/>
              <w:numPr>
                <w:ilvl w:val="0"/>
                <w:numId w:val="37"/>
              </w:numPr>
              <w:rPr>
                <w:rFonts w:ascii="Cambria" w:hAnsi="Cambria"/>
                <w:sz w:val="22"/>
                <w:szCs w:val="22"/>
              </w:rPr>
            </w:pPr>
            <w:r w:rsidRPr="00F15EB7">
              <w:rPr>
                <w:rFonts w:ascii="Cambria" w:hAnsi="Cambria"/>
                <w:sz w:val="22"/>
                <w:szCs w:val="22"/>
              </w:rPr>
              <w:t>Use of visual learning strategies in language intervention</w:t>
            </w:r>
          </w:p>
          <w:p w14:paraId="2BA75096" w14:textId="77777777" w:rsidR="003236A4" w:rsidRPr="002A4A37" w:rsidRDefault="00405B5B" w:rsidP="00F15EB7">
            <w:pPr>
              <w:pStyle w:val="ListParagraph"/>
              <w:numPr>
                <w:ilvl w:val="0"/>
                <w:numId w:val="37"/>
              </w:numPr>
              <w:rPr>
                <w:rFonts w:ascii="Cambria" w:hAnsi="Cambria"/>
                <w:b/>
                <w:sz w:val="22"/>
                <w:szCs w:val="22"/>
              </w:rPr>
            </w:pPr>
            <w:r w:rsidRPr="00F15EB7">
              <w:rPr>
                <w:rFonts w:ascii="Cambria" w:hAnsi="Cambria"/>
                <w:sz w:val="22"/>
                <w:szCs w:val="22"/>
              </w:rPr>
              <w:t>Intervention for children’s language disorders in the context of written language development</w:t>
            </w:r>
          </w:p>
          <w:p w14:paraId="216D11EE" w14:textId="77777777" w:rsidR="002A4A37" w:rsidRPr="00F15EB7" w:rsidRDefault="002A4A37" w:rsidP="002A4A37">
            <w:pPr>
              <w:pStyle w:val="ListParagraph"/>
              <w:rPr>
                <w:rFonts w:ascii="Cambria" w:hAnsi="Cambria"/>
                <w:b/>
                <w:sz w:val="22"/>
                <w:szCs w:val="22"/>
              </w:rPr>
            </w:pPr>
          </w:p>
          <w:p w14:paraId="4CCB5B6A" w14:textId="77777777" w:rsidR="00D63560" w:rsidRPr="00AA2936" w:rsidRDefault="00405B5B" w:rsidP="00AF271B">
            <w:pPr>
              <w:rPr>
                <w:rFonts w:ascii="Cambria" w:hAnsi="Cambria"/>
                <w:b/>
                <w:sz w:val="22"/>
                <w:szCs w:val="22"/>
              </w:rPr>
            </w:pPr>
            <w:r w:rsidRPr="00AA2936">
              <w:rPr>
                <w:rFonts w:ascii="Cambria" w:hAnsi="Cambria"/>
                <w:b/>
                <w:sz w:val="22"/>
                <w:szCs w:val="22"/>
              </w:rPr>
              <w:t>Professor Janna Oetting</w:t>
            </w:r>
          </w:p>
          <w:p w14:paraId="307ED1F1" w14:textId="77777777" w:rsidR="00764B8E" w:rsidRPr="00F15EB7" w:rsidRDefault="00764B8E" w:rsidP="00F15EB7">
            <w:pPr>
              <w:pStyle w:val="ListParagraph"/>
              <w:numPr>
                <w:ilvl w:val="0"/>
                <w:numId w:val="38"/>
              </w:numPr>
              <w:rPr>
                <w:rFonts w:ascii="Cambria" w:hAnsi="Cambria"/>
                <w:b/>
                <w:sz w:val="22"/>
                <w:szCs w:val="22"/>
              </w:rPr>
            </w:pPr>
            <w:r w:rsidRPr="00F15EB7">
              <w:rPr>
                <w:rFonts w:ascii="Cambria" w:hAnsi="Cambria"/>
                <w:sz w:val="22"/>
                <w:szCs w:val="22"/>
              </w:rPr>
              <w:t>Vocabulary and grammar acquisition in children developing language typically and in those wi</w:t>
            </w:r>
            <w:r w:rsidR="00D402DC" w:rsidRPr="00F15EB7">
              <w:rPr>
                <w:rFonts w:ascii="Cambria" w:hAnsi="Cambria"/>
                <w:sz w:val="22"/>
                <w:szCs w:val="22"/>
              </w:rPr>
              <w:t>th various language impairments</w:t>
            </w:r>
          </w:p>
          <w:p w14:paraId="0C48DBA0" w14:textId="77777777" w:rsidR="00764B8E" w:rsidRPr="00F15EB7" w:rsidRDefault="00764B8E" w:rsidP="00F15EB7">
            <w:pPr>
              <w:pStyle w:val="ListParagraph"/>
              <w:numPr>
                <w:ilvl w:val="0"/>
                <w:numId w:val="38"/>
              </w:numPr>
              <w:rPr>
                <w:rFonts w:ascii="Cambria" w:hAnsi="Cambria"/>
                <w:b/>
                <w:sz w:val="22"/>
                <w:szCs w:val="22"/>
              </w:rPr>
            </w:pPr>
            <w:r w:rsidRPr="00F15EB7">
              <w:rPr>
                <w:rFonts w:ascii="Cambria" w:hAnsi="Cambria"/>
                <w:sz w:val="22"/>
                <w:szCs w:val="22"/>
              </w:rPr>
              <w:t>Effects of poverty on child language development</w:t>
            </w:r>
          </w:p>
          <w:p w14:paraId="621E5121" w14:textId="77777777" w:rsidR="00764B8E" w:rsidRPr="00F15EB7" w:rsidRDefault="00764B8E" w:rsidP="00F15EB7">
            <w:pPr>
              <w:pStyle w:val="ListParagraph"/>
              <w:numPr>
                <w:ilvl w:val="0"/>
                <w:numId w:val="38"/>
              </w:numPr>
              <w:rPr>
                <w:rFonts w:ascii="Cambria" w:hAnsi="Cambria"/>
                <w:sz w:val="22"/>
                <w:szCs w:val="22"/>
              </w:rPr>
            </w:pPr>
            <w:r w:rsidRPr="00F15EB7">
              <w:rPr>
                <w:rFonts w:ascii="Cambria" w:hAnsi="Cambria"/>
                <w:sz w:val="22"/>
                <w:szCs w:val="22"/>
              </w:rPr>
              <w:t>Children’s use of Louisiana dialects of English</w:t>
            </w:r>
          </w:p>
          <w:p w14:paraId="729329D4" w14:textId="771BD6D1" w:rsidR="00B15FAE" w:rsidRPr="00686306" w:rsidRDefault="00764B8E" w:rsidP="00B15FAE">
            <w:pPr>
              <w:pStyle w:val="ListParagraph"/>
              <w:numPr>
                <w:ilvl w:val="0"/>
                <w:numId w:val="38"/>
              </w:numPr>
              <w:rPr>
                <w:rFonts w:ascii="Cambria" w:hAnsi="Cambria"/>
                <w:sz w:val="22"/>
                <w:szCs w:val="22"/>
              </w:rPr>
            </w:pPr>
            <w:r w:rsidRPr="00F15EB7">
              <w:rPr>
                <w:rFonts w:ascii="Cambria" w:hAnsi="Cambria"/>
                <w:sz w:val="22"/>
                <w:szCs w:val="22"/>
              </w:rPr>
              <w:t>Prevention services for children with speech and language disorders</w:t>
            </w:r>
          </w:p>
        </w:tc>
      </w:tr>
    </w:tbl>
    <w:p w14:paraId="4DCC41AE" w14:textId="77777777" w:rsidR="00D63560" w:rsidRPr="00F04160" w:rsidRDefault="00D63560" w:rsidP="00FA4A81">
      <w:pPr>
        <w:pStyle w:val="Heading2"/>
      </w:pPr>
      <w:bookmarkStart w:id="10" w:name="_Toc283901945"/>
      <w:r w:rsidRPr="00F04160">
        <w:lastRenderedPageBreak/>
        <w:t>Non-thesis Option:</w:t>
      </w:r>
      <w:bookmarkEnd w:id="10"/>
    </w:p>
    <w:p w14:paraId="300083AF" w14:textId="77777777" w:rsidR="004E1780" w:rsidRPr="00473B39" w:rsidRDefault="004E1780" w:rsidP="004E1780">
      <w:pPr>
        <w:ind w:firstLine="720"/>
        <w:rPr>
          <w:rFonts w:ascii="Cambria" w:hAnsi="Cambria"/>
        </w:rPr>
      </w:pPr>
      <w:r w:rsidRPr="00473B39">
        <w:rPr>
          <w:rFonts w:ascii="Cambria" w:hAnsi="Cambria"/>
        </w:rPr>
        <w:t xml:space="preserve">Students choosing the non-thesis option must complete </w:t>
      </w:r>
      <w:r>
        <w:rPr>
          <w:rFonts w:ascii="Cambria" w:hAnsi="Cambria"/>
        </w:rPr>
        <w:t xml:space="preserve">3 credits of electives (these can be seminar or non-seminar courses), 3 credits of seminar, and </w:t>
      </w:r>
      <w:r w:rsidRPr="00473B39">
        <w:rPr>
          <w:rFonts w:ascii="Cambria" w:hAnsi="Cambria"/>
        </w:rPr>
        <w:t>a comprehensive ex</w:t>
      </w:r>
      <w:r>
        <w:rPr>
          <w:rFonts w:ascii="Cambria" w:hAnsi="Cambria"/>
        </w:rPr>
        <w:t>amination.  The purpose of the comprehensive e</w:t>
      </w:r>
      <w:r w:rsidRPr="00473B39">
        <w:rPr>
          <w:rFonts w:ascii="Cambria" w:hAnsi="Cambria"/>
        </w:rPr>
        <w:t xml:space="preserve">xamination is to evaluate the student’s </w:t>
      </w:r>
      <w:r w:rsidRPr="00473B39">
        <w:rPr>
          <w:rFonts w:ascii="Cambria" w:hAnsi="Cambria"/>
        </w:rPr>
        <w:lastRenderedPageBreak/>
        <w:t>ability to integrate, syn</w:t>
      </w:r>
      <w:r>
        <w:rPr>
          <w:rFonts w:ascii="Cambria" w:hAnsi="Cambria"/>
        </w:rPr>
        <w:t xml:space="preserve">thesize, evaluate, and </w:t>
      </w:r>
      <w:r w:rsidRPr="00473B39">
        <w:rPr>
          <w:rFonts w:ascii="Cambria" w:hAnsi="Cambria"/>
        </w:rPr>
        <w:t>apply information learned across coursework</w:t>
      </w:r>
      <w:r>
        <w:rPr>
          <w:rFonts w:ascii="Cambria" w:hAnsi="Cambria"/>
        </w:rPr>
        <w:t>. The comprehensive examine reflects two</w:t>
      </w:r>
      <w:r w:rsidRPr="00473B39">
        <w:rPr>
          <w:rFonts w:ascii="Cambria" w:hAnsi="Cambria"/>
        </w:rPr>
        <w:t xml:space="preserve"> graduate level papers.  </w:t>
      </w:r>
    </w:p>
    <w:p w14:paraId="1EC89164" w14:textId="77777777" w:rsidR="004E1780" w:rsidRPr="00473B39" w:rsidRDefault="004E1780" w:rsidP="004E1780">
      <w:pPr>
        <w:rPr>
          <w:rFonts w:ascii="Cambria" w:hAnsi="Cambria"/>
        </w:rPr>
      </w:pPr>
    </w:p>
    <w:p w14:paraId="0F7E6161" w14:textId="77777777" w:rsidR="004E1780" w:rsidRDefault="004E1780" w:rsidP="00F15EB7">
      <w:pPr>
        <w:pStyle w:val="ListParagraph"/>
        <w:numPr>
          <w:ilvl w:val="0"/>
          <w:numId w:val="17"/>
        </w:numPr>
        <w:rPr>
          <w:rFonts w:ascii="Cambria" w:hAnsi="Cambria"/>
        </w:rPr>
      </w:pPr>
      <w:r w:rsidRPr="00F04160">
        <w:rPr>
          <w:rFonts w:ascii="Cambria" w:hAnsi="Cambria"/>
        </w:rPr>
        <w:t>Research Design Paper – the research design paper is initiated in the Research Design class</w:t>
      </w:r>
      <w:r>
        <w:rPr>
          <w:rFonts w:ascii="Cambria" w:hAnsi="Cambria"/>
        </w:rPr>
        <w:t xml:space="preserve"> that students take in their first year of MA study</w:t>
      </w:r>
      <w:r w:rsidRPr="00F04160">
        <w:rPr>
          <w:rFonts w:ascii="Cambria" w:hAnsi="Cambria"/>
        </w:rPr>
        <w:t xml:space="preserve">.  </w:t>
      </w:r>
      <w:r w:rsidRPr="009F3CA1">
        <w:rPr>
          <w:rFonts w:ascii="Cambria" w:hAnsi="Cambria"/>
        </w:rPr>
        <w:t xml:space="preserve">Typically, the </w:t>
      </w:r>
      <w:r>
        <w:rPr>
          <w:rFonts w:ascii="Cambria" w:hAnsi="Cambria"/>
        </w:rPr>
        <w:t>research design paper</w:t>
      </w:r>
      <w:r w:rsidRPr="009F3CA1">
        <w:rPr>
          <w:rFonts w:ascii="Cambria" w:hAnsi="Cambria"/>
        </w:rPr>
        <w:t xml:space="preserve"> include</w:t>
      </w:r>
      <w:r>
        <w:rPr>
          <w:rFonts w:ascii="Cambria" w:hAnsi="Cambria"/>
        </w:rPr>
        <w:t xml:space="preserve">s a literature review </w:t>
      </w:r>
      <w:r w:rsidRPr="009F3CA1">
        <w:rPr>
          <w:rFonts w:ascii="Cambria" w:hAnsi="Cambria"/>
        </w:rPr>
        <w:t xml:space="preserve">and a proposed study with </w:t>
      </w:r>
      <w:r>
        <w:rPr>
          <w:rFonts w:ascii="Cambria" w:hAnsi="Cambria"/>
        </w:rPr>
        <w:t xml:space="preserve">research questions and </w:t>
      </w:r>
      <w:r w:rsidRPr="009F3CA1">
        <w:rPr>
          <w:rFonts w:ascii="Cambria" w:hAnsi="Cambria"/>
        </w:rPr>
        <w:t>methods.  Typically,</w:t>
      </w:r>
      <w:r>
        <w:rPr>
          <w:rFonts w:ascii="Cambria" w:hAnsi="Cambria"/>
        </w:rPr>
        <w:t xml:space="preserve"> research design</w:t>
      </w:r>
      <w:r w:rsidRPr="009F3CA1">
        <w:rPr>
          <w:rFonts w:ascii="Cambria" w:hAnsi="Cambria"/>
        </w:rPr>
        <w:t xml:space="preserve"> papers are 15-20 pages. They are required to be written in AP</w:t>
      </w:r>
      <w:r>
        <w:rPr>
          <w:rFonts w:ascii="Cambria" w:hAnsi="Cambria"/>
        </w:rPr>
        <w:t xml:space="preserve">A format.  </w:t>
      </w:r>
      <w:r w:rsidRPr="00F04160">
        <w:rPr>
          <w:rFonts w:ascii="Cambria" w:hAnsi="Cambria"/>
        </w:rPr>
        <w:t>Following the research design</w:t>
      </w:r>
      <w:r>
        <w:rPr>
          <w:rFonts w:ascii="Cambria" w:hAnsi="Cambria"/>
        </w:rPr>
        <w:t xml:space="preserve"> class, students will be given feedback on their paper from the course instructors.  Students are required to revise their research design papers using the instructor’s feedback before they turn the paper in as one part of their comprehensive examination.</w:t>
      </w:r>
    </w:p>
    <w:p w14:paraId="7E6A749E" w14:textId="77777777" w:rsidR="004E1780" w:rsidRDefault="004E1780" w:rsidP="004E1780">
      <w:pPr>
        <w:pStyle w:val="ListParagraph"/>
        <w:rPr>
          <w:rFonts w:ascii="Cambria" w:hAnsi="Cambria"/>
        </w:rPr>
      </w:pPr>
    </w:p>
    <w:p w14:paraId="5508BBF2" w14:textId="77777777" w:rsidR="004E1780" w:rsidRDefault="004E1780" w:rsidP="00F15EB7">
      <w:pPr>
        <w:pStyle w:val="ListParagraph"/>
        <w:numPr>
          <w:ilvl w:val="0"/>
          <w:numId w:val="17"/>
        </w:numPr>
        <w:rPr>
          <w:rFonts w:ascii="Cambria" w:hAnsi="Cambria"/>
        </w:rPr>
      </w:pPr>
      <w:r w:rsidRPr="009F3CA1">
        <w:rPr>
          <w:rFonts w:ascii="Cambria" w:hAnsi="Cambria"/>
        </w:rPr>
        <w:t>Seminar Paper – all non-thesis students are required to take at least one seminar as part of their MA degree.  Each seminar in the MA program requires seminar paper.  Typically, the seminar papers include a literature review</w:t>
      </w:r>
      <w:r>
        <w:rPr>
          <w:rFonts w:ascii="Cambria" w:hAnsi="Cambria"/>
        </w:rPr>
        <w:t>;</w:t>
      </w:r>
      <w:r w:rsidRPr="009F3CA1">
        <w:rPr>
          <w:rFonts w:ascii="Cambria" w:hAnsi="Cambria"/>
        </w:rPr>
        <w:t xml:space="preserve"> it may or may not include a proposed study with methods.  Typically, seminar papers are 15-20 pages. They are required to be written in AP</w:t>
      </w:r>
      <w:r>
        <w:rPr>
          <w:rFonts w:ascii="Cambria" w:hAnsi="Cambria"/>
        </w:rPr>
        <w:t>A format, on a topic pre-approved</w:t>
      </w:r>
      <w:r w:rsidRPr="009F3CA1">
        <w:rPr>
          <w:rFonts w:ascii="Cambria" w:hAnsi="Cambria"/>
        </w:rPr>
        <w:t xml:space="preserve"> by the course instructor.  </w:t>
      </w:r>
      <w:r w:rsidR="005E1DCD">
        <w:rPr>
          <w:rFonts w:ascii="Cambria" w:hAnsi="Cambria"/>
        </w:rPr>
        <w:t>The R</w:t>
      </w:r>
      <w:r w:rsidRPr="009F3CA1">
        <w:rPr>
          <w:rFonts w:ascii="Cambria" w:hAnsi="Cambria"/>
        </w:rPr>
        <w:t xml:space="preserve">esearch Design paper MAY NOT be submitted for this requirement.  Papers written for other courses MAY NOT be submitted for this requirement.  </w:t>
      </w:r>
    </w:p>
    <w:p w14:paraId="4B1F1824" w14:textId="77777777" w:rsidR="004E1780" w:rsidRPr="009F3CA1" w:rsidRDefault="004E1780" w:rsidP="004E1780">
      <w:pPr>
        <w:rPr>
          <w:rFonts w:ascii="Cambria" w:hAnsi="Cambria"/>
        </w:rPr>
      </w:pPr>
    </w:p>
    <w:p w14:paraId="02EE0622" w14:textId="77777777" w:rsidR="004E1780" w:rsidRDefault="004E1780" w:rsidP="00F15EB7">
      <w:pPr>
        <w:pStyle w:val="ListParagraph"/>
        <w:numPr>
          <w:ilvl w:val="0"/>
          <w:numId w:val="17"/>
        </w:numPr>
        <w:rPr>
          <w:rFonts w:ascii="Cambria" w:hAnsi="Cambria"/>
        </w:rPr>
      </w:pPr>
      <w:r>
        <w:rPr>
          <w:rFonts w:ascii="Cambria" w:hAnsi="Cambria"/>
        </w:rPr>
        <w:t xml:space="preserve">If the seminar is taken prior to the semester in which a student graduates, the paper should be revised with instructor feedback.  If it is taken during the same semester the student is graduating, the student will turn in a draft of the paper as part of the seminar class (and prior to LSU’s comprehensive exam deadline).  In either case, students should turn their seminar paper in as the second part of their comprehensive examination. </w:t>
      </w:r>
    </w:p>
    <w:p w14:paraId="006DECCB" w14:textId="77777777" w:rsidR="004E1780" w:rsidRPr="00E633C7" w:rsidRDefault="004E1780" w:rsidP="004E1780">
      <w:pPr>
        <w:pStyle w:val="ListParagraph"/>
        <w:rPr>
          <w:rFonts w:ascii="Cambria" w:hAnsi="Cambria"/>
        </w:rPr>
      </w:pPr>
    </w:p>
    <w:p w14:paraId="1421E232" w14:textId="77777777" w:rsidR="004E1780" w:rsidRDefault="004E1780" w:rsidP="00F15EB7">
      <w:pPr>
        <w:pStyle w:val="ListParagraph"/>
        <w:numPr>
          <w:ilvl w:val="0"/>
          <w:numId w:val="17"/>
        </w:numPr>
        <w:rPr>
          <w:rFonts w:ascii="Cambria" w:hAnsi="Cambria"/>
        </w:rPr>
      </w:pPr>
      <w:r>
        <w:rPr>
          <w:rFonts w:ascii="Cambria" w:hAnsi="Cambria"/>
        </w:rPr>
        <w:t xml:space="preserve">Students can submit the general examination anytime during the semester in which they intend to graduate, with the last possible date of submission being two weeks before LSU’s </w:t>
      </w:r>
      <w:r w:rsidRPr="00E633C7">
        <w:rPr>
          <w:rFonts w:ascii="Cambria" w:hAnsi="Cambria"/>
        </w:rPr>
        <w:t>deadline for comprehensive examinations</w:t>
      </w:r>
      <w:r>
        <w:rPr>
          <w:rFonts w:ascii="Cambria" w:hAnsi="Cambria"/>
        </w:rPr>
        <w:t xml:space="preserve">.  LSU’s spring deadline for comprehensive examinations is often during the first or second week of April which means students typically have until the third or fourth week of March to submit their comprehensive examinations. </w:t>
      </w:r>
    </w:p>
    <w:p w14:paraId="72EF5659" w14:textId="77777777" w:rsidR="004E1780" w:rsidRPr="009F3CA1" w:rsidRDefault="004E1780" w:rsidP="004E1780">
      <w:pPr>
        <w:pStyle w:val="ListParagraph"/>
        <w:rPr>
          <w:rFonts w:ascii="Cambria" w:hAnsi="Cambria"/>
        </w:rPr>
      </w:pPr>
    </w:p>
    <w:p w14:paraId="62D07844" w14:textId="77777777" w:rsidR="004E1780" w:rsidRPr="00E633C7" w:rsidRDefault="004E1780" w:rsidP="00F15EB7">
      <w:pPr>
        <w:pStyle w:val="ListParagraph"/>
        <w:numPr>
          <w:ilvl w:val="0"/>
          <w:numId w:val="17"/>
        </w:numPr>
        <w:rPr>
          <w:rFonts w:ascii="Cambria" w:hAnsi="Cambria"/>
        </w:rPr>
      </w:pPr>
      <w:r>
        <w:rPr>
          <w:rFonts w:ascii="Cambria" w:hAnsi="Cambria"/>
        </w:rPr>
        <w:t>To submit a comprehensive examination, students should save or scan their two papers into ONE PDF file. This file is then submitted through an assignment l</w:t>
      </w:r>
      <w:r w:rsidR="005E1DCD">
        <w:rPr>
          <w:rFonts w:ascii="Cambria" w:hAnsi="Cambria"/>
        </w:rPr>
        <w:t>ink that is loaded on the COMD S</w:t>
      </w:r>
      <w:r>
        <w:rPr>
          <w:rFonts w:ascii="Cambria" w:hAnsi="Cambria"/>
        </w:rPr>
        <w:t xml:space="preserve">tudent Moodle page (under the header, Second Year Students).   </w:t>
      </w:r>
      <w:r w:rsidRPr="00E633C7">
        <w:rPr>
          <w:rFonts w:ascii="Cambria" w:hAnsi="Cambria"/>
        </w:rPr>
        <w:t xml:space="preserve"> At that time, </w:t>
      </w:r>
      <w:r>
        <w:rPr>
          <w:rFonts w:ascii="Cambria" w:hAnsi="Cambria"/>
        </w:rPr>
        <w:t>a committee of faculty will assess the quality of the examination.  Examinations may be passed</w:t>
      </w:r>
      <w:r w:rsidRPr="00E633C7">
        <w:rPr>
          <w:rFonts w:ascii="Cambria" w:hAnsi="Cambria"/>
        </w:rPr>
        <w:t>, returned for further revisions, or failed.</w:t>
      </w:r>
      <w:r>
        <w:rPr>
          <w:rFonts w:ascii="Cambria" w:hAnsi="Cambria"/>
        </w:rPr>
        <w:t xml:space="preserve">  Students must pass the examination to graduate with an MA in COMD.</w:t>
      </w:r>
    </w:p>
    <w:p w14:paraId="72A2B652" w14:textId="77777777" w:rsidR="00D63560" w:rsidRDefault="00D63560" w:rsidP="004E1780">
      <w:pPr>
        <w:pStyle w:val="Heading1"/>
        <w:jc w:val="left"/>
        <w:rPr>
          <w:rFonts w:ascii="Arial" w:eastAsia="Times New Roman" w:hAnsi="Arial" w:cs="Times New Roman"/>
          <w:b w:val="0"/>
          <w:bCs w:val="0"/>
          <w:i w:val="0"/>
          <w:color w:val="auto"/>
          <w:sz w:val="24"/>
          <w:szCs w:val="24"/>
        </w:rPr>
      </w:pPr>
    </w:p>
    <w:p w14:paraId="67395E06" w14:textId="77777777" w:rsidR="004E1780" w:rsidRDefault="004E1780" w:rsidP="004E1780"/>
    <w:p w14:paraId="1ED8FE4C" w14:textId="77777777" w:rsidR="008B1D57" w:rsidRDefault="008B1D57" w:rsidP="004E1780"/>
    <w:p w14:paraId="05A07597" w14:textId="77777777" w:rsidR="008B1D57" w:rsidRPr="004E1780" w:rsidRDefault="008B1D57" w:rsidP="004E1780"/>
    <w:p w14:paraId="77CBDC5F" w14:textId="77777777" w:rsidR="008B1D57" w:rsidRDefault="008B1D57" w:rsidP="008B1D57">
      <w:pPr>
        <w:contextualSpacing/>
        <w:jc w:val="center"/>
        <w:rPr>
          <w:b/>
        </w:rPr>
      </w:pPr>
      <w:bookmarkStart w:id="11" w:name="a5"/>
      <w:r w:rsidRPr="008B1D57">
        <w:rPr>
          <w:b/>
        </w:rPr>
        <w:t>Student Issues Related to ASHA Competencies,</w:t>
      </w:r>
    </w:p>
    <w:p w14:paraId="62D22364" w14:textId="77777777" w:rsidR="008B1D57" w:rsidRPr="008B1D57" w:rsidRDefault="008B1D57" w:rsidP="008B1D57">
      <w:pPr>
        <w:contextualSpacing/>
        <w:jc w:val="center"/>
        <w:rPr>
          <w:b/>
        </w:rPr>
      </w:pPr>
      <w:r w:rsidRPr="008B1D57">
        <w:rPr>
          <w:b/>
        </w:rPr>
        <w:t xml:space="preserve"> MA Required Courses, and Good Standing at LSU</w:t>
      </w:r>
    </w:p>
    <w:p w14:paraId="32A4AF56" w14:textId="77777777" w:rsidR="008B1D57" w:rsidRDefault="008B1D57" w:rsidP="008B1D57">
      <w:pPr>
        <w:contextualSpacing/>
        <w:rPr>
          <w:u w:val="single"/>
        </w:rPr>
      </w:pPr>
    </w:p>
    <w:p w14:paraId="72E74151" w14:textId="77777777" w:rsidR="008B1D57" w:rsidRDefault="008B1D57" w:rsidP="008B1D57">
      <w:pPr>
        <w:spacing w:before="100" w:beforeAutospacing="1" w:after="100" w:afterAutospacing="1"/>
      </w:pPr>
      <w:r>
        <w:lastRenderedPageBreak/>
        <w:t xml:space="preserve">The department’s goal is for all graduate students to complete their desired degree in a timely manner and to have positive experiences about their academic training.  Below are specific guidelines the department follows when students begin to struggle or are struggling academically.  The guidelines are categorized into three topics: 1) ASHA competencies, 2) required courses for the MA degree, and 3) good standing at LSU.  Following the guidelines, we present LSU’s guidelines for requesting and incomplete in a course, LSU’s requirements for graduation, and LSU’s policy regarding students who have been dropped by the Graduate School.  </w:t>
      </w:r>
    </w:p>
    <w:p w14:paraId="2CC1C0C8" w14:textId="77777777" w:rsidR="008B1D57" w:rsidRDefault="008B1D57" w:rsidP="008B1D57">
      <w:pPr>
        <w:pStyle w:val="ListParagraph"/>
        <w:numPr>
          <w:ilvl w:val="0"/>
          <w:numId w:val="39"/>
        </w:numPr>
        <w:spacing w:before="100" w:beforeAutospacing="1" w:after="100" w:afterAutospacing="1"/>
      </w:pPr>
      <w:r w:rsidRPr="00736C84">
        <w:t xml:space="preserve">The department is best able to help students who </w:t>
      </w:r>
      <w:r w:rsidRPr="00736C84">
        <w:rPr>
          <w:b/>
        </w:rPr>
        <w:t>proactively and regularly communicate with the faculty</w:t>
      </w:r>
      <w:r w:rsidRPr="00736C84">
        <w:t xml:space="preserve">.  </w:t>
      </w:r>
    </w:p>
    <w:p w14:paraId="200D71FB" w14:textId="77777777" w:rsidR="008B1D57" w:rsidRDefault="008B1D57" w:rsidP="008B1D57">
      <w:pPr>
        <w:pStyle w:val="ListParagraph"/>
        <w:spacing w:before="100" w:beforeAutospacing="1" w:after="100" w:afterAutospacing="1"/>
      </w:pPr>
    </w:p>
    <w:p w14:paraId="3EDA5BF0" w14:textId="77777777" w:rsidR="008B1D57" w:rsidRDefault="008B1D57" w:rsidP="008B1D57">
      <w:pPr>
        <w:pStyle w:val="ListParagraph"/>
        <w:numPr>
          <w:ilvl w:val="0"/>
          <w:numId w:val="39"/>
        </w:numPr>
        <w:spacing w:before="100" w:beforeAutospacing="1" w:after="100" w:afterAutospacing="1"/>
      </w:pPr>
      <w:r w:rsidRPr="00736C84">
        <w:t xml:space="preserve">Any graduate student who earns below a C on a course assignment or exam </w:t>
      </w:r>
      <w:r w:rsidRPr="00736C84">
        <w:rPr>
          <w:b/>
        </w:rPr>
        <w:t>should immediately meet with the instructor of the course</w:t>
      </w:r>
      <w:r w:rsidRPr="00736C84">
        <w:t>.  Student-initiated meetings should continue with instructors for any class in which the student is concerned about meeting an ASHA competency</w:t>
      </w:r>
      <w:r>
        <w:t>, earning below a C</w:t>
      </w:r>
      <w:r w:rsidRPr="00736C84">
        <w:t xml:space="preserve"> in a required course, or maintaining academic good standing.   </w:t>
      </w:r>
    </w:p>
    <w:p w14:paraId="5A05D10A" w14:textId="77777777" w:rsidR="008B1D57" w:rsidRDefault="008B1D57" w:rsidP="008B1D57">
      <w:pPr>
        <w:pStyle w:val="ListParagraph"/>
        <w:spacing w:before="100" w:beforeAutospacing="1" w:after="100" w:afterAutospacing="1"/>
      </w:pPr>
    </w:p>
    <w:p w14:paraId="2C315815" w14:textId="77777777" w:rsidR="008B1D57" w:rsidRDefault="008B1D57" w:rsidP="008B1D57">
      <w:pPr>
        <w:pStyle w:val="ListParagraph"/>
        <w:numPr>
          <w:ilvl w:val="0"/>
          <w:numId w:val="39"/>
        </w:numPr>
        <w:spacing w:before="100" w:beforeAutospacing="1" w:after="100" w:afterAutospacing="1"/>
      </w:pPr>
      <w:r w:rsidRPr="00736C84">
        <w:t xml:space="preserve">Graduate students may also seek assistance from the department’s graduate coordinator, </w:t>
      </w:r>
      <w:r>
        <w:t xml:space="preserve">who </w:t>
      </w:r>
      <w:r w:rsidRPr="00736C84">
        <w:t xml:space="preserve">will encourage the student to learn about </w:t>
      </w:r>
      <w:r w:rsidRPr="00736C84">
        <w:rPr>
          <w:b/>
        </w:rPr>
        <w:t>LSU’s guidelines for requesting an incomplete in a course, LSU’s graduate student medical and family leave policy, and LSU’s Student Advocacy and Accountability</w:t>
      </w:r>
      <w:r w:rsidRPr="00736C84">
        <w:t xml:space="preserve"> office which is part of LSU’s Office of the Dean of Students and can be located at </w:t>
      </w:r>
      <w:hyperlink r:id="rId9" w:history="1">
        <w:r w:rsidRPr="00736C84">
          <w:rPr>
            <w:rStyle w:val="Hyperlink"/>
          </w:rPr>
          <w:t>www.saa.lsu.edu</w:t>
        </w:r>
      </w:hyperlink>
      <w:r w:rsidRPr="00736C84">
        <w:t xml:space="preserve">. </w:t>
      </w:r>
    </w:p>
    <w:p w14:paraId="7C0CE33C" w14:textId="77777777" w:rsidR="008B1D57" w:rsidRPr="003D505D" w:rsidRDefault="008B1D57" w:rsidP="008B1D57">
      <w:pPr>
        <w:pStyle w:val="ListParagraph"/>
      </w:pPr>
    </w:p>
    <w:p w14:paraId="15766B30" w14:textId="77777777" w:rsidR="008B1D57" w:rsidRPr="003D505D" w:rsidRDefault="008B1D57" w:rsidP="008B1D57">
      <w:pPr>
        <w:pStyle w:val="ListParagraph"/>
        <w:numPr>
          <w:ilvl w:val="0"/>
          <w:numId w:val="39"/>
        </w:numPr>
        <w:spacing w:before="100" w:beforeAutospacing="1" w:after="100" w:afterAutospacing="1"/>
      </w:pPr>
      <w:r w:rsidRPr="003D505D">
        <w:rPr>
          <w:b/>
        </w:rPr>
        <w:t>A maximum of six credit hours of course work with a grade of “C” may be counted toward degree requirements</w:t>
      </w:r>
      <w:r w:rsidRPr="003D505D">
        <w:t>.</w:t>
      </w:r>
    </w:p>
    <w:p w14:paraId="7AFAC39C" w14:textId="77777777" w:rsidR="008B1D57" w:rsidRPr="00B23EBF" w:rsidRDefault="008B1D57" w:rsidP="008B1D57">
      <w:pPr>
        <w:contextualSpacing/>
        <w:rPr>
          <w:u w:val="single"/>
        </w:rPr>
      </w:pPr>
      <w:r>
        <w:rPr>
          <w:u w:val="single"/>
        </w:rPr>
        <w:t xml:space="preserve">Student </w:t>
      </w:r>
      <w:proofErr w:type="gramStart"/>
      <w:r>
        <w:rPr>
          <w:u w:val="single"/>
        </w:rPr>
        <w:t>Does</w:t>
      </w:r>
      <w:proofErr w:type="gramEnd"/>
      <w:r>
        <w:rPr>
          <w:u w:val="single"/>
        </w:rPr>
        <w:t xml:space="preserve"> not Earn a C or B</w:t>
      </w:r>
      <w:r w:rsidRPr="00B23EBF">
        <w:rPr>
          <w:u w:val="single"/>
        </w:rPr>
        <w:t>etter in a Required Course</w:t>
      </w:r>
      <w:r>
        <w:rPr>
          <w:u w:val="single"/>
        </w:rPr>
        <w:t xml:space="preserve"> or a U in Research</w:t>
      </w:r>
    </w:p>
    <w:p w14:paraId="012F3A33" w14:textId="77777777" w:rsidR="008B1D57" w:rsidRDefault="008B1D57" w:rsidP="008B1D57">
      <w:pPr>
        <w:spacing w:before="100" w:beforeAutospacing="1" w:after="100" w:afterAutospacing="1"/>
        <w:contextualSpacing/>
      </w:pPr>
      <w:r>
        <w:t xml:space="preserve">The department requires students to earn a C or better within required courses.  </w:t>
      </w:r>
    </w:p>
    <w:p w14:paraId="0BD87A31" w14:textId="77777777" w:rsidR="008B1D57" w:rsidRPr="00736C84" w:rsidRDefault="008B1D57" w:rsidP="008B1D57">
      <w:pPr>
        <w:pStyle w:val="ListParagraph"/>
        <w:numPr>
          <w:ilvl w:val="0"/>
          <w:numId w:val="40"/>
        </w:numPr>
        <w:spacing w:before="100" w:beforeAutospacing="1" w:after="100" w:afterAutospacing="1"/>
      </w:pPr>
      <w:r w:rsidRPr="00736C84">
        <w:t xml:space="preserve">If a student earns below a C, s/he will need to retake the course or take an equivalent course if one is available.  </w:t>
      </w:r>
      <w:r w:rsidRPr="001E59BC">
        <w:rPr>
          <w:b/>
        </w:rPr>
        <w:t>Re-enrollment in a course will likely delay a student’s graduation by a year.</w:t>
      </w:r>
      <w:r>
        <w:t xml:space="preserve"> </w:t>
      </w:r>
      <w:r w:rsidRPr="00736C84">
        <w:t xml:space="preserve">Decisions about equivalent courses is determined by a </w:t>
      </w:r>
      <w:r w:rsidRPr="00736C84">
        <w:rPr>
          <w:b/>
        </w:rPr>
        <w:t>committee of five</w:t>
      </w:r>
      <w:r w:rsidRPr="00736C84">
        <w:t xml:space="preserve"> which includes the department chair, department graduate coordinator, first year, second year and/or third year advisor, and the instructor of the course.  </w:t>
      </w:r>
    </w:p>
    <w:p w14:paraId="0AD45E1B" w14:textId="77777777" w:rsidR="008B1D57" w:rsidRPr="00736C84" w:rsidRDefault="008B1D57" w:rsidP="008B1D57">
      <w:pPr>
        <w:pStyle w:val="ListParagraph"/>
        <w:spacing w:before="100" w:beforeAutospacing="1" w:after="100" w:afterAutospacing="1"/>
      </w:pPr>
    </w:p>
    <w:p w14:paraId="102AE88C" w14:textId="77777777" w:rsidR="008B1D57" w:rsidRPr="00736C84" w:rsidRDefault="008B1D57" w:rsidP="008B1D57">
      <w:pPr>
        <w:pStyle w:val="ListParagraph"/>
        <w:numPr>
          <w:ilvl w:val="0"/>
          <w:numId w:val="40"/>
        </w:numPr>
        <w:spacing w:before="100" w:beforeAutospacing="1" w:after="100" w:afterAutospacing="1"/>
      </w:pPr>
      <w:r w:rsidRPr="00736C84">
        <w:t xml:space="preserve">The department follows LSU guidelines for research credits.  A student receiving a “U” grade in research will be placed on probation.  A student receiving a second “U” in research may be dropped from The Graduate School.  </w:t>
      </w:r>
    </w:p>
    <w:p w14:paraId="5927FD91" w14:textId="77777777" w:rsidR="008B1D57" w:rsidRPr="00B23EBF" w:rsidRDefault="008B1D57" w:rsidP="008B1D57">
      <w:pPr>
        <w:contextualSpacing/>
        <w:rPr>
          <w:u w:val="single"/>
        </w:rPr>
      </w:pPr>
      <w:r w:rsidRPr="00B23EBF">
        <w:rPr>
          <w:u w:val="single"/>
        </w:rPr>
        <w:t>Student’s Cumulative GPA falls below 2.75</w:t>
      </w:r>
    </w:p>
    <w:p w14:paraId="6E37766E" w14:textId="77777777" w:rsidR="008B1D57" w:rsidRDefault="008B1D57" w:rsidP="008B1D57">
      <w:pPr>
        <w:spacing w:before="100" w:beforeAutospacing="1" w:after="100" w:afterAutospacing="1"/>
        <w:contextualSpacing/>
      </w:pPr>
      <w:r>
        <w:rPr>
          <w:bCs/>
        </w:rPr>
        <w:t>The d</w:t>
      </w:r>
      <w:r w:rsidRPr="00537C39">
        <w:rPr>
          <w:bCs/>
        </w:rPr>
        <w:t xml:space="preserve">epartment follows </w:t>
      </w:r>
      <w:r>
        <w:rPr>
          <w:bCs/>
        </w:rPr>
        <w:t>LSU’s Graduate School</w:t>
      </w:r>
      <w:r w:rsidRPr="00537C39">
        <w:rPr>
          <w:bCs/>
        </w:rPr>
        <w:t xml:space="preserve"> guidelines which state that </w:t>
      </w:r>
      <w:r>
        <w:t>g</w:t>
      </w:r>
      <w:r w:rsidRPr="00537C39">
        <w:t>raduate</w:t>
      </w:r>
      <w:r w:rsidRPr="005213FA">
        <w:t xml:space="preserve"> students are considered </w:t>
      </w:r>
      <w:r>
        <w:t>to be in good academic standing</w:t>
      </w:r>
      <w:r w:rsidRPr="005213FA">
        <w:t xml:space="preserve"> (making satisfactory academic progress) if they maintain a </w:t>
      </w:r>
      <w:r w:rsidRPr="00562F3A">
        <w:rPr>
          <w:b/>
        </w:rPr>
        <w:t>3.00 cumulative grade</w:t>
      </w:r>
      <w:r w:rsidRPr="005213FA">
        <w:t xml:space="preserve"> point average on all graduate course work taken within the LSU System and </w:t>
      </w:r>
      <w:r>
        <w:t>a 3.00 semester average on all </w:t>
      </w:r>
      <w:r w:rsidRPr="005213FA">
        <w:t>course work (undergraduate and graduate), and earn a grade of “S” in research.</w:t>
      </w:r>
    </w:p>
    <w:p w14:paraId="60C75EE2" w14:textId="77777777" w:rsidR="008B1D57" w:rsidRDefault="008B1D57" w:rsidP="008B1D57">
      <w:pPr>
        <w:pStyle w:val="ListParagraph"/>
        <w:numPr>
          <w:ilvl w:val="0"/>
          <w:numId w:val="41"/>
        </w:numPr>
        <w:spacing w:before="100" w:beforeAutospacing="1" w:after="100" w:afterAutospacing="1"/>
      </w:pPr>
      <w:r w:rsidRPr="00736C84">
        <w:t xml:space="preserve">The department follows LSU’s guidelines which state that a student whose cumulative LSU average is below </w:t>
      </w:r>
      <w:r w:rsidRPr="00736C84">
        <w:rPr>
          <w:b/>
        </w:rPr>
        <w:t>3.00 will be placed on probation</w:t>
      </w:r>
      <w:r w:rsidRPr="00736C84">
        <w:t xml:space="preserve">, except that a student whose cumulative </w:t>
      </w:r>
      <w:r w:rsidRPr="00736C84">
        <w:lastRenderedPageBreak/>
        <w:t xml:space="preserve">average is as low as </w:t>
      </w:r>
      <w:r w:rsidRPr="00736C84">
        <w:rPr>
          <w:b/>
        </w:rPr>
        <w:t>2.75 WILL be dropped</w:t>
      </w:r>
      <w:r w:rsidRPr="00736C84">
        <w:t xml:space="preserve"> from The Graduate School without having a probationary period.  For these purposes, a summer term is counted the same as a regular semester.  </w:t>
      </w:r>
    </w:p>
    <w:p w14:paraId="5B8FE6EE" w14:textId="77777777" w:rsidR="008B1D57" w:rsidRDefault="008B1D57" w:rsidP="008B1D57">
      <w:pPr>
        <w:pStyle w:val="ListParagraph"/>
        <w:spacing w:before="100" w:beforeAutospacing="1" w:after="100" w:afterAutospacing="1"/>
      </w:pPr>
    </w:p>
    <w:p w14:paraId="3A9B28B4" w14:textId="77777777" w:rsidR="008B1D57" w:rsidRDefault="008B1D57" w:rsidP="008B1D57">
      <w:pPr>
        <w:pStyle w:val="ListParagraph"/>
        <w:numPr>
          <w:ilvl w:val="0"/>
          <w:numId w:val="41"/>
        </w:numPr>
        <w:spacing w:before="100" w:beforeAutospacing="1" w:after="100" w:afterAutospacing="1"/>
      </w:pPr>
      <w:r w:rsidRPr="00736C84">
        <w:t xml:space="preserve">A student already on probation whose cumulative average is below 3.00 will be dropped from The Graduate School.  </w:t>
      </w:r>
    </w:p>
    <w:p w14:paraId="6D755EF9" w14:textId="77777777" w:rsidR="008B1D57" w:rsidRPr="00736C84" w:rsidRDefault="008B1D57" w:rsidP="008B1D57">
      <w:pPr>
        <w:pStyle w:val="ListParagraph"/>
      </w:pPr>
    </w:p>
    <w:p w14:paraId="4AC971A4" w14:textId="77777777" w:rsidR="008B1D57" w:rsidRPr="00736C84" w:rsidRDefault="008B1D57" w:rsidP="008B1D57">
      <w:pPr>
        <w:pStyle w:val="ListParagraph"/>
        <w:numPr>
          <w:ilvl w:val="0"/>
          <w:numId w:val="41"/>
        </w:numPr>
        <w:spacing w:before="100" w:beforeAutospacing="1" w:after="100" w:afterAutospacing="1"/>
      </w:pPr>
      <w:r w:rsidRPr="00736C84">
        <w:t xml:space="preserve">A student receiving a “U” grade in research will be placed on probation.  A student receiving a second “U” in research may be dropped from The Graduate School.  </w:t>
      </w:r>
    </w:p>
    <w:p w14:paraId="2D196BBC" w14:textId="77777777" w:rsidR="008B1D57" w:rsidRDefault="008B1D57" w:rsidP="008B1D57">
      <w:pPr>
        <w:spacing w:before="100" w:beforeAutospacing="1" w:after="100" w:afterAutospacing="1"/>
        <w:rPr>
          <w:b/>
        </w:rPr>
      </w:pPr>
      <w:r w:rsidRPr="00C45665">
        <w:rPr>
          <w:b/>
        </w:rPr>
        <w:t>For graduate students taking 3 courses (9 credits) in their first semester, 2 B grades and 1 C grade will drop a student’s GPA to below a 2.75.  Historically, students who have been placed on probation or dismissed have earned a C in their first semester of graduate school.</w:t>
      </w:r>
    </w:p>
    <w:p w14:paraId="4346C5E4" w14:textId="77777777" w:rsidR="008B1D57" w:rsidRDefault="008B1D57" w:rsidP="008B1D57">
      <w:pPr>
        <w:spacing w:before="100" w:beforeAutospacing="1" w:after="100" w:afterAutospacing="1"/>
        <w:contextualSpacing/>
        <w:rPr>
          <w:b/>
        </w:rPr>
      </w:pPr>
      <w:r>
        <w:rPr>
          <w:b/>
        </w:rPr>
        <w:t>Course 1: B = 3 quality points</w:t>
      </w:r>
    </w:p>
    <w:p w14:paraId="0D229752" w14:textId="77777777" w:rsidR="008B1D57" w:rsidRDefault="008B1D57" w:rsidP="008B1D57">
      <w:pPr>
        <w:spacing w:before="100" w:beforeAutospacing="1" w:after="100" w:afterAutospacing="1"/>
        <w:contextualSpacing/>
        <w:rPr>
          <w:b/>
        </w:rPr>
      </w:pPr>
      <w:r>
        <w:rPr>
          <w:b/>
        </w:rPr>
        <w:t>Course 2: B = 3 quality points</w:t>
      </w:r>
    </w:p>
    <w:p w14:paraId="0313CFF4" w14:textId="77777777" w:rsidR="008B1D57" w:rsidRDefault="008B1D57" w:rsidP="008B1D57">
      <w:pPr>
        <w:spacing w:before="100" w:beforeAutospacing="1" w:after="100" w:afterAutospacing="1"/>
        <w:contextualSpacing/>
        <w:rPr>
          <w:b/>
        </w:rPr>
      </w:pPr>
      <w:r>
        <w:rPr>
          <w:b/>
        </w:rPr>
        <w:t xml:space="preserve">Course 3: C = 2 quality points  </w:t>
      </w:r>
    </w:p>
    <w:p w14:paraId="2A1D68BB" w14:textId="77777777" w:rsidR="008B1D57" w:rsidRDefault="008B1D57" w:rsidP="008B1D57">
      <w:pPr>
        <w:spacing w:before="100" w:beforeAutospacing="1" w:after="100" w:afterAutospacing="1"/>
        <w:contextualSpacing/>
        <w:rPr>
          <w:b/>
        </w:rPr>
      </w:pPr>
      <w:r>
        <w:rPr>
          <w:b/>
        </w:rPr>
        <w:t xml:space="preserve">GPA = (3 + 3 + 2) / 3 = 2.67 </w:t>
      </w:r>
    </w:p>
    <w:p w14:paraId="4547A467" w14:textId="77777777" w:rsidR="008B1D57" w:rsidRDefault="008B1D57" w:rsidP="008B1D57">
      <w:pPr>
        <w:spacing w:before="100" w:beforeAutospacing="1" w:after="100" w:afterAutospacing="1"/>
        <w:contextualSpacing/>
        <w:rPr>
          <w:b/>
        </w:rPr>
      </w:pPr>
    </w:p>
    <w:p w14:paraId="687AE56C" w14:textId="77777777" w:rsidR="008B1D57" w:rsidRPr="00562F3A" w:rsidRDefault="008B1D57" w:rsidP="008B1D57">
      <w:pPr>
        <w:spacing w:before="100" w:beforeAutospacing="1" w:after="100" w:afterAutospacing="1"/>
        <w:contextualSpacing/>
        <w:rPr>
          <w:u w:val="single"/>
        </w:rPr>
      </w:pPr>
      <w:r w:rsidRPr="007A44EA">
        <w:rPr>
          <w:u w:val="single"/>
        </w:rPr>
        <w:t xml:space="preserve">LSU Policy for </w:t>
      </w:r>
      <w:r w:rsidRPr="00562F3A">
        <w:rPr>
          <w:u w:val="single"/>
        </w:rPr>
        <w:t>Incompletes in a Course</w:t>
      </w:r>
    </w:p>
    <w:p w14:paraId="4DC0508D" w14:textId="77777777" w:rsidR="008B1D57" w:rsidRPr="00562F3A" w:rsidRDefault="008B1D57" w:rsidP="008B1D57">
      <w:pPr>
        <w:spacing w:before="100" w:beforeAutospacing="1" w:after="100" w:afterAutospacing="1"/>
        <w:contextualSpacing/>
      </w:pPr>
      <w:r w:rsidRPr="00562F3A">
        <w:t xml:space="preserve">According to the LSUs Graduate School, </w:t>
      </w:r>
      <w:r>
        <w:t>a</w:t>
      </w:r>
      <w:r w:rsidRPr="00562F3A">
        <w:t xml:space="preserve">n </w:t>
      </w:r>
      <w:r w:rsidRPr="00854F66">
        <w:rPr>
          <w:b/>
        </w:rPr>
        <w:t>“I” grade indicates that course performance was satisfactory</w:t>
      </w:r>
      <w:r w:rsidRPr="00562F3A">
        <w:t>, but because of circumstances beyond the student’s control, all requirements were not met.  Authorization from the dean of The Graduate School is not required to assign an “I” grade to a graduate student.</w:t>
      </w:r>
    </w:p>
    <w:p w14:paraId="65DF15C6" w14:textId="77777777" w:rsidR="008B1D57" w:rsidRDefault="008B1D57" w:rsidP="008B1D57">
      <w:pPr>
        <w:pStyle w:val="NormalWeb"/>
        <w:numPr>
          <w:ilvl w:val="0"/>
          <w:numId w:val="42"/>
        </w:numPr>
        <w:contextualSpacing/>
      </w:pPr>
      <w:r w:rsidRPr="00562F3A">
        <w:t xml:space="preserve">An “I” grade should never be given to enable a student to do additional work to bring up a deficient grade. </w:t>
      </w:r>
    </w:p>
    <w:p w14:paraId="3A5343FE" w14:textId="77777777" w:rsidR="008B1D57" w:rsidRDefault="008B1D57" w:rsidP="008B1D57">
      <w:pPr>
        <w:pStyle w:val="NormalWeb"/>
        <w:ind w:left="720"/>
        <w:contextualSpacing/>
      </w:pPr>
    </w:p>
    <w:p w14:paraId="276432CE" w14:textId="77777777" w:rsidR="008B1D57" w:rsidRDefault="008B1D57" w:rsidP="008B1D57">
      <w:pPr>
        <w:pStyle w:val="NormalWeb"/>
        <w:numPr>
          <w:ilvl w:val="0"/>
          <w:numId w:val="42"/>
        </w:numPr>
        <w:contextualSpacing/>
      </w:pPr>
      <w:r w:rsidRPr="00562F3A">
        <w:t>An “I” grade may not be given</w:t>
      </w:r>
      <w:r>
        <w:t xml:space="preserve"> for a course taken in the semester in which the student graduates if that course is listed on the application for degree or if changing the “I” grade to an “F” would result in the student’s cumulative average being less than 3.00. </w:t>
      </w:r>
    </w:p>
    <w:p w14:paraId="49FDBFE8" w14:textId="77777777" w:rsidR="008B1D57" w:rsidRDefault="008B1D57" w:rsidP="008B1D57">
      <w:pPr>
        <w:pStyle w:val="NormalWeb"/>
        <w:ind w:left="720"/>
        <w:contextualSpacing/>
      </w:pPr>
    </w:p>
    <w:p w14:paraId="26B81487" w14:textId="77777777" w:rsidR="008B1D57" w:rsidRDefault="008B1D57" w:rsidP="008B1D57">
      <w:pPr>
        <w:pStyle w:val="NormalWeb"/>
        <w:numPr>
          <w:ilvl w:val="0"/>
          <w:numId w:val="42"/>
        </w:numPr>
        <w:contextualSpacing/>
      </w:pPr>
      <w:r>
        <w:t>An “I” grade should never be assigned for thesis/dissertation research. “S” (satisfactory) and “U” (unsatisfactory) grades are given for thesis (8000) and dissertation (9000) research courses up to and including the semester the student graduates.</w:t>
      </w:r>
    </w:p>
    <w:p w14:paraId="7EF8526F" w14:textId="77777777" w:rsidR="008B1D57" w:rsidRDefault="008B1D57" w:rsidP="008B1D57">
      <w:pPr>
        <w:pStyle w:val="NormalWeb"/>
        <w:contextualSpacing/>
      </w:pPr>
    </w:p>
    <w:p w14:paraId="177F72E6" w14:textId="77777777" w:rsidR="008B1D57" w:rsidRDefault="008B1D57" w:rsidP="008B1D57">
      <w:pPr>
        <w:pStyle w:val="NormalWeb"/>
        <w:numPr>
          <w:ilvl w:val="0"/>
          <w:numId w:val="42"/>
        </w:numPr>
        <w:contextualSpacing/>
      </w:pPr>
      <w:r>
        <w:t xml:space="preserve">An “I” grade </w:t>
      </w:r>
      <w:r w:rsidRPr="00854F66">
        <w:rPr>
          <w:b/>
        </w:rPr>
        <w:t>is valid only until the final day of classes in the next regular semester</w:t>
      </w:r>
      <w:r>
        <w:t xml:space="preserve"> (fall or spring), whether or not the student is enrolled.  “I” grades received in the spring semester or the summer term are valid until the end of classes in the fall semester.  “I” grades received in the fall semester are valid until the final day of classes in the spring semester.  </w:t>
      </w:r>
      <w:r w:rsidRPr="00854F66">
        <w:rPr>
          <w:b/>
        </w:rPr>
        <w:t>There will be no extension of time</w:t>
      </w:r>
      <w:r>
        <w:t xml:space="preserve">.  </w:t>
      </w:r>
    </w:p>
    <w:p w14:paraId="0F679DBA" w14:textId="77777777" w:rsidR="008B1D57" w:rsidRDefault="008B1D57" w:rsidP="008B1D57">
      <w:pPr>
        <w:pStyle w:val="NormalWeb"/>
        <w:contextualSpacing/>
      </w:pPr>
    </w:p>
    <w:p w14:paraId="151A9694" w14:textId="77777777" w:rsidR="008B1D57" w:rsidRPr="005213FA" w:rsidRDefault="008B1D57" w:rsidP="008B1D57">
      <w:pPr>
        <w:pStyle w:val="NormalWeb"/>
        <w:numPr>
          <w:ilvl w:val="0"/>
          <w:numId w:val="42"/>
        </w:numPr>
        <w:contextualSpacing/>
      </w:pPr>
      <w:r>
        <w:t>Responsibility for changing an “I” grade lies both with the student and the faculty member concerned.  The faculty member’s failure to submit a “Grade Correction Report” to change the “I” grade by the final day of class for the next regular semester will result in the “I” grade becoming a permanent “F” grade.</w:t>
      </w:r>
    </w:p>
    <w:p w14:paraId="380F7379" w14:textId="77777777" w:rsidR="008B1D57" w:rsidRPr="00E02A30" w:rsidRDefault="008B1D57" w:rsidP="008B1D57">
      <w:pPr>
        <w:spacing w:before="100" w:beforeAutospacing="1" w:after="100" w:afterAutospacing="1"/>
        <w:contextualSpacing/>
        <w:rPr>
          <w:u w:val="single"/>
        </w:rPr>
      </w:pPr>
      <w:r w:rsidRPr="00E02A30">
        <w:rPr>
          <w:u w:val="single"/>
        </w:rPr>
        <w:t xml:space="preserve">Student </w:t>
      </w:r>
      <w:r>
        <w:rPr>
          <w:u w:val="single"/>
        </w:rPr>
        <w:t>Requests</w:t>
      </w:r>
      <w:r w:rsidRPr="00E02A30">
        <w:rPr>
          <w:u w:val="single"/>
        </w:rPr>
        <w:t xml:space="preserve"> </w:t>
      </w:r>
      <w:r>
        <w:rPr>
          <w:u w:val="single"/>
        </w:rPr>
        <w:t xml:space="preserve">for Reinstatement </w:t>
      </w:r>
      <w:r w:rsidRPr="00E02A30">
        <w:rPr>
          <w:u w:val="single"/>
        </w:rPr>
        <w:t>when Dropped from the Graduate School</w:t>
      </w:r>
    </w:p>
    <w:p w14:paraId="43CDBC47" w14:textId="77777777" w:rsidR="008B1D57" w:rsidRDefault="008B1D57" w:rsidP="008B1D57">
      <w:pPr>
        <w:spacing w:before="100" w:beforeAutospacing="1" w:after="100" w:afterAutospacing="1"/>
        <w:contextualSpacing/>
      </w:pPr>
      <w:r>
        <w:lastRenderedPageBreak/>
        <w:t xml:space="preserve">Students who have been dropped from LSU’s Graduate School have the right to request reinstatement, especially when there has been a mitigating situation that has led to poor academic performance.   In this case, a student is required to submit the request to LSU’s Graduate School who then forwards the request to the department.  </w:t>
      </w:r>
    </w:p>
    <w:p w14:paraId="46BCC908" w14:textId="77777777" w:rsidR="008B1D57" w:rsidRDefault="008B1D57" w:rsidP="008B1D57">
      <w:pPr>
        <w:pStyle w:val="ListParagraph"/>
        <w:numPr>
          <w:ilvl w:val="0"/>
          <w:numId w:val="43"/>
        </w:numPr>
        <w:spacing w:before="100" w:beforeAutospacing="1" w:after="100" w:afterAutospacing="1"/>
        <w:rPr>
          <w:b/>
        </w:rPr>
      </w:pPr>
      <w:r w:rsidRPr="001E59BC">
        <w:t xml:space="preserve">When a </w:t>
      </w:r>
      <w:r>
        <w:t xml:space="preserve">reinstatement </w:t>
      </w:r>
      <w:r w:rsidRPr="001E59BC">
        <w:t xml:space="preserve">request is received by the department, it is considered by a </w:t>
      </w:r>
      <w:r w:rsidRPr="001E59BC">
        <w:rPr>
          <w:b/>
        </w:rPr>
        <w:t>committee of five</w:t>
      </w:r>
      <w:r w:rsidRPr="001E59BC">
        <w:t xml:space="preserve"> which includes the department chair, department graduate coordinator, the instructor(s) of the course(s) in which the poor grade(s) was earned, and the first year, second year or third year advisor.  Typically, the department </w:t>
      </w:r>
      <w:r w:rsidRPr="001E59BC">
        <w:rPr>
          <w:b/>
        </w:rPr>
        <w:t>does not vote in favor</w:t>
      </w:r>
      <w:r w:rsidRPr="001E59BC">
        <w:t xml:space="preserve"> of reinstatement unless the student has been in regular contact with the instructor(s) of the course(s) and the mitigating situation is significant.  </w:t>
      </w:r>
      <w:r w:rsidRPr="001E59BC">
        <w:rPr>
          <w:b/>
        </w:rPr>
        <w:t xml:space="preserve">In the department, it is very important for students to regularly communicate with instructors of their courses throughout the semester.  </w:t>
      </w:r>
    </w:p>
    <w:p w14:paraId="53791E8F" w14:textId="77777777" w:rsidR="008B1D57" w:rsidRPr="001E59BC" w:rsidRDefault="008B1D57" w:rsidP="008B1D57">
      <w:pPr>
        <w:pStyle w:val="ListParagraph"/>
        <w:spacing w:before="100" w:beforeAutospacing="1" w:after="100" w:afterAutospacing="1"/>
        <w:rPr>
          <w:b/>
        </w:rPr>
      </w:pPr>
    </w:p>
    <w:p w14:paraId="689627F1" w14:textId="77777777" w:rsidR="008B1D57" w:rsidRPr="001E59BC" w:rsidRDefault="008B1D57" w:rsidP="008B1D57">
      <w:pPr>
        <w:pStyle w:val="ListParagraph"/>
        <w:numPr>
          <w:ilvl w:val="0"/>
          <w:numId w:val="43"/>
        </w:numPr>
        <w:spacing w:before="100" w:beforeAutospacing="1" w:after="100" w:afterAutospacing="1"/>
        <w:rPr>
          <w:b/>
        </w:rPr>
      </w:pPr>
      <w:r w:rsidRPr="001E59BC">
        <w:t>Requests for reinstatement, especially after the fall semester, are typically received by the department during the winter break when faculty members are not on campus.  When this happens, the department committee may not be able to meet until the start of the spring semester.</w:t>
      </w:r>
      <w:r w:rsidRPr="001E59BC">
        <w:rPr>
          <w:b/>
        </w:rPr>
        <w:t xml:space="preserve">  If regular communication with course instructors occurs throughout the semester, the department will make every effort to consider requests for reinstatement as quickly as possible (ideally before winter break begins).    </w:t>
      </w:r>
    </w:p>
    <w:p w14:paraId="63873A24" w14:textId="77777777" w:rsidR="008B1D57" w:rsidRPr="0054673E" w:rsidRDefault="008B1D57" w:rsidP="008B1D57">
      <w:pPr>
        <w:spacing w:before="100" w:beforeAutospacing="1" w:after="100" w:afterAutospacing="1"/>
        <w:contextualSpacing/>
        <w:rPr>
          <w:bCs/>
        </w:rPr>
      </w:pPr>
      <w:r w:rsidRPr="0054673E">
        <w:rPr>
          <w:bCs/>
          <w:u w:val="single"/>
        </w:rPr>
        <w:t>Graduation</w:t>
      </w:r>
    </w:p>
    <w:p w14:paraId="55CE5F01" w14:textId="77777777" w:rsidR="008B1D57" w:rsidRPr="005213FA" w:rsidRDefault="008B1D57" w:rsidP="008B1D57">
      <w:pPr>
        <w:spacing w:before="100" w:beforeAutospacing="1" w:after="100" w:afterAutospacing="1"/>
        <w:contextualSpacing/>
      </w:pPr>
      <w:r w:rsidRPr="0054673E">
        <w:rPr>
          <w:bCs/>
        </w:rPr>
        <w:t xml:space="preserve">The department follows LSU’s guidelines which state that to </w:t>
      </w:r>
      <w:r w:rsidRPr="0054673E">
        <w:t>receive a graduate degree, students must be enrolled for the semester and have at least a 3.00 cumulative average on all graduate course work taken that is applicable to the degree program and on all graduate course work taken</w:t>
      </w:r>
      <w:r w:rsidRPr="005213FA">
        <w:t xml:space="preserve"> while registered in The Graduate School. “S” and “P” grades are not considered in determining whether this minimum level of performance has been achieved. </w:t>
      </w:r>
      <w:r>
        <w:t xml:space="preserve"> </w:t>
      </w:r>
      <w:r w:rsidRPr="00E02A30">
        <w:rPr>
          <w:b/>
        </w:rPr>
        <w:t>A maximum of six credit hours of course work with a grade of “C” may be counted toward degree requirements</w:t>
      </w:r>
      <w:r w:rsidRPr="005213FA">
        <w:t>.</w:t>
      </w:r>
    </w:p>
    <w:p w14:paraId="691F80BA" w14:textId="77777777" w:rsidR="000F2500" w:rsidRDefault="000F2500" w:rsidP="000F2500">
      <w:pPr>
        <w:pStyle w:val="Style1"/>
      </w:pPr>
    </w:p>
    <w:p w14:paraId="789A57D4" w14:textId="77777777" w:rsidR="008B1D57" w:rsidRDefault="008B1D57" w:rsidP="008B1D57">
      <w:pPr>
        <w:pStyle w:val="Heading1"/>
      </w:pPr>
    </w:p>
    <w:p w14:paraId="54284E4F" w14:textId="77777777" w:rsidR="008B1D57" w:rsidRDefault="008B1D57" w:rsidP="008B1D57"/>
    <w:p w14:paraId="295114ED" w14:textId="77777777" w:rsidR="008B1D57" w:rsidRDefault="008B1D57" w:rsidP="008B1D57"/>
    <w:p w14:paraId="269C94FA" w14:textId="77777777" w:rsidR="008B1D57" w:rsidRDefault="008B1D57" w:rsidP="008B1D57"/>
    <w:p w14:paraId="600BFC3B" w14:textId="77777777" w:rsidR="008B1D57" w:rsidRDefault="008B1D57" w:rsidP="008B1D57"/>
    <w:p w14:paraId="46D8533A" w14:textId="77777777" w:rsidR="008B1D57" w:rsidRDefault="008B1D57" w:rsidP="008B1D57"/>
    <w:p w14:paraId="73FDB235" w14:textId="77777777" w:rsidR="008B1D57" w:rsidRDefault="008B1D57" w:rsidP="008B1D57"/>
    <w:p w14:paraId="66AA88CC" w14:textId="77777777" w:rsidR="008B1D57" w:rsidRDefault="008B1D57" w:rsidP="008B1D57"/>
    <w:p w14:paraId="374EE987" w14:textId="77777777" w:rsidR="008B1D57" w:rsidRDefault="008B1D57" w:rsidP="008B1D57"/>
    <w:p w14:paraId="6961BDB3" w14:textId="77777777" w:rsidR="008B1D57" w:rsidRPr="008B1D57" w:rsidRDefault="008B1D57" w:rsidP="008B1D57"/>
    <w:p w14:paraId="65B77E2D" w14:textId="77777777" w:rsidR="000F2500" w:rsidRDefault="00AC1787" w:rsidP="00391B59">
      <w:pPr>
        <w:pStyle w:val="Heading1"/>
      </w:pPr>
      <w:bookmarkStart w:id="12" w:name="_Toc283901946"/>
      <w:r>
        <w:t xml:space="preserve">ASHA </w:t>
      </w:r>
      <w:r w:rsidR="000F2500" w:rsidRPr="00745D2F">
        <w:t>Knowledge Standards</w:t>
      </w:r>
      <w:bookmarkEnd w:id="12"/>
    </w:p>
    <w:p w14:paraId="4B7071BE" w14:textId="2F6F0E59" w:rsidR="00E73218" w:rsidRPr="00E73218" w:rsidRDefault="009A392B" w:rsidP="00E73218">
      <w:pPr>
        <w:pStyle w:val="Heading1"/>
        <w:jc w:val="left"/>
      </w:pPr>
      <w:r>
        <w:rPr>
          <w:rFonts w:ascii="Arial" w:hAnsi="Arial"/>
          <w:noProof/>
          <w:color w:val="FF0000"/>
        </w:rPr>
        <mc:AlternateContent>
          <mc:Choice Requires="wps">
            <w:drawing>
              <wp:anchor distT="4294967295" distB="4294967295" distL="114300" distR="114300" simplePos="0" relativeHeight="251698176" behindDoc="0" locked="0" layoutInCell="1" allowOverlap="1" wp14:anchorId="658D85E5" wp14:editId="566302CB">
                <wp:simplePos x="0" y="0"/>
                <wp:positionH relativeFrom="margin">
                  <wp:align>center</wp:align>
                </wp:positionH>
                <wp:positionV relativeFrom="paragraph">
                  <wp:posOffset>219074</wp:posOffset>
                </wp:positionV>
                <wp:extent cx="4114800" cy="0"/>
                <wp:effectExtent l="0" t="0" r="25400" b="25400"/>
                <wp:wrapTight wrapText="bothSides">
                  <wp:wrapPolygon edited="0">
                    <wp:start x="0" y="-1"/>
                    <wp:lineTo x="0" y="-1"/>
                    <wp:lineTo x="21600" y="-1"/>
                    <wp:lineTo x="21600" y="-1"/>
                    <wp:lineTo x="0" y="-1"/>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FD878B" id="Straight Connector 19" o:spid="_x0000_s1026" style="position:absolute;z-index:2516981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7.25pt" to="3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" strokeweight="1.75pt">
                <o:lock v:ext="edit" shapetype="f"/>
                <w10:wrap type="tight" anchorx="margin"/>
              </v:line>
            </w:pict>
          </mc:Fallback>
        </mc:AlternateContent>
      </w:r>
    </w:p>
    <w:p w14:paraId="33C8675B" w14:textId="77777777" w:rsidR="000F2500" w:rsidRPr="00745D2F" w:rsidRDefault="000F2500" w:rsidP="000F2500">
      <w:pPr>
        <w:ind w:firstLine="720"/>
        <w:rPr>
          <w:rFonts w:ascii="Cambria" w:hAnsi="Cambria"/>
        </w:rPr>
      </w:pPr>
      <w:r w:rsidRPr="00745D2F">
        <w:rPr>
          <w:rFonts w:ascii="Cambria" w:hAnsi="Cambria"/>
        </w:rPr>
        <w:t>The standards for certification as a speech-language pathologist require that the student demonstrate competencies in knowledge of:</w:t>
      </w:r>
    </w:p>
    <w:p w14:paraId="2A31E607" w14:textId="77777777" w:rsidR="000F2500" w:rsidRPr="00745D2F" w:rsidRDefault="000F2500" w:rsidP="000F2500">
      <w:pPr>
        <w:rPr>
          <w:rFonts w:ascii="Cambria" w:hAnsi="Cambria"/>
        </w:rPr>
      </w:pPr>
    </w:p>
    <w:p w14:paraId="57525775" w14:textId="77777777" w:rsidR="000F2500" w:rsidRDefault="000F2500" w:rsidP="00F15EB7">
      <w:pPr>
        <w:pStyle w:val="ListParagraph"/>
        <w:numPr>
          <w:ilvl w:val="0"/>
          <w:numId w:val="14"/>
        </w:numPr>
        <w:rPr>
          <w:rFonts w:ascii="Cambria" w:hAnsi="Cambria"/>
        </w:rPr>
      </w:pPr>
      <w:r>
        <w:rPr>
          <w:rFonts w:ascii="Cambria" w:hAnsi="Cambria"/>
        </w:rPr>
        <w:t>Principles of science</w:t>
      </w:r>
    </w:p>
    <w:p w14:paraId="0CF21732" w14:textId="77777777" w:rsidR="000F2500" w:rsidRDefault="000F2500" w:rsidP="00F15EB7">
      <w:pPr>
        <w:pStyle w:val="ListParagraph"/>
        <w:numPr>
          <w:ilvl w:val="0"/>
          <w:numId w:val="14"/>
        </w:numPr>
        <w:rPr>
          <w:rFonts w:ascii="Cambria" w:hAnsi="Cambria"/>
        </w:rPr>
      </w:pPr>
      <w:r w:rsidRPr="00745D2F">
        <w:rPr>
          <w:rFonts w:ascii="Cambria" w:hAnsi="Cambria"/>
        </w:rPr>
        <w:t>Basic human communi</w:t>
      </w:r>
      <w:r>
        <w:rPr>
          <w:rFonts w:ascii="Cambria" w:hAnsi="Cambria"/>
        </w:rPr>
        <w:t>cation and swallowing processes</w:t>
      </w:r>
    </w:p>
    <w:p w14:paraId="3E709E06" w14:textId="77777777" w:rsidR="000F2500" w:rsidRDefault="000F2500" w:rsidP="00F15EB7">
      <w:pPr>
        <w:pStyle w:val="ListParagraph"/>
        <w:numPr>
          <w:ilvl w:val="0"/>
          <w:numId w:val="14"/>
        </w:numPr>
        <w:rPr>
          <w:rFonts w:ascii="Cambria" w:hAnsi="Cambria"/>
        </w:rPr>
      </w:pPr>
      <w:r w:rsidRPr="00745D2F">
        <w:rPr>
          <w:rFonts w:ascii="Cambria" w:hAnsi="Cambria"/>
        </w:rPr>
        <w:lastRenderedPageBreak/>
        <w:t>The characteristics of communic</w:t>
      </w:r>
      <w:r>
        <w:rPr>
          <w:rFonts w:ascii="Cambria" w:hAnsi="Cambria"/>
        </w:rPr>
        <w:t>ation and swallowing disorders</w:t>
      </w:r>
    </w:p>
    <w:p w14:paraId="016B2340" w14:textId="77777777" w:rsidR="000F2500" w:rsidRDefault="000F2500" w:rsidP="00F15EB7">
      <w:pPr>
        <w:pStyle w:val="ListParagraph"/>
        <w:numPr>
          <w:ilvl w:val="0"/>
          <w:numId w:val="14"/>
        </w:numPr>
        <w:rPr>
          <w:rFonts w:ascii="Cambria" w:hAnsi="Cambria"/>
        </w:rPr>
      </w:pPr>
      <w:r w:rsidRPr="00745D2F">
        <w:rPr>
          <w:rFonts w:ascii="Cambria" w:hAnsi="Cambria"/>
        </w:rPr>
        <w:t>The etiologies of communi</w:t>
      </w:r>
      <w:r>
        <w:rPr>
          <w:rFonts w:ascii="Cambria" w:hAnsi="Cambria"/>
        </w:rPr>
        <w:t>cation and swallowing disorders</w:t>
      </w:r>
    </w:p>
    <w:p w14:paraId="06340447" w14:textId="77777777" w:rsidR="000F2500" w:rsidRDefault="000F2500" w:rsidP="00F15EB7">
      <w:pPr>
        <w:pStyle w:val="ListParagraph"/>
        <w:numPr>
          <w:ilvl w:val="0"/>
          <w:numId w:val="14"/>
        </w:numPr>
        <w:rPr>
          <w:rFonts w:ascii="Cambria" w:hAnsi="Cambria"/>
        </w:rPr>
      </w:pPr>
      <w:r>
        <w:rPr>
          <w:rFonts w:ascii="Cambria" w:hAnsi="Cambria"/>
        </w:rPr>
        <w:t>Principles and methods of:</w:t>
      </w:r>
    </w:p>
    <w:p w14:paraId="1494C9D9" w14:textId="77777777" w:rsidR="000F2500" w:rsidRDefault="000F2500" w:rsidP="00F15EB7">
      <w:pPr>
        <w:pStyle w:val="ListParagraph"/>
        <w:numPr>
          <w:ilvl w:val="1"/>
          <w:numId w:val="14"/>
        </w:numPr>
        <w:rPr>
          <w:rFonts w:ascii="Cambria" w:hAnsi="Cambria"/>
        </w:rPr>
      </w:pPr>
      <w:r w:rsidRPr="00745D2F">
        <w:rPr>
          <w:rFonts w:ascii="Cambria" w:hAnsi="Cambria"/>
        </w:rPr>
        <w:t>Prevention of communic</w:t>
      </w:r>
      <w:r>
        <w:rPr>
          <w:rFonts w:ascii="Cambria" w:hAnsi="Cambria"/>
        </w:rPr>
        <w:t>ation and swallowing disorders</w:t>
      </w:r>
    </w:p>
    <w:p w14:paraId="2B1055B2" w14:textId="77777777" w:rsidR="000F2500" w:rsidRDefault="000F2500" w:rsidP="00F15EB7">
      <w:pPr>
        <w:pStyle w:val="ListParagraph"/>
        <w:numPr>
          <w:ilvl w:val="1"/>
          <w:numId w:val="14"/>
        </w:numPr>
        <w:rPr>
          <w:rFonts w:ascii="Cambria" w:hAnsi="Cambria"/>
        </w:rPr>
      </w:pPr>
      <w:r w:rsidRPr="00745D2F">
        <w:rPr>
          <w:rFonts w:ascii="Cambria" w:hAnsi="Cambria"/>
        </w:rPr>
        <w:t>Assessment of communic</w:t>
      </w:r>
      <w:r>
        <w:rPr>
          <w:rFonts w:ascii="Cambria" w:hAnsi="Cambria"/>
        </w:rPr>
        <w:t>ation and swallowing disorders</w:t>
      </w:r>
    </w:p>
    <w:p w14:paraId="2CB4494A" w14:textId="77777777" w:rsidR="000F2500" w:rsidRPr="00745D2F" w:rsidRDefault="000F2500" w:rsidP="00F15EB7">
      <w:pPr>
        <w:pStyle w:val="ListParagraph"/>
        <w:numPr>
          <w:ilvl w:val="1"/>
          <w:numId w:val="14"/>
        </w:numPr>
        <w:rPr>
          <w:rFonts w:ascii="Cambria" w:hAnsi="Cambria"/>
        </w:rPr>
      </w:pPr>
      <w:r w:rsidRPr="00745D2F">
        <w:rPr>
          <w:rFonts w:ascii="Cambria" w:hAnsi="Cambria"/>
        </w:rPr>
        <w:t xml:space="preserve">Intervention </w:t>
      </w:r>
      <w:proofErr w:type="spellStart"/>
      <w:r w:rsidRPr="00745D2F">
        <w:rPr>
          <w:rFonts w:ascii="Cambria" w:hAnsi="Cambria"/>
        </w:rPr>
        <w:t>for</w:t>
      </w:r>
      <w:proofErr w:type="spellEnd"/>
      <w:r w:rsidRPr="00745D2F">
        <w:rPr>
          <w:rFonts w:ascii="Cambria" w:hAnsi="Cambria"/>
        </w:rPr>
        <w:t xml:space="preserve"> of communication and swallowing disorders</w:t>
      </w:r>
    </w:p>
    <w:p w14:paraId="1B6C6DB5" w14:textId="77777777" w:rsidR="000F2500" w:rsidRPr="00745D2F" w:rsidRDefault="000F2500" w:rsidP="00F15EB7">
      <w:pPr>
        <w:pStyle w:val="ListParagraph"/>
        <w:numPr>
          <w:ilvl w:val="0"/>
          <w:numId w:val="15"/>
        </w:numPr>
        <w:rPr>
          <w:rFonts w:ascii="Cambria" w:hAnsi="Cambria"/>
        </w:rPr>
      </w:pPr>
      <w:r w:rsidRPr="00745D2F">
        <w:rPr>
          <w:rFonts w:ascii="Cambria" w:hAnsi="Cambria"/>
        </w:rPr>
        <w:t>Standards of ethical condu</w:t>
      </w:r>
      <w:r>
        <w:rPr>
          <w:rFonts w:ascii="Cambria" w:hAnsi="Cambria"/>
        </w:rPr>
        <w:t>ct</w:t>
      </w:r>
    </w:p>
    <w:p w14:paraId="29B979B8" w14:textId="77777777" w:rsidR="000F2500" w:rsidRPr="00745D2F" w:rsidRDefault="000F2500" w:rsidP="00F15EB7">
      <w:pPr>
        <w:pStyle w:val="ListParagraph"/>
        <w:numPr>
          <w:ilvl w:val="0"/>
          <w:numId w:val="15"/>
        </w:numPr>
        <w:rPr>
          <w:rFonts w:ascii="Cambria" w:hAnsi="Cambria"/>
        </w:rPr>
      </w:pPr>
      <w:r>
        <w:rPr>
          <w:rFonts w:ascii="Cambria" w:hAnsi="Cambria"/>
        </w:rPr>
        <w:t>Research processes</w:t>
      </w:r>
    </w:p>
    <w:p w14:paraId="4B7F4DD4" w14:textId="77777777" w:rsidR="000F2500" w:rsidRPr="00745D2F" w:rsidRDefault="000F2500" w:rsidP="00F15EB7">
      <w:pPr>
        <w:pStyle w:val="ListParagraph"/>
        <w:numPr>
          <w:ilvl w:val="0"/>
          <w:numId w:val="15"/>
        </w:numPr>
        <w:rPr>
          <w:rFonts w:ascii="Cambria" w:hAnsi="Cambria"/>
        </w:rPr>
      </w:pPr>
      <w:r w:rsidRPr="00745D2F">
        <w:rPr>
          <w:rFonts w:ascii="Cambria" w:hAnsi="Cambria"/>
        </w:rPr>
        <w:t>Professional issues</w:t>
      </w:r>
    </w:p>
    <w:p w14:paraId="6DD98A84" w14:textId="77777777" w:rsidR="000F2500" w:rsidRPr="00745D2F" w:rsidRDefault="000F2500" w:rsidP="000F2500">
      <w:pPr>
        <w:ind w:left="720"/>
        <w:rPr>
          <w:rFonts w:ascii="Cambria" w:hAnsi="Cambria"/>
        </w:rPr>
      </w:pPr>
    </w:p>
    <w:p w14:paraId="4DA3D540" w14:textId="01AA95A6" w:rsidR="000F2500" w:rsidRDefault="00717D4D" w:rsidP="000F2500">
      <w:pPr>
        <w:ind w:firstLine="720"/>
        <w:rPr>
          <w:rFonts w:ascii="Cambria" w:hAnsi="Cambria"/>
        </w:rPr>
      </w:pPr>
      <w:r>
        <w:rPr>
          <w:rFonts w:ascii="Cambria" w:hAnsi="Cambria"/>
        </w:rPr>
        <w:t>Table 3</w:t>
      </w:r>
      <w:r w:rsidR="000F2500">
        <w:rPr>
          <w:rFonts w:ascii="Cambria" w:hAnsi="Cambria"/>
        </w:rPr>
        <w:t xml:space="preserve">. </w:t>
      </w:r>
      <w:r w:rsidR="00A34D79" w:rsidRPr="00745D2F">
        <w:rPr>
          <w:rFonts w:ascii="Cambria" w:hAnsi="Cambria"/>
        </w:rPr>
        <w:t>Describes</w:t>
      </w:r>
      <w:r w:rsidR="000F2500" w:rsidRPr="00745D2F">
        <w:rPr>
          <w:rFonts w:ascii="Cambria" w:hAnsi="Cambria"/>
        </w:rPr>
        <w:t xml:space="preserve"> how LSU’s required coursework in the BA and MA programs provides the student with opportunities to demonstrate their acquisition of these competencies arranged by the standards. </w:t>
      </w:r>
    </w:p>
    <w:p w14:paraId="2138D64A" w14:textId="77777777" w:rsidR="000F2500" w:rsidRDefault="000F2500" w:rsidP="000F2500">
      <w:pPr>
        <w:ind w:firstLine="720"/>
        <w:rPr>
          <w:rFonts w:ascii="Cambria" w:hAnsi="Cambria"/>
        </w:rPr>
      </w:pPr>
    </w:p>
    <w:p w14:paraId="1C8186CA" w14:textId="77777777" w:rsidR="000F2500" w:rsidRPr="00745D2F" w:rsidRDefault="00717D4D" w:rsidP="000F2500">
      <w:pPr>
        <w:rPr>
          <w:rFonts w:ascii="Cambria" w:hAnsi="Cambria"/>
          <w:b/>
          <w:sz w:val="28"/>
          <w:szCs w:val="20"/>
        </w:rPr>
      </w:pPr>
      <w:r>
        <w:rPr>
          <w:rFonts w:ascii="Cambria" w:hAnsi="Cambria"/>
          <w:b/>
          <w:sz w:val="28"/>
          <w:szCs w:val="20"/>
        </w:rPr>
        <w:t>Table 3</w:t>
      </w:r>
      <w:r w:rsidR="000F2500" w:rsidRPr="00745D2F">
        <w:rPr>
          <w:rFonts w:ascii="Cambria" w:hAnsi="Cambria"/>
          <w:b/>
          <w:sz w:val="28"/>
          <w:szCs w:val="20"/>
        </w:rPr>
        <w:t>.</w:t>
      </w:r>
      <w:r w:rsidR="000F2500">
        <w:rPr>
          <w:rFonts w:ascii="Cambria" w:hAnsi="Cambria"/>
          <w:b/>
          <w:sz w:val="28"/>
          <w:szCs w:val="20"/>
        </w:rPr>
        <w:t xml:space="preserve"> </w:t>
      </w:r>
      <w:r w:rsidR="000F2500" w:rsidRPr="00745D2F">
        <w:rPr>
          <w:rFonts w:ascii="Cambria" w:hAnsi="Cambria"/>
          <w:b/>
          <w:sz w:val="28"/>
          <w:szCs w:val="20"/>
        </w:rPr>
        <w:t xml:space="preserve"> ASHA Knowledge Standards</w:t>
      </w:r>
    </w:p>
    <w:tbl>
      <w:tblPr>
        <w:tblStyle w:val="TableGrid"/>
        <w:tblW w:w="0" w:type="auto"/>
        <w:tblLook w:val="04A0" w:firstRow="1" w:lastRow="0" w:firstColumn="1" w:lastColumn="0" w:noHBand="0" w:noVBand="1"/>
      </w:tblPr>
      <w:tblGrid>
        <w:gridCol w:w="9524"/>
      </w:tblGrid>
      <w:tr w:rsidR="000F2500" w14:paraId="523FFB0F" w14:textId="77777777">
        <w:tc>
          <w:tcPr>
            <w:tcW w:w="9576" w:type="dxa"/>
            <w:tcBorders>
              <w:top w:val="thinThickLargeGap" w:sz="24" w:space="0" w:color="auto"/>
              <w:left w:val="thinThickLargeGap" w:sz="24" w:space="0" w:color="auto"/>
              <w:right w:val="thinThickLargeGap" w:sz="24" w:space="0" w:color="auto"/>
            </w:tcBorders>
            <w:vAlign w:val="center"/>
          </w:tcPr>
          <w:p w14:paraId="301CA5D0" w14:textId="77777777" w:rsidR="000F2500" w:rsidRPr="008257FE" w:rsidRDefault="000F2500" w:rsidP="000F250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 xml:space="preserve"> A: Knowledge of Principles of Science </w:t>
            </w:r>
          </w:p>
          <w:p w14:paraId="5611D967" w14:textId="77777777" w:rsidR="000F2500" w:rsidRDefault="000F2500" w:rsidP="000F2500">
            <w:pPr>
              <w:rPr>
                <w:rFonts w:ascii="Cambria" w:hAnsi="Cambria"/>
                <w:sz w:val="24"/>
              </w:rPr>
            </w:pPr>
            <w:r w:rsidRPr="00745D2F">
              <w:rPr>
                <w:rFonts w:ascii="Cambria" w:hAnsi="Cambria"/>
                <w:sz w:val="24"/>
              </w:rPr>
              <w:t xml:space="preserve">This standard states that the applicant must demonstrate knowledge of the principles of Biological Sciences, Physical Sciences, Mathematics, and Social/Behavioral Sciences. Demonstration of these competencies is taken from a review of a student’s grades in coursework used to fulfill the undergraduate departmental or general education requirements. Coursework from LSU used for this review include the following:  </w:t>
            </w:r>
            <w:r w:rsidRPr="00A81F5C">
              <w:rPr>
                <w:rFonts w:ascii="Cambria" w:hAnsi="Cambria"/>
                <w:i/>
                <w:sz w:val="24"/>
              </w:rPr>
              <w:t>Biological sciences</w:t>
            </w:r>
            <w:r w:rsidRPr="00745D2F">
              <w:rPr>
                <w:rFonts w:ascii="Cambria" w:hAnsi="Cambria"/>
                <w:sz w:val="24"/>
              </w:rPr>
              <w:t xml:space="preserve"> (Biology 1001 or other course in </w:t>
            </w:r>
            <w:r>
              <w:rPr>
                <w:rFonts w:ascii="Cambria" w:hAnsi="Cambria"/>
                <w:sz w:val="24"/>
              </w:rPr>
              <w:t xml:space="preserve">biological sciences), </w:t>
            </w:r>
            <w:r w:rsidRPr="00A81F5C">
              <w:rPr>
                <w:rFonts w:ascii="Cambria" w:hAnsi="Cambria"/>
                <w:i/>
                <w:sz w:val="24"/>
              </w:rPr>
              <w:t xml:space="preserve">Physical Sciences </w:t>
            </w:r>
            <w:r w:rsidRPr="00745D2F">
              <w:rPr>
                <w:rFonts w:ascii="Cambria" w:hAnsi="Cambria"/>
                <w:sz w:val="24"/>
              </w:rPr>
              <w:t xml:space="preserve">(Natural science courses in astronomy, chemistry, physical geography, geology, physical science, or physics), </w:t>
            </w:r>
            <w:r w:rsidRPr="00A81F5C">
              <w:rPr>
                <w:rFonts w:ascii="Cambria" w:hAnsi="Cambria"/>
                <w:i/>
                <w:sz w:val="24"/>
              </w:rPr>
              <w:t>Mathematics</w:t>
            </w:r>
            <w:r w:rsidRPr="00745D2F">
              <w:rPr>
                <w:rFonts w:ascii="Cambria" w:hAnsi="Cambria"/>
                <w:sz w:val="24"/>
              </w:rPr>
              <w:t xml:space="preserve"> (Mathematics course or advanced placement in mathematics) and </w:t>
            </w:r>
            <w:r w:rsidRPr="00A81F5C">
              <w:rPr>
                <w:rFonts w:ascii="Cambria" w:hAnsi="Cambria"/>
                <w:i/>
                <w:sz w:val="24"/>
              </w:rPr>
              <w:t>Social/Behavioral sciences</w:t>
            </w:r>
            <w:r w:rsidRPr="00745D2F">
              <w:rPr>
                <w:rFonts w:ascii="Cambria" w:hAnsi="Cambria"/>
                <w:sz w:val="24"/>
              </w:rPr>
              <w:t xml:space="preserve"> (African and African American Studies, Anthropology, Psychology, and Sociology).</w:t>
            </w:r>
          </w:p>
          <w:p w14:paraId="05CE3125" w14:textId="77777777" w:rsidR="000F2500" w:rsidRPr="00745D2F" w:rsidRDefault="000F2500" w:rsidP="000F2500">
            <w:pPr>
              <w:rPr>
                <w:rFonts w:ascii="Cambria" w:hAnsi="Cambria"/>
                <w:i/>
                <w:sz w:val="24"/>
              </w:rPr>
            </w:pPr>
          </w:p>
        </w:tc>
      </w:tr>
      <w:tr w:rsidR="000F2500" w14:paraId="6B5B9191" w14:textId="77777777">
        <w:tc>
          <w:tcPr>
            <w:tcW w:w="9576" w:type="dxa"/>
            <w:tcBorders>
              <w:left w:val="thinThickLargeGap" w:sz="24" w:space="0" w:color="auto"/>
              <w:bottom w:val="thinThickLargeGap" w:sz="24" w:space="0" w:color="auto"/>
              <w:right w:val="thinThickLargeGap" w:sz="24" w:space="0" w:color="auto"/>
            </w:tcBorders>
            <w:vAlign w:val="center"/>
          </w:tcPr>
          <w:p w14:paraId="7B8F4523" w14:textId="77777777" w:rsidR="000F2500" w:rsidRPr="008257FE" w:rsidRDefault="000F2500" w:rsidP="000F250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 xml:space="preserve"> B: Knowledge of Basic Human Communication Processes </w:t>
            </w:r>
          </w:p>
          <w:p w14:paraId="425C55FD" w14:textId="77777777" w:rsidR="000F2500" w:rsidRPr="00745D2F" w:rsidRDefault="000F2500" w:rsidP="000F2500">
            <w:pPr>
              <w:rPr>
                <w:rFonts w:ascii="Cambria" w:hAnsi="Cambria"/>
                <w:i/>
                <w:sz w:val="24"/>
              </w:rPr>
            </w:pPr>
            <w:r w:rsidRPr="00745D2F">
              <w:rPr>
                <w:rFonts w:ascii="Cambria" w:hAnsi="Cambria"/>
                <w:sz w:val="24"/>
              </w:rPr>
              <w:t xml:space="preserve">This standard states that an applicant must demonstrate knowledge of basic human communication and swallowing processes, including their biological, neurological, acoustic, psychological, developmental, and linguistic/cultural bases. Opportunities to demonstrate these competencies occur in the tests and other assignments in the following undergraduate coursework: </w:t>
            </w:r>
            <w:r w:rsidRPr="00A81F5C">
              <w:rPr>
                <w:rFonts w:ascii="Cambria" w:hAnsi="Cambria"/>
                <w:i/>
                <w:sz w:val="24"/>
              </w:rPr>
              <w:t>Biological</w:t>
            </w:r>
            <w:r w:rsidRPr="00745D2F">
              <w:rPr>
                <w:rFonts w:ascii="Cambria" w:hAnsi="Cambria"/>
                <w:sz w:val="24"/>
              </w:rPr>
              <w:t xml:space="preserve"> (4250 Anatomy and Physiology of Speech and Hearing), </w:t>
            </w:r>
            <w:r w:rsidRPr="00A81F5C">
              <w:rPr>
                <w:rFonts w:ascii="Cambria" w:hAnsi="Cambria"/>
                <w:i/>
                <w:sz w:val="24"/>
              </w:rPr>
              <w:t>Acoustic</w:t>
            </w:r>
            <w:r w:rsidRPr="00745D2F">
              <w:rPr>
                <w:rFonts w:ascii="Cambria" w:hAnsi="Cambria"/>
                <w:sz w:val="24"/>
              </w:rPr>
              <w:t xml:space="preserve"> (4153 Acoustics of Speech and Hearing), </w:t>
            </w:r>
            <w:proofErr w:type="gramStart"/>
            <w:r w:rsidRPr="00A81F5C">
              <w:rPr>
                <w:rFonts w:ascii="Cambria" w:hAnsi="Cambria"/>
                <w:i/>
                <w:sz w:val="24"/>
              </w:rPr>
              <w:t>Psychological</w:t>
            </w:r>
            <w:proofErr w:type="gramEnd"/>
            <w:r w:rsidRPr="00A81F5C">
              <w:rPr>
                <w:rFonts w:ascii="Cambria" w:hAnsi="Cambria"/>
                <w:i/>
                <w:sz w:val="24"/>
              </w:rPr>
              <w:t>-Developmental-Linguistic/Cultural</w:t>
            </w:r>
            <w:r w:rsidRPr="00745D2F">
              <w:rPr>
                <w:rFonts w:ascii="Cambria" w:hAnsi="Cambria"/>
                <w:sz w:val="24"/>
              </w:rPr>
              <w:t xml:space="preserve"> (4380 Speech and Language Development). Knowledge of neurological processes is demonstrated in the required graduate course, </w:t>
            </w:r>
            <w:r w:rsidRPr="00A81F5C">
              <w:rPr>
                <w:rFonts w:ascii="Cambria" w:hAnsi="Cambria"/>
                <w:i/>
                <w:sz w:val="24"/>
              </w:rPr>
              <w:t>7280 Neuroanatomical Bases of Speech and Hearing.</w:t>
            </w:r>
          </w:p>
        </w:tc>
      </w:tr>
    </w:tbl>
    <w:p w14:paraId="32EC4C88" w14:textId="77777777" w:rsidR="000F2500" w:rsidRDefault="000F2500" w:rsidP="000F2500">
      <w:pPr>
        <w:ind w:firstLine="720"/>
        <w:rPr>
          <w:rFonts w:ascii="Cambria" w:hAnsi="Cambria"/>
        </w:rPr>
      </w:pPr>
    </w:p>
    <w:p w14:paraId="2E40C3C4" w14:textId="77777777" w:rsidR="00793230" w:rsidRPr="00074BF5" w:rsidRDefault="00717D4D" w:rsidP="00074BF5">
      <w:pPr>
        <w:rPr>
          <w:rFonts w:ascii="Cambria" w:hAnsi="Cambria"/>
          <w:b/>
          <w:sz w:val="28"/>
        </w:rPr>
      </w:pPr>
      <w:r>
        <w:rPr>
          <w:rFonts w:ascii="Cambria" w:hAnsi="Cambria"/>
          <w:b/>
          <w:sz w:val="28"/>
          <w:szCs w:val="20"/>
        </w:rPr>
        <w:t>Table 3</w:t>
      </w:r>
      <w:r w:rsidR="00793230" w:rsidRPr="00745D2F">
        <w:rPr>
          <w:rFonts w:ascii="Cambria" w:hAnsi="Cambria"/>
          <w:b/>
          <w:sz w:val="28"/>
          <w:szCs w:val="20"/>
        </w:rPr>
        <w:t>.</w:t>
      </w:r>
      <w:r w:rsidR="00793230">
        <w:rPr>
          <w:rFonts w:ascii="Cambria" w:hAnsi="Cambria"/>
          <w:b/>
          <w:sz w:val="28"/>
          <w:szCs w:val="20"/>
        </w:rPr>
        <w:t xml:space="preserve"> </w:t>
      </w:r>
      <w:r w:rsidR="00793230" w:rsidRPr="00745D2F">
        <w:rPr>
          <w:rFonts w:ascii="Cambria" w:hAnsi="Cambria"/>
          <w:b/>
          <w:sz w:val="28"/>
          <w:szCs w:val="20"/>
        </w:rPr>
        <w:t xml:space="preserve"> </w:t>
      </w:r>
      <w:r w:rsidR="00793230">
        <w:rPr>
          <w:rFonts w:ascii="Cambria" w:hAnsi="Cambria"/>
          <w:b/>
          <w:sz w:val="28"/>
          <w:szCs w:val="20"/>
        </w:rPr>
        <w:t>Continued</w:t>
      </w:r>
    </w:p>
    <w:tbl>
      <w:tblPr>
        <w:tblStyle w:val="TableGrid"/>
        <w:tblW w:w="0" w:type="auto"/>
        <w:tblLook w:val="04A0" w:firstRow="1" w:lastRow="0" w:firstColumn="1" w:lastColumn="0" w:noHBand="0" w:noVBand="1"/>
      </w:tblPr>
      <w:tblGrid>
        <w:gridCol w:w="9524"/>
      </w:tblGrid>
      <w:tr w:rsidR="000F2500" w:rsidRPr="00745D2F" w14:paraId="2DE3A632" w14:textId="77777777">
        <w:trPr>
          <w:trHeight w:val="388"/>
        </w:trPr>
        <w:tc>
          <w:tcPr>
            <w:tcW w:w="9576" w:type="dxa"/>
            <w:tcBorders>
              <w:top w:val="thinThickLargeGap" w:sz="24" w:space="0" w:color="auto"/>
              <w:left w:val="thinThickLargeGap" w:sz="24" w:space="0" w:color="auto"/>
              <w:right w:val="thinThickLargeGap" w:sz="24" w:space="0" w:color="auto"/>
            </w:tcBorders>
            <w:vAlign w:val="center"/>
          </w:tcPr>
          <w:p w14:paraId="05A2FF30" w14:textId="77777777" w:rsidR="00793230" w:rsidRPr="008257FE" w:rsidRDefault="00793230" w:rsidP="0079323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 xml:space="preserve"> C</w:t>
            </w:r>
            <w:r>
              <w:rPr>
                <w:rFonts w:ascii="Cambria" w:hAnsi="Cambria"/>
                <w:b/>
                <w:i/>
                <w:sz w:val="24"/>
              </w:rPr>
              <w:t>:</w:t>
            </w:r>
            <w:r w:rsidRPr="008257FE">
              <w:rPr>
                <w:rFonts w:ascii="Cambria" w:hAnsi="Cambria"/>
                <w:b/>
                <w:i/>
                <w:sz w:val="24"/>
              </w:rPr>
              <w:t xml:space="preserve"> Knowledge of Nat</w:t>
            </w:r>
            <w:r>
              <w:rPr>
                <w:rFonts w:ascii="Cambria" w:hAnsi="Cambria"/>
                <w:b/>
                <w:i/>
                <w:sz w:val="24"/>
              </w:rPr>
              <w:t>ure of Communication Disorders and Standard IV</w:t>
            </w:r>
            <w:r w:rsidRPr="008257FE">
              <w:rPr>
                <w:rFonts w:ascii="Cambria" w:hAnsi="Cambria"/>
                <w:b/>
                <w:i/>
                <w:sz w:val="24"/>
              </w:rPr>
              <w:t xml:space="preserve"> D: Knowledge of the Principles and Methods of Prevention, Assessment and Intervention for People with Communication and Swallowing Disorders </w:t>
            </w:r>
          </w:p>
          <w:p w14:paraId="592484C4" w14:textId="77777777" w:rsidR="00793230" w:rsidRDefault="00793230" w:rsidP="00793230">
            <w:pPr>
              <w:rPr>
                <w:rFonts w:ascii="Cambria" w:hAnsi="Cambria"/>
                <w:sz w:val="24"/>
              </w:rPr>
            </w:pPr>
            <w:r w:rsidRPr="00745D2F">
              <w:rPr>
                <w:rFonts w:ascii="Cambria" w:hAnsi="Cambria"/>
                <w:sz w:val="24"/>
              </w:rPr>
              <w:t xml:space="preserve">These two standards state that the applicant must demonstrate knowledge of the etiologies, characteristics, prevention, assessment, and intervention for speech, language, </w:t>
            </w:r>
            <w:r w:rsidRPr="00745D2F">
              <w:rPr>
                <w:rFonts w:ascii="Cambria" w:hAnsi="Cambria"/>
                <w:sz w:val="24"/>
              </w:rPr>
              <w:lastRenderedPageBreak/>
              <w:t xml:space="preserve">hearing and swallowing disorders for each of the following types of disorder: Articulation, Fluency, Voice-Resonance-Respiration, Receptive &amp; Expressive Language, Hearing, Swallowing, Cognitive Aspects of Communication, Social Aspects of Communication, and Communication Modalities. Opportunities to demonstrate these competencies occur in the tests and other assignments in the following coursework: </w:t>
            </w:r>
            <w:r w:rsidRPr="00A81F5C">
              <w:rPr>
                <w:rFonts w:ascii="Cambria" w:hAnsi="Cambria"/>
                <w:i/>
                <w:sz w:val="24"/>
              </w:rPr>
              <w:t xml:space="preserve">Articulation </w:t>
            </w:r>
            <w:r w:rsidRPr="00745D2F">
              <w:rPr>
                <w:rFonts w:ascii="Cambria" w:hAnsi="Cambria"/>
                <w:sz w:val="24"/>
              </w:rPr>
              <w:t xml:space="preserve">(4381, 7385), </w:t>
            </w:r>
            <w:r w:rsidRPr="00A81F5C">
              <w:rPr>
                <w:rFonts w:ascii="Cambria" w:hAnsi="Cambria"/>
                <w:i/>
                <w:sz w:val="24"/>
              </w:rPr>
              <w:t>Fluency</w:t>
            </w:r>
            <w:r w:rsidRPr="00745D2F">
              <w:rPr>
                <w:rFonts w:ascii="Cambria" w:hAnsi="Cambria"/>
                <w:sz w:val="24"/>
              </w:rPr>
              <w:t xml:space="preserve"> (4383),</w:t>
            </w:r>
            <w:r w:rsidRPr="00A81F5C">
              <w:rPr>
                <w:rFonts w:ascii="Cambria" w:hAnsi="Cambria"/>
                <w:i/>
                <w:sz w:val="24"/>
              </w:rPr>
              <w:t>Voice-Resonance- Respiration</w:t>
            </w:r>
            <w:r w:rsidRPr="00745D2F">
              <w:rPr>
                <w:rFonts w:ascii="Cambria" w:hAnsi="Cambria"/>
                <w:sz w:val="24"/>
              </w:rPr>
              <w:t xml:space="preserve"> (7382), </w:t>
            </w:r>
            <w:r w:rsidRPr="00A81F5C">
              <w:rPr>
                <w:rFonts w:ascii="Cambria" w:hAnsi="Cambria"/>
                <w:i/>
                <w:sz w:val="24"/>
              </w:rPr>
              <w:t>Receptive/Expressive Language</w:t>
            </w:r>
            <w:r w:rsidRPr="00745D2F">
              <w:rPr>
                <w:rFonts w:ascii="Cambria" w:hAnsi="Cambria"/>
                <w:sz w:val="24"/>
              </w:rPr>
              <w:t xml:space="preserve">, (4382, 7381, 7384, 7387), </w:t>
            </w:r>
            <w:r w:rsidRPr="00A81F5C">
              <w:rPr>
                <w:rFonts w:ascii="Cambria" w:hAnsi="Cambria"/>
                <w:i/>
                <w:sz w:val="24"/>
              </w:rPr>
              <w:t>Hearing</w:t>
            </w:r>
            <w:r w:rsidR="00AC1787">
              <w:rPr>
                <w:rFonts w:ascii="Cambria" w:hAnsi="Cambria"/>
                <w:sz w:val="24"/>
              </w:rPr>
              <w:t xml:space="preserve"> (4190, </w:t>
            </w:r>
            <w:r w:rsidRPr="00745D2F">
              <w:rPr>
                <w:rFonts w:ascii="Cambria" w:hAnsi="Cambria"/>
                <w:sz w:val="24"/>
              </w:rPr>
              <w:t xml:space="preserve">4590) </w:t>
            </w:r>
            <w:r w:rsidRPr="00A81F5C">
              <w:rPr>
                <w:rFonts w:ascii="Cambria" w:hAnsi="Cambria"/>
                <w:i/>
                <w:sz w:val="24"/>
              </w:rPr>
              <w:t>Swallowing</w:t>
            </w:r>
            <w:r w:rsidRPr="00745D2F">
              <w:rPr>
                <w:rFonts w:ascii="Cambria" w:hAnsi="Cambria"/>
                <w:sz w:val="24"/>
              </w:rPr>
              <w:t xml:space="preserve"> (7385) </w:t>
            </w:r>
            <w:r w:rsidRPr="00A81F5C">
              <w:rPr>
                <w:rFonts w:ascii="Cambria" w:hAnsi="Cambria"/>
                <w:i/>
                <w:sz w:val="24"/>
              </w:rPr>
              <w:t>Cognitive Aspects of Communication</w:t>
            </w:r>
            <w:r w:rsidRPr="00745D2F">
              <w:rPr>
                <w:rFonts w:ascii="Cambria" w:hAnsi="Cambria"/>
                <w:sz w:val="24"/>
              </w:rPr>
              <w:t xml:space="preserve"> (7384, 7387), </w:t>
            </w:r>
            <w:r w:rsidRPr="00A81F5C">
              <w:rPr>
                <w:rFonts w:ascii="Cambria" w:hAnsi="Cambria"/>
                <w:i/>
                <w:sz w:val="24"/>
              </w:rPr>
              <w:t>Social Aspects of Communication</w:t>
            </w:r>
            <w:r w:rsidRPr="00745D2F">
              <w:rPr>
                <w:rFonts w:ascii="Cambria" w:hAnsi="Cambria"/>
                <w:sz w:val="24"/>
              </w:rPr>
              <w:t xml:space="preserve"> (7384, 7387), and  </w:t>
            </w:r>
            <w:r w:rsidRPr="00A81F5C">
              <w:rPr>
                <w:rFonts w:ascii="Cambria" w:hAnsi="Cambria"/>
                <w:i/>
                <w:sz w:val="24"/>
              </w:rPr>
              <w:t>Communication Modalities</w:t>
            </w:r>
            <w:r w:rsidRPr="00745D2F">
              <w:rPr>
                <w:rFonts w:ascii="Cambria" w:hAnsi="Cambria"/>
                <w:sz w:val="24"/>
              </w:rPr>
              <w:t xml:space="preserve"> (7384, 7387).</w:t>
            </w:r>
          </w:p>
          <w:p w14:paraId="6906331C" w14:textId="77777777" w:rsidR="000F2500" w:rsidRPr="00745D2F" w:rsidRDefault="000F2500" w:rsidP="000F2500">
            <w:pPr>
              <w:rPr>
                <w:rFonts w:ascii="Cambria" w:hAnsi="Cambria"/>
                <w:i/>
                <w:sz w:val="24"/>
              </w:rPr>
            </w:pPr>
          </w:p>
        </w:tc>
      </w:tr>
      <w:tr w:rsidR="00793230" w:rsidRPr="00745D2F" w14:paraId="71FCE79B" w14:textId="77777777">
        <w:trPr>
          <w:trHeight w:val="1348"/>
        </w:trPr>
        <w:tc>
          <w:tcPr>
            <w:tcW w:w="9576" w:type="dxa"/>
            <w:tcBorders>
              <w:top w:val="single" w:sz="4" w:space="0" w:color="auto"/>
              <w:left w:val="thinThickLargeGap" w:sz="24" w:space="0" w:color="auto"/>
              <w:right w:val="thinThickLargeGap" w:sz="24" w:space="0" w:color="auto"/>
            </w:tcBorders>
            <w:vAlign w:val="center"/>
          </w:tcPr>
          <w:p w14:paraId="116B8AA8" w14:textId="77777777" w:rsidR="00793230" w:rsidRPr="008257FE" w:rsidRDefault="00793230" w:rsidP="00793230">
            <w:pPr>
              <w:spacing w:before="120" w:line="276" w:lineRule="auto"/>
              <w:rPr>
                <w:rFonts w:ascii="Cambria" w:hAnsi="Cambria"/>
                <w:b/>
                <w:i/>
                <w:sz w:val="24"/>
              </w:rPr>
            </w:pPr>
            <w:r w:rsidRPr="008257FE">
              <w:rPr>
                <w:rFonts w:ascii="Cambria" w:hAnsi="Cambria"/>
                <w:b/>
                <w:i/>
                <w:sz w:val="24"/>
              </w:rPr>
              <w:lastRenderedPageBreak/>
              <w:t>Standar</w:t>
            </w:r>
            <w:r>
              <w:rPr>
                <w:rFonts w:ascii="Cambria" w:hAnsi="Cambria"/>
                <w:b/>
                <w:i/>
                <w:sz w:val="24"/>
              </w:rPr>
              <w:t>d IV</w:t>
            </w:r>
            <w:r w:rsidRPr="008257FE">
              <w:rPr>
                <w:rFonts w:ascii="Cambria" w:hAnsi="Cambria"/>
                <w:b/>
                <w:i/>
                <w:sz w:val="24"/>
              </w:rPr>
              <w:t xml:space="preserve"> E: Knowledge of Standards of Ethical Conduct</w:t>
            </w:r>
          </w:p>
          <w:p w14:paraId="65B3153D" w14:textId="77777777" w:rsidR="00793230" w:rsidRPr="00745D2F" w:rsidRDefault="00793230" w:rsidP="00793230">
            <w:pPr>
              <w:rPr>
                <w:rFonts w:ascii="Cambria" w:hAnsi="Cambria"/>
                <w:i/>
                <w:sz w:val="24"/>
              </w:rPr>
            </w:pPr>
            <w:r w:rsidRPr="00745D2F">
              <w:rPr>
                <w:rFonts w:ascii="Cambria" w:hAnsi="Cambria"/>
                <w:sz w:val="24"/>
              </w:rPr>
              <w:t>Students demonstrate knowledge of standards of ethic</w:t>
            </w:r>
            <w:r w:rsidR="00AC1787">
              <w:rPr>
                <w:rFonts w:ascii="Cambria" w:hAnsi="Cambria"/>
                <w:sz w:val="24"/>
              </w:rPr>
              <w:t>al conduct in coursework (</w:t>
            </w:r>
            <w:r w:rsidRPr="00745D2F">
              <w:rPr>
                <w:rFonts w:ascii="Cambria" w:hAnsi="Cambria"/>
                <w:sz w:val="24"/>
              </w:rPr>
              <w:t xml:space="preserve">7153) and in the conduct of their </w:t>
            </w:r>
            <w:proofErr w:type="spellStart"/>
            <w:r w:rsidRPr="00745D2F">
              <w:rPr>
                <w:rFonts w:ascii="Cambria" w:hAnsi="Cambria"/>
                <w:sz w:val="24"/>
              </w:rPr>
              <w:t>practica</w:t>
            </w:r>
            <w:proofErr w:type="spellEnd"/>
            <w:r w:rsidRPr="00745D2F">
              <w:rPr>
                <w:rFonts w:ascii="Cambria" w:hAnsi="Cambria"/>
                <w:sz w:val="24"/>
              </w:rPr>
              <w:t xml:space="preserve">. </w:t>
            </w:r>
          </w:p>
          <w:p w14:paraId="2242A692" w14:textId="77777777" w:rsidR="00793230" w:rsidRDefault="00793230" w:rsidP="000F2500">
            <w:pPr>
              <w:rPr>
                <w:rFonts w:ascii="Cambria" w:hAnsi="Cambria"/>
                <w:b/>
                <w:i/>
              </w:rPr>
            </w:pPr>
          </w:p>
        </w:tc>
      </w:tr>
      <w:tr w:rsidR="00793230" w:rsidRPr="00745D2F" w14:paraId="00B26157" w14:textId="77777777">
        <w:trPr>
          <w:trHeight w:val="2123"/>
        </w:trPr>
        <w:tc>
          <w:tcPr>
            <w:tcW w:w="9576" w:type="dxa"/>
            <w:tcBorders>
              <w:top w:val="single" w:sz="4" w:space="0" w:color="auto"/>
              <w:left w:val="thinThickLargeGap" w:sz="24" w:space="0" w:color="auto"/>
              <w:right w:val="thinThickLargeGap" w:sz="24" w:space="0" w:color="auto"/>
            </w:tcBorders>
            <w:vAlign w:val="center"/>
          </w:tcPr>
          <w:p w14:paraId="0E4E2AD6" w14:textId="77777777" w:rsidR="00793230" w:rsidRPr="008257FE" w:rsidRDefault="00793230" w:rsidP="000F250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-F</w:t>
            </w:r>
            <w:r>
              <w:rPr>
                <w:rFonts w:ascii="Cambria" w:hAnsi="Cambria"/>
                <w:b/>
                <w:i/>
                <w:sz w:val="24"/>
              </w:rPr>
              <w:t>:</w:t>
            </w:r>
            <w:r w:rsidRPr="008257FE">
              <w:rPr>
                <w:rFonts w:ascii="Cambria" w:hAnsi="Cambria"/>
                <w:b/>
                <w:i/>
                <w:sz w:val="24"/>
              </w:rPr>
              <w:t xml:space="preserve"> Knowledge of Processes Used in Research and Integration of Research Principles into Evidence-Based Clinical </w:t>
            </w:r>
            <w:proofErr w:type="spellStart"/>
            <w:r w:rsidRPr="008257FE">
              <w:rPr>
                <w:rFonts w:ascii="Cambria" w:hAnsi="Cambria"/>
                <w:b/>
                <w:i/>
                <w:sz w:val="24"/>
              </w:rPr>
              <w:t>Practica</w:t>
            </w:r>
            <w:proofErr w:type="spellEnd"/>
            <w:r w:rsidRPr="008257FE">
              <w:rPr>
                <w:rFonts w:ascii="Cambria" w:hAnsi="Cambria"/>
                <w:b/>
                <w:i/>
                <w:sz w:val="24"/>
              </w:rPr>
              <w:t xml:space="preserve"> </w:t>
            </w:r>
          </w:p>
          <w:p w14:paraId="67CDFB3A" w14:textId="77777777" w:rsidR="00793230" w:rsidRPr="00745D2F" w:rsidRDefault="00793230" w:rsidP="000F2500">
            <w:pPr>
              <w:rPr>
                <w:rFonts w:ascii="Cambria" w:hAnsi="Cambria"/>
                <w:i/>
                <w:sz w:val="24"/>
              </w:rPr>
            </w:pPr>
            <w:r w:rsidRPr="00745D2F">
              <w:rPr>
                <w:rFonts w:ascii="Cambria" w:hAnsi="Cambria"/>
                <w:sz w:val="24"/>
              </w:rPr>
              <w:t xml:space="preserve">Students demonstrate knowledge of processes used in research in 7153. They apply that knowledge in their seminar and the writing of either their thesis or </w:t>
            </w:r>
            <w:proofErr w:type="spellStart"/>
            <w:r w:rsidRPr="00745D2F">
              <w:rPr>
                <w:rFonts w:ascii="Cambria" w:hAnsi="Cambria"/>
                <w:sz w:val="24"/>
              </w:rPr>
              <w:t>nonthesis</w:t>
            </w:r>
            <w:proofErr w:type="spellEnd"/>
            <w:r w:rsidRPr="00745D2F">
              <w:rPr>
                <w:rFonts w:ascii="Cambria" w:hAnsi="Cambria"/>
                <w:sz w:val="24"/>
              </w:rPr>
              <w:t xml:space="preserve"> comprehensive examination. Integration of research principles into clinical </w:t>
            </w:r>
            <w:proofErr w:type="spellStart"/>
            <w:r w:rsidRPr="00745D2F">
              <w:rPr>
                <w:rFonts w:ascii="Cambria" w:hAnsi="Cambria"/>
                <w:sz w:val="24"/>
              </w:rPr>
              <w:t>practica</w:t>
            </w:r>
            <w:proofErr w:type="spellEnd"/>
            <w:r w:rsidRPr="00745D2F">
              <w:rPr>
                <w:rFonts w:ascii="Cambria" w:hAnsi="Cambria"/>
                <w:sz w:val="24"/>
              </w:rPr>
              <w:t xml:space="preserve"> is demonstrated in each clinical practicum experience.</w:t>
            </w:r>
          </w:p>
          <w:p w14:paraId="642BD5B5" w14:textId="77777777" w:rsidR="00793230" w:rsidRDefault="00793230" w:rsidP="000F2500">
            <w:pPr>
              <w:rPr>
                <w:rFonts w:ascii="Cambria" w:hAnsi="Cambria"/>
                <w:b/>
                <w:i/>
              </w:rPr>
            </w:pPr>
          </w:p>
        </w:tc>
      </w:tr>
      <w:tr w:rsidR="000F2500" w:rsidRPr="00745D2F" w14:paraId="29A6F037" w14:textId="77777777">
        <w:tc>
          <w:tcPr>
            <w:tcW w:w="9576" w:type="dxa"/>
            <w:tcBorders>
              <w:left w:val="thinThickLargeGap" w:sz="24" w:space="0" w:color="auto"/>
              <w:right w:val="thinThickLargeGap" w:sz="24" w:space="0" w:color="auto"/>
            </w:tcBorders>
            <w:vAlign w:val="center"/>
          </w:tcPr>
          <w:p w14:paraId="564CFF40" w14:textId="77777777" w:rsidR="000F2500" w:rsidRPr="008257FE" w:rsidRDefault="000F2500" w:rsidP="000F250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-G</w:t>
            </w:r>
            <w:r>
              <w:rPr>
                <w:rFonts w:ascii="Cambria" w:hAnsi="Cambria"/>
                <w:b/>
                <w:i/>
                <w:sz w:val="24"/>
              </w:rPr>
              <w:t>:</w:t>
            </w:r>
            <w:r w:rsidRPr="008257FE">
              <w:rPr>
                <w:rFonts w:ascii="Cambria" w:hAnsi="Cambria"/>
                <w:b/>
                <w:i/>
                <w:sz w:val="24"/>
              </w:rPr>
              <w:t xml:space="preserve"> Knowledge of Contemporary Professional Issues </w:t>
            </w:r>
          </w:p>
          <w:p w14:paraId="62E92060" w14:textId="77777777" w:rsidR="000F2500" w:rsidRPr="00745D2F" w:rsidRDefault="000F2500" w:rsidP="000F2500">
            <w:pPr>
              <w:rPr>
                <w:rFonts w:ascii="Cambria" w:hAnsi="Cambria"/>
                <w:i/>
                <w:sz w:val="24"/>
              </w:rPr>
            </w:pPr>
            <w:r w:rsidRPr="00745D2F">
              <w:rPr>
                <w:rFonts w:ascii="Cambria" w:hAnsi="Cambria"/>
                <w:sz w:val="24"/>
              </w:rPr>
              <w:t>Students demonstrate knowledge of contemporary professional issues such as privacy rights of clients, reimbursement, and multiculturalis</w:t>
            </w:r>
            <w:r w:rsidR="00AC1787">
              <w:rPr>
                <w:rFonts w:ascii="Cambria" w:hAnsi="Cambria"/>
                <w:sz w:val="24"/>
              </w:rPr>
              <w:t>m in 7153, 7381, 7384 and 7480, and in each clinical practicum experience.</w:t>
            </w:r>
            <w:r w:rsidRPr="00745D2F">
              <w:rPr>
                <w:rFonts w:ascii="Cambria" w:hAnsi="Cambria"/>
                <w:sz w:val="24"/>
              </w:rPr>
              <w:t xml:space="preserve"> </w:t>
            </w:r>
          </w:p>
          <w:p w14:paraId="248BFE49" w14:textId="77777777" w:rsidR="000F2500" w:rsidRPr="00745D2F" w:rsidRDefault="000F2500" w:rsidP="000F2500">
            <w:pPr>
              <w:rPr>
                <w:rFonts w:ascii="Cambria" w:hAnsi="Cambria"/>
                <w:i/>
                <w:sz w:val="24"/>
              </w:rPr>
            </w:pPr>
          </w:p>
        </w:tc>
      </w:tr>
      <w:tr w:rsidR="000F2500" w:rsidRPr="00745D2F" w14:paraId="1744C483" w14:textId="77777777">
        <w:tc>
          <w:tcPr>
            <w:tcW w:w="9576" w:type="dxa"/>
            <w:tcBorders>
              <w:left w:val="thinThickLargeGap" w:sz="24" w:space="0" w:color="auto"/>
              <w:bottom w:val="thinThickLargeGap" w:sz="24" w:space="0" w:color="auto"/>
              <w:right w:val="thinThickLargeGap" w:sz="24" w:space="0" w:color="auto"/>
            </w:tcBorders>
            <w:vAlign w:val="center"/>
          </w:tcPr>
          <w:p w14:paraId="045A4294" w14:textId="77777777" w:rsidR="000F2500" w:rsidRPr="008257FE" w:rsidRDefault="000F2500" w:rsidP="000F2500">
            <w:pPr>
              <w:spacing w:before="120" w:line="276" w:lineRule="auto"/>
              <w:rPr>
                <w:rFonts w:ascii="Cambria" w:hAnsi="Cambria"/>
                <w:b/>
                <w:i/>
                <w:sz w:val="24"/>
              </w:rPr>
            </w:pPr>
            <w:r>
              <w:rPr>
                <w:rFonts w:ascii="Cambria" w:hAnsi="Cambria"/>
                <w:b/>
                <w:i/>
                <w:sz w:val="24"/>
              </w:rPr>
              <w:t>Standard IV</w:t>
            </w:r>
            <w:r w:rsidRPr="008257FE">
              <w:rPr>
                <w:rFonts w:ascii="Cambria" w:hAnsi="Cambria"/>
                <w:b/>
                <w:i/>
                <w:sz w:val="24"/>
              </w:rPr>
              <w:t>-H</w:t>
            </w:r>
            <w:r>
              <w:rPr>
                <w:rFonts w:ascii="Cambria" w:hAnsi="Cambria"/>
                <w:b/>
                <w:i/>
                <w:sz w:val="24"/>
              </w:rPr>
              <w:t>:</w:t>
            </w:r>
            <w:r w:rsidRPr="008257FE">
              <w:rPr>
                <w:rFonts w:ascii="Cambria" w:hAnsi="Cambria"/>
                <w:b/>
                <w:i/>
                <w:sz w:val="24"/>
              </w:rPr>
              <w:t xml:space="preserve"> Knowledge of Professional Credentials </w:t>
            </w:r>
          </w:p>
          <w:p w14:paraId="15B8DE04" w14:textId="77777777" w:rsidR="000F2500" w:rsidRPr="00745D2F" w:rsidRDefault="000F2500" w:rsidP="000F2500">
            <w:pPr>
              <w:rPr>
                <w:rFonts w:ascii="Cambria" w:hAnsi="Cambria"/>
                <w:sz w:val="24"/>
              </w:rPr>
            </w:pPr>
            <w:r w:rsidRPr="00745D2F">
              <w:rPr>
                <w:rFonts w:ascii="Cambria" w:hAnsi="Cambria"/>
                <w:sz w:val="24"/>
              </w:rPr>
              <w:t>Students demonstrate knowledge of certification, specialty recognition, and licensure in 7153, 7384, and presentations provided by repres</w:t>
            </w:r>
            <w:r w:rsidR="00AC1787">
              <w:rPr>
                <w:rFonts w:ascii="Cambria" w:hAnsi="Cambria"/>
                <w:sz w:val="24"/>
              </w:rPr>
              <w:t xml:space="preserve">entatives of state agencies, </w:t>
            </w:r>
            <w:r w:rsidRPr="00745D2F">
              <w:rPr>
                <w:rFonts w:ascii="Cambria" w:hAnsi="Cambria"/>
                <w:sz w:val="24"/>
              </w:rPr>
              <w:t>organizations</w:t>
            </w:r>
            <w:r w:rsidR="00AC1787">
              <w:rPr>
                <w:rFonts w:ascii="Cambria" w:hAnsi="Cambria"/>
                <w:sz w:val="24"/>
              </w:rPr>
              <w:t>, and licensing boards</w:t>
            </w:r>
            <w:r w:rsidRPr="00745D2F">
              <w:rPr>
                <w:rFonts w:ascii="Cambria" w:hAnsi="Cambria"/>
                <w:sz w:val="24"/>
              </w:rPr>
              <w:t>.</w:t>
            </w:r>
          </w:p>
          <w:p w14:paraId="702A0668" w14:textId="77777777" w:rsidR="000F2500" w:rsidRPr="00745D2F" w:rsidRDefault="000F2500" w:rsidP="000F2500">
            <w:pPr>
              <w:rPr>
                <w:rFonts w:ascii="Cambria" w:hAnsi="Cambria"/>
                <w:i/>
                <w:sz w:val="24"/>
              </w:rPr>
            </w:pPr>
          </w:p>
        </w:tc>
      </w:tr>
    </w:tbl>
    <w:p w14:paraId="44338B77" w14:textId="77777777" w:rsidR="000F2500" w:rsidRDefault="000F2500" w:rsidP="000B70E1">
      <w:pPr>
        <w:pStyle w:val="Heading1"/>
      </w:pPr>
    </w:p>
    <w:p w14:paraId="087A1EB7" w14:textId="77777777" w:rsidR="00074BF5" w:rsidRDefault="00074BF5" w:rsidP="003D702E">
      <w:pPr>
        <w:pStyle w:val="Style1"/>
        <w:jc w:val="left"/>
      </w:pPr>
    </w:p>
    <w:p w14:paraId="4FF8F4B9" w14:textId="77777777" w:rsidR="003D702E" w:rsidRDefault="003D702E" w:rsidP="003D702E">
      <w:pPr>
        <w:pStyle w:val="Heading1"/>
      </w:pPr>
    </w:p>
    <w:p w14:paraId="51C54E5A" w14:textId="77777777" w:rsidR="003B75A0" w:rsidRPr="003B75A0" w:rsidRDefault="003B75A0" w:rsidP="003B75A0"/>
    <w:p w14:paraId="1CD1376C" w14:textId="77777777" w:rsidR="00074BF5" w:rsidRDefault="00074BF5" w:rsidP="00E73218">
      <w:pPr>
        <w:pStyle w:val="Style1"/>
        <w:jc w:val="left"/>
      </w:pPr>
    </w:p>
    <w:p w14:paraId="2147F863" w14:textId="77777777" w:rsidR="00D63560" w:rsidRDefault="00D63560" w:rsidP="000F2500">
      <w:pPr>
        <w:pStyle w:val="Style1"/>
      </w:pPr>
      <w:bookmarkStart w:id="13" w:name="_Toc283901947"/>
      <w:r w:rsidRPr="000B70E1">
        <w:t>Certification Requirements in Speech-Language Pathology</w:t>
      </w:r>
      <w:bookmarkEnd w:id="13"/>
    </w:p>
    <w:bookmarkEnd w:id="11"/>
    <w:p w14:paraId="6110B2BF" w14:textId="78AB993C" w:rsidR="00D63560" w:rsidRPr="002C10D7" w:rsidRDefault="009A392B" w:rsidP="00E73218">
      <w:pPr>
        <w:pStyle w:val="Heading1"/>
      </w:pPr>
      <w:r>
        <w:rPr>
          <w:rFonts w:ascii="Arial" w:hAnsi="Arial"/>
          <w:noProof/>
          <w:color w:val="FF0000"/>
        </w:rPr>
        <mc:AlternateContent>
          <mc:Choice Requires="wps">
            <w:drawing>
              <wp:anchor distT="4294967295" distB="4294967295" distL="114300" distR="114300" simplePos="0" relativeHeight="251718656" behindDoc="0" locked="0" layoutInCell="1" allowOverlap="1" wp14:anchorId="015694FC" wp14:editId="6694E1E9">
                <wp:simplePos x="0" y="0"/>
                <wp:positionH relativeFrom="margin">
                  <wp:posOffset>1139825</wp:posOffset>
                </wp:positionH>
                <wp:positionV relativeFrom="paragraph">
                  <wp:posOffset>219074</wp:posOffset>
                </wp:positionV>
                <wp:extent cx="4114800" cy="0"/>
                <wp:effectExtent l="0" t="0" r="25400" b="25400"/>
                <wp:wrapTight wrapText="bothSides">
                  <wp:wrapPolygon edited="0">
                    <wp:start x="0" y="-1"/>
                    <wp:lineTo x="0" y="-1"/>
                    <wp:lineTo x="21600" y="-1"/>
                    <wp:lineTo x="21600" y="-1"/>
                    <wp:lineTo x="0" y="-1"/>
                  </wp:wrapPolygon>
                </wp:wrapTight>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FF28EE" id="Straight Connector 64"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89.75pt,17.25pt" to="41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" strokeweight="1.75pt">
                <o:lock v:ext="edit" shapetype="f"/>
                <w10:wrap type="tight" anchorx="margin"/>
              </v:line>
            </w:pict>
          </mc:Fallback>
        </mc:AlternateContent>
      </w:r>
    </w:p>
    <w:p w14:paraId="58A63FD9" w14:textId="77777777" w:rsidR="00166AA5" w:rsidRDefault="00D63560" w:rsidP="00E56816">
      <w:pPr>
        <w:ind w:firstLine="720"/>
        <w:rPr>
          <w:rFonts w:ascii="Cambria" w:hAnsi="Cambria"/>
        </w:rPr>
      </w:pPr>
      <w:r w:rsidRPr="002C10D7">
        <w:rPr>
          <w:rFonts w:ascii="Cambria" w:hAnsi="Cambria"/>
        </w:rPr>
        <w:t xml:space="preserve">Masters students have the option of attempting to demonstrate acquisition of the knowledge and skill competencies required for certification as a speech-language pathologist by the American Speech-Language-Hearing Association. The competencies are demonstrated in course assignments and clinical </w:t>
      </w:r>
      <w:proofErr w:type="spellStart"/>
      <w:r w:rsidRPr="002C10D7">
        <w:rPr>
          <w:rFonts w:ascii="Cambria" w:hAnsi="Cambria"/>
        </w:rPr>
        <w:t>practica</w:t>
      </w:r>
      <w:proofErr w:type="spellEnd"/>
      <w:r w:rsidRPr="002C10D7">
        <w:rPr>
          <w:rFonts w:ascii="Cambria" w:hAnsi="Cambria"/>
        </w:rPr>
        <w:t xml:space="preserve"> in a program of study that includes 75 semester </w:t>
      </w:r>
      <w:r w:rsidRPr="002C10D7">
        <w:rPr>
          <w:rFonts w:ascii="Cambria" w:hAnsi="Cambria"/>
        </w:rPr>
        <w:lastRenderedPageBreak/>
        <w:t>credit hours, including at least 36 graduate credit hours.  A significant portion of these competencies are demonstrated in coursework that is part of the undergraduate curriculum. A listing of the LSU courses used to fulfill this req</w:t>
      </w:r>
      <w:r w:rsidR="00A81F5C">
        <w:rPr>
          <w:rFonts w:ascii="Cambria" w:hAnsi="Cambria"/>
        </w:rPr>
        <w:t>uirement is displayed in Table 4</w:t>
      </w:r>
      <w:r w:rsidRPr="002C10D7">
        <w:rPr>
          <w:rFonts w:ascii="Cambria" w:hAnsi="Cambria"/>
        </w:rPr>
        <w:t xml:space="preserve">. </w:t>
      </w:r>
    </w:p>
    <w:p w14:paraId="7CEC4856" w14:textId="77777777" w:rsidR="00046E6A" w:rsidRDefault="00046E6A" w:rsidP="00046E6A">
      <w:pPr>
        <w:rPr>
          <w:rFonts w:ascii="Cambria" w:hAnsi="Cambria"/>
          <w:b/>
          <w:sz w:val="28"/>
        </w:rPr>
      </w:pPr>
    </w:p>
    <w:p w14:paraId="0FA009A6" w14:textId="77777777" w:rsidR="00D63560" w:rsidRPr="003D702E" w:rsidRDefault="00717D4D" w:rsidP="00D63560">
      <w:pPr>
        <w:rPr>
          <w:rFonts w:ascii="Cambria" w:hAnsi="Cambria"/>
          <w:b/>
          <w:sz w:val="28"/>
        </w:rPr>
      </w:pPr>
      <w:r>
        <w:rPr>
          <w:rFonts w:ascii="Cambria" w:hAnsi="Cambria"/>
          <w:b/>
          <w:sz w:val="28"/>
        </w:rPr>
        <w:t>Table 4</w:t>
      </w:r>
      <w:r w:rsidR="002C10D7" w:rsidRPr="002C10D7">
        <w:rPr>
          <w:rFonts w:ascii="Cambria" w:hAnsi="Cambria"/>
          <w:b/>
          <w:sz w:val="28"/>
        </w:rPr>
        <w:t xml:space="preserve">. </w:t>
      </w:r>
      <w:r w:rsidR="00745D2F">
        <w:rPr>
          <w:rFonts w:ascii="Cambria" w:hAnsi="Cambria"/>
          <w:b/>
          <w:sz w:val="28"/>
        </w:rPr>
        <w:t xml:space="preserve">  </w:t>
      </w:r>
      <w:r w:rsidR="002C10D7" w:rsidRPr="002C10D7">
        <w:rPr>
          <w:rFonts w:ascii="Cambria" w:hAnsi="Cambria"/>
          <w:b/>
          <w:sz w:val="28"/>
        </w:rPr>
        <w:t>LSU Coursework Used to Satisfy the Knowledge and Skill Competencies Required of Speech-Language Pathologists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gridCol w:w="811"/>
      </w:tblGrid>
      <w:tr w:rsidR="00166AA5" w:rsidRPr="002C10D7" w14:paraId="135369DB" w14:textId="77777777">
        <w:trPr>
          <w:trHeight w:val="233"/>
        </w:trPr>
        <w:tc>
          <w:tcPr>
            <w:tcW w:w="8298" w:type="dxa"/>
            <w:tcBorders>
              <w:top w:val="thinThickLargeGap" w:sz="24" w:space="0" w:color="auto"/>
              <w:left w:val="thinThickLargeGap" w:sz="24" w:space="0" w:color="auto"/>
            </w:tcBorders>
          </w:tcPr>
          <w:p w14:paraId="099EE945" w14:textId="77777777" w:rsidR="00166AA5" w:rsidRPr="002C10D7" w:rsidRDefault="00166AA5" w:rsidP="00531712">
            <w:pPr>
              <w:rPr>
                <w:rFonts w:ascii="Cambria" w:hAnsi="Cambria"/>
                <w:b/>
              </w:rPr>
            </w:pPr>
            <w:r w:rsidRPr="002C10D7">
              <w:rPr>
                <w:rFonts w:ascii="Cambria" w:hAnsi="Cambria"/>
                <w:b/>
              </w:rPr>
              <w:t>Undergraduate Courses</w:t>
            </w:r>
          </w:p>
        </w:tc>
        <w:tc>
          <w:tcPr>
            <w:tcW w:w="811" w:type="dxa"/>
            <w:tcBorders>
              <w:top w:val="thinThickLargeGap" w:sz="24" w:space="0" w:color="auto"/>
              <w:right w:val="thinThickLargeGap" w:sz="24" w:space="0" w:color="auto"/>
            </w:tcBorders>
          </w:tcPr>
          <w:p w14:paraId="3067A5E1" w14:textId="77777777" w:rsidR="00166AA5" w:rsidRPr="002C10D7" w:rsidRDefault="00166AA5" w:rsidP="00166AA5">
            <w:pPr>
              <w:rPr>
                <w:rFonts w:ascii="Cambria" w:hAnsi="Cambria"/>
              </w:rPr>
            </w:pPr>
          </w:p>
        </w:tc>
      </w:tr>
      <w:tr w:rsidR="00166AA5" w:rsidRPr="002C10D7" w14:paraId="446F0595" w14:textId="77777777">
        <w:trPr>
          <w:trHeight w:val="233"/>
        </w:trPr>
        <w:tc>
          <w:tcPr>
            <w:tcW w:w="8298" w:type="dxa"/>
            <w:tcBorders>
              <w:left w:val="thinThickLargeGap" w:sz="24" w:space="0" w:color="auto"/>
            </w:tcBorders>
          </w:tcPr>
          <w:p w14:paraId="0210A41E" w14:textId="77777777" w:rsidR="00166AA5" w:rsidRPr="002C10D7" w:rsidRDefault="00166AA5" w:rsidP="00166AA5">
            <w:pPr>
              <w:jc w:val="center"/>
              <w:rPr>
                <w:rFonts w:ascii="Cambria" w:hAnsi="Cambria"/>
              </w:rPr>
            </w:pPr>
          </w:p>
        </w:tc>
        <w:tc>
          <w:tcPr>
            <w:tcW w:w="811" w:type="dxa"/>
            <w:tcBorders>
              <w:right w:val="thinThickLargeGap" w:sz="24" w:space="0" w:color="auto"/>
            </w:tcBorders>
          </w:tcPr>
          <w:p w14:paraId="5374D728" w14:textId="77777777" w:rsidR="00166AA5" w:rsidRPr="002C10D7" w:rsidRDefault="00166AA5" w:rsidP="00166AA5">
            <w:pPr>
              <w:rPr>
                <w:rFonts w:ascii="Cambria" w:hAnsi="Cambria"/>
              </w:rPr>
            </w:pPr>
            <w:r w:rsidRPr="002C10D7">
              <w:rPr>
                <w:rFonts w:ascii="Cambria" w:hAnsi="Cambria"/>
              </w:rPr>
              <w:t>h</w:t>
            </w:r>
            <w:r w:rsidR="00584F6F">
              <w:rPr>
                <w:rFonts w:ascii="Cambria" w:hAnsi="Cambria"/>
              </w:rPr>
              <w:t>ou</w:t>
            </w:r>
            <w:r w:rsidRPr="002C10D7">
              <w:rPr>
                <w:rFonts w:ascii="Cambria" w:hAnsi="Cambria"/>
              </w:rPr>
              <w:t>rs</w:t>
            </w:r>
          </w:p>
        </w:tc>
      </w:tr>
      <w:tr w:rsidR="00166AA5" w:rsidRPr="002C10D7" w14:paraId="45A8523D" w14:textId="77777777">
        <w:trPr>
          <w:trHeight w:val="233"/>
        </w:trPr>
        <w:tc>
          <w:tcPr>
            <w:tcW w:w="8298" w:type="dxa"/>
            <w:tcBorders>
              <w:left w:val="thinThickLargeGap" w:sz="24" w:space="0" w:color="auto"/>
            </w:tcBorders>
          </w:tcPr>
          <w:p w14:paraId="7235ECC2" w14:textId="77777777" w:rsidR="00166AA5" w:rsidRPr="002C10D7" w:rsidRDefault="00166AA5" w:rsidP="00166AA5">
            <w:pPr>
              <w:rPr>
                <w:rFonts w:ascii="Cambria" w:hAnsi="Cambria"/>
              </w:rPr>
            </w:pPr>
            <w:r w:rsidRPr="002C10D7">
              <w:rPr>
                <w:rFonts w:ascii="Cambria" w:hAnsi="Cambria"/>
              </w:rPr>
              <w:t>Biology</w:t>
            </w:r>
          </w:p>
        </w:tc>
        <w:tc>
          <w:tcPr>
            <w:tcW w:w="811" w:type="dxa"/>
            <w:tcBorders>
              <w:right w:val="thinThickLargeGap" w:sz="24" w:space="0" w:color="auto"/>
            </w:tcBorders>
          </w:tcPr>
          <w:p w14:paraId="19C8C132" w14:textId="77777777" w:rsidR="00166AA5" w:rsidRPr="002C10D7" w:rsidRDefault="00166AA5" w:rsidP="00166AA5">
            <w:pPr>
              <w:rPr>
                <w:rFonts w:ascii="Cambria" w:hAnsi="Cambria"/>
              </w:rPr>
            </w:pPr>
            <w:r w:rsidRPr="002C10D7">
              <w:rPr>
                <w:rFonts w:ascii="Cambria" w:hAnsi="Cambria"/>
              </w:rPr>
              <w:t>3</w:t>
            </w:r>
          </w:p>
        </w:tc>
      </w:tr>
      <w:tr w:rsidR="00166AA5" w:rsidRPr="002C10D7" w14:paraId="4F61EE89" w14:textId="77777777">
        <w:trPr>
          <w:trHeight w:val="233"/>
        </w:trPr>
        <w:tc>
          <w:tcPr>
            <w:tcW w:w="8298" w:type="dxa"/>
            <w:tcBorders>
              <w:left w:val="thinThickLargeGap" w:sz="24" w:space="0" w:color="auto"/>
            </w:tcBorders>
          </w:tcPr>
          <w:p w14:paraId="6567B50A" w14:textId="77777777" w:rsidR="00166AA5" w:rsidRPr="002C10D7" w:rsidRDefault="00166AA5" w:rsidP="00166AA5">
            <w:pPr>
              <w:rPr>
                <w:rFonts w:ascii="Cambria" w:hAnsi="Cambria"/>
              </w:rPr>
            </w:pPr>
            <w:r w:rsidRPr="002C10D7">
              <w:rPr>
                <w:rFonts w:ascii="Cambria" w:hAnsi="Cambria"/>
              </w:rPr>
              <w:t>Physical Sciences</w:t>
            </w:r>
            <w:r w:rsidR="00371342">
              <w:rPr>
                <w:rFonts w:ascii="Cambria" w:hAnsi="Cambria"/>
              </w:rPr>
              <w:t xml:space="preserve"> (</w:t>
            </w:r>
            <w:proofErr w:type="spellStart"/>
            <w:r w:rsidR="00371342">
              <w:rPr>
                <w:rFonts w:ascii="Cambria" w:hAnsi="Cambria"/>
              </w:rPr>
              <w:t>Chemisty</w:t>
            </w:r>
            <w:proofErr w:type="spellEnd"/>
            <w:r w:rsidR="00371342">
              <w:rPr>
                <w:rFonts w:ascii="Cambria" w:hAnsi="Cambria"/>
              </w:rPr>
              <w:t xml:space="preserve"> or Physics)</w:t>
            </w:r>
          </w:p>
        </w:tc>
        <w:tc>
          <w:tcPr>
            <w:tcW w:w="811" w:type="dxa"/>
            <w:tcBorders>
              <w:right w:val="thinThickLargeGap" w:sz="24" w:space="0" w:color="auto"/>
            </w:tcBorders>
          </w:tcPr>
          <w:p w14:paraId="56993A64" w14:textId="77777777" w:rsidR="00166AA5" w:rsidRPr="002C10D7" w:rsidRDefault="00166AA5" w:rsidP="00166AA5">
            <w:pPr>
              <w:rPr>
                <w:rFonts w:ascii="Cambria" w:hAnsi="Cambria"/>
              </w:rPr>
            </w:pPr>
            <w:r w:rsidRPr="002C10D7">
              <w:rPr>
                <w:rFonts w:ascii="Cambria" w:hAnsi="Cambria"/>
              </w:rPr>
              <w:t>3</w:t>
            </w:r>
          </w:p>
        </w:tc>
      </w:tr>
      <w:tr w:rsidR="00166AA5" w:rsidRPr="002C10D7" w14:paraId="583FFDD3" w14:textId="77777777">
        <w:trPr>
          <w:trHeight w:val="233"/>
        </w:trPr>
        <w:tc>
          <w:tcPr>
            <w:tcW w:w="8298" w:type="dxa"/>
            <w:tcBorders>
              <w:left w:val="thinThickLargeGap" w:sz="24" w:space="0" w:color="auto"/>
            </w:tcBorders>
          </w:tcPr>
          <w:p w14:paraId="7B08E04C" w14:textId="77777777" w:rsidR="00166AA5" w:rsidRPr="002C10D7" w:rsidRDefault="00AA2936" w:rsidP="00166AA5">
            <w:pPr>
              <w:rPr>
                <w:rFonts w:ascii="Cambria" w:hAnsi="Cambria"/>
              </w:rPr>
            </w:pPr>
            <w:r>
              <w:rPr>
                <w:rFonts w:ascii="Cambria" w:hAnsi="Cambria"/>
              </w:rPr>
              <w:t>Statistics</w:t>
            </w:r>
          </w:p>
        </w:tc>
        <w:tc>
          <w:tcPr>
            <w:tcW w:w="811" w:type="dxa"/>
            <w:tcBorders>
              <w:right w:val="thinThickLargeGap" w:sz="24" w:space="0" w:color="auto"/>
            </w:tcBorders>
          </w:tcPr>
          <w:p w14:paraId="1E91BE58" w14:textId="77777777" w:rsidR="00166AA5" w:rsidRPr="002C10D7" w:rsidRDefault="00166AA5" w:rsidP="00166AA5">
            <w:pPr>
              <w:rPr>
                <w:rFonts w:ascii="Cambria" w:hAnsi="Cambria"/>
              </w:rPr>
            </w:pPr>
            <w:r w:rsidRPr="002C10D7">
              <w:rPr>
                <w:rFonts w:ascii="Cambria" w:hAnsi="Cambria"/>
              </w:rPr>
              <w:t>3</w:t>
            </w:r>
          </w:p>
        </w:tc>
      </w:tr>
      <w:tr w:rsidR="00166AA5" w:rsidRPr="002C10D7" w14:paraId="3FD911FB" w14:textId="77777777">
        <w:trPr>
          <w:trHeight w:val="233"/>
        </w:trPr>
        <w:tc>
          <w:tcPr>
            <w:tcW w:w="8298" w:type="dxa"/>
            <w:tcBorders>
              <w:left w:val="thinThickLargeGap" w:sz="24" w:space="0" w:color="auto"/>
            </w:tcBorders>
          </w:tcPr>
          <w:p w14:paraId="29F968E9" w14:textId="77777777" w:rsidR="00166AA5" w:rsidRPr="002C10D7" w:rsidRDefault="00166AA5" w:rsidP="00166AA5">
            <w:pPr>
              <w:rPr>
                <w:rFonts w:ascii="Cambria" w:hAnsi="Cambria"/>
              </w:rPr>
            </w:pPr>
            <w:r w:rsidRPr="002C10D7">
              <w:rPr>
                <w:rFonts w:ascii="Cambria" w:hAnsi="Cambria"/>
              </w:rPr>
              <w:t>Social Behavioral Sciences</w:t>
            </w:r>
          </w:p>
        </w:tc>
        <w:tc>
          <w:tcPr>
            <w:tcW w:w="811" w:type="dxa"/>
            <w:tcBorders>
              <w:right w:val="thinThickLargeGap" w:sz="24" w:space="0" w:color="auto"/>
            </w:tcBorders>
          </w:tcPr>
          <w:p w14:paraId="603A83A4" w14:textId="77777777" w:rsidR="00166AA5" w:rsidRPr="002C10D7" w:rsidRDefault="00166AA5" w:rsidP="00166AA5">
            <w:pPr>
              <w:rPr>
                <w:rFonts w:ascii="Cambria" w:hAnsi="Cambria"/>
              </w:rPr>
            </w:pPr>
            <w:r w:rsidRPr="002C10D7">
              <w:rPr>
                <w:rFonts w:ascii="Cambria" w:hAnsi="Cambria"/>
              </w:rPr>
              <w:t>3</w:t>
            </w:r>
          </w:p>
        </w:tc>
      </w:tr>
      <w:tr w:rsidR="00166AA5" w:rsidRPr="002C10D7" w14:paraId="1E039E65" w14:textId="77777777">
        <w:trPr>
          <w:trHeight w:val="233"/>
        </w:trPr>
        <w:tc>
          <w:tcPr>
            <w:tcW w:w="8298" w:type="dxa"/>
            <w:tcBorders>
              <w:left w:val="thinThickLargeGap" w:sz="24" w:space="0" w:color="auto"/>
            </w:tcBorders>
          </w:tcPr>
          <w:p w14:paraId="05939724" w14:textId="77777777" w:rsidR="00166AA5" w:rsidRPr="002C10D7" w:rsidRDefault="00166AA5" w:rsidP="00166AA5">
            <w:pPr>
              <w:rPr>
                <w:rFonts w:ascii="Cambria" w:hAnsi="Cambria"/>
              </w:rPr>
            </w:pPr>
            <w:r w:rsidRPr="002C10D7">
              <w:rPr>
                <w:rFonts w:ascii="Cambria" w:hAnsi="Cambria"/>
              </w:rPr>
              <w:t>4150 Phonetics</w:t>
            </w:r>
          </w:p>
        </w:tc>
        <w:tc>
          <w:tcPr>
            <w:tcW w:w="811" w:type="dxa"/>
            <w:tcBorders>
              <w:right w:val="thinThickLargeGap" w:sz="24" w:space="0" w:color="auto"/>
            </w:tcBorders>
          </w:tcPr>
          <w:p w14:paraId="0A19E219" w14:textId="77777777" w:rsidR="00166AA5" w:rsidRPr="002C10D7" w:rsidRDefault="00166AA5" w:rsidP="00166AA5">
            <w:pPr>
              <w:rPr>
                <w:rFonts w:ascii="Cambria" w:hAnsi="Cambria"/>
              </w:rPr>
            </w:pPr>
            <w:r w:rsidRPr="002C10D7">
              <w:rPr>
                <w:rFonts w:ascii="Cambria" w:hAnsi="Cambria"/>
              </w:rPr>
              <w:t>4</w:t>
            </w:r>
          </w:p>
        </w:tc>
      </w:tr>
      <w:tr w:rsidR="00166AA5" w:rsidRPr="002C10D7" w14:paraId="50DE42A7" w14:textId="77777777">
        <w:trPr>
          <w:trHeight w:val="233"/>
        </w:trPr>
        <w:tc>
          <w:tcPr>
            <w:tcW w:w="8298" w:type="dxa"/>
            <w:tcBorders>
              <w:left w:val="thinThickLargeGap" w:sz="24" w:space="0" w:color="auto"/>
            </w:tcBorders>
          </w:tcPr>
          <w:p w14:paraId="0BE03CD8" w14:textId="77777777" w:rsidR="00166AA5" w:rsidRPr="002C10D7" w:rsidRDefault="00166AA5" w:rsidP="00166AA5">
            <w:pPr>
              <w:rPr>
                <w:rFonts w:ascii="Cambria" w:hAnsi="Cambria"/>
              </w:rPr>
            </w:pPr>
            <w:r w:rsidRPr="002C10D7">
              <w:rPr>
                <w:rFonts w:ascii="Cambria" w:hAnsi="Cambria"/>
              </w:rPr>
              <w:t>4153 Acoustics of Speech and Hearing</w:t>
            </w:r>
          </w:p>
        </w:tc>
        <w:tc>
          <w:tcPr>
            <w:tcW w:w="811" w:type="dxa"/>
            <w:tcBorders>
              <w:right w:val="thinThickLargeGap" w:sz="24" w:space="0" w:color="auto"/>
            </w:tcBorders>
          </w:tcPr>
          <w:p w14:paraId="348AEE21" w14:textId="77777777" w:rsidR="00166AA5" w:rsidRPr="002C10D7" w:rsidRDefault="00166AA5" w:rsidP="00166AA5">
            <w:pPr>
              <w:rPr>
                <w:rFonts w:ascii="Cambria" w:hAnsi="Cambria"/>
              </w:rPr>
            </w:pPr>
            <w:r w:rsidRPr="002C10D7">
              <w:rPr>
                <w:rFonts w:ascii="Cambria" w:hAnsi="Cambria"/>
              </w:rPr>
              <w:t>3</w:t>
            </w:r>
          </w:p>
        </w:tc>
      </w:tr>
      <w:tr w:rsidR="00166AA5" w:rsidRPr="002C10D7" w14:paraId="63F596F8" w14:textId="77777777">
        <w:trPr>
          <w:trHeight w:val="233"/>
        </w:trPr>
        <w:tc>
          <w:tcPr>
            <w:tcW w:w="8298" w:type="dxa"/>
            <w:tcBorders>
              <w:left w:val="thinThickLargeGap" w:sz="24" w:space="0" w:color="auto"/>
            </w:tcBorders>
          </w:tcPr>
          <w:p w14:paraId="79AFD243" w14:textId="77777777" w:rsidR="00166AA5" w:rsidRPr="002C10D7" w:rsidRDefault="00166AA5" w:rsidP="00166AA5">
            <w:pPr>
              <w:rPr>
                <w:rFonts w:ascii="Cambria" w:hAnsi="Cambria"/>
              </w:rPr>
            </w:pPr>
            <w:r w:rsidRPr="002C10D7">
              <w:rPr>
                <w:rFonts w:ascii="Cambria" w:hAnsi="Cambria"/>
              </w:rPr>
              <w:t>4190 Introduction to Audiology</w:t>
            </w:r>
          </w:p>
        </w:tc>
        <w:tc>
          <w:tcPr>
            <w:tcW w:w="811" w:type="dxa"/>
            <w:tcBorders>
              <w:right w:val="thinThickLargeGap" w:sz="24" w:space="0" w:color="auto"/>
            </w:tcBorders>
          </w:tcPr>
          <w:p w14:paraId="69224D1F" w14:textId="77777777" w:rsidR="00166AA5" w:rsidRPr="002C10D7" w:rsidRDefault="00166AA5" w:rsidP="00166AA5">
            <w:pPr>
              <w:rPr>
                <w:rFonts w:ascii="Cambria" w:hAnsi="Cambria"/>
              </w:rPr>
            </w:pPr>
            <w:r w:rsidRPr="002C10D7">
              <w:rPr>
                <w:rFonts w:ascii="Cambria" w:hAnsi="Cambria"/>
              </w:rPr>
              <w:t>3</w:t>
            </w:r>
          </w:p>
        </w:tc>
      </w:tr>
      <w:tr w:rsidR="00166AA5" w:rsidRPr="002C10D7" w14:paraId="140BF7A7" w14:textId="77777777">
        <w:trPr>
          <w:trHeight w:val="233"/>
        </w:trPr>
        <w:tc>
          <w:tcPr>
            <w:tcW w:w="8298" w:type="dxa"/>
            <w:tcBorders>
              <w:left w:val="thinThickLargeGap" w:sz="24" w:space="0" w:color="auto"/>
            </w:tcBorders>
          </w:tcPr>
          <w:p w14:paraId="5FAD99D5" w14:textId="77777777" w:rsidR="00166AA5" w:rsidRPr="002C10D7" w:rsidRDefault="00166AA5" w:rsidP="00166AA5">
            <w:pPr>
              <w:rPr>
                <w:rFonts w:ascii="Cambria" w:hAnsi="Cambria"/>
              </w:rPr>
            </w:pPr>
            <w:r w:rsidRPr="002C10D7">
              <w:rPr>
                <w:rFonts w:ascii="Cambria" w:hAnsi="Cambria"/>
              </w:rPr>
              <w:t>4250 Anatomy and Physiology of Speech and Hearing</w:t>
            </w:r>
          </w:p>
        </w:tc>
        <w:tc>
          <w:tcPr>
            <w:tcW w:w="811" w:type="dxa"/>
            <w:tcBorders>
              <w:right w:val="thinThickLargeGap" w:sz="24" w:space="0" w:color="auto"/>
            </w:tcBorders>
          </w:tcPr>
          <w:p w14:paraId="21F3763E" w14:textId="77777777" w:rsidR="00166AA5" w:rsidRPr="002C10D7" w:rsidRDefault="00166AA5" w:rsidP="00166AA5">
            <w:pPr>
              <w:rPr>
                <w:rFonts w:ascii="Cambria" w:hAnsi="Cambria"/>
              </w:rPr>
            </w:pPr>
            <w:r w:rsidRPr="002C10D7">
              <w:rPr>
                <w:rFonts w:ascii="Cambria" w:hAnsi="Cambria"/>
              </w:rPr>
              <w:t>3</w:t>
            </w:r>
          </w:p>
        </w:tc>
      </w:tr>
      <w:tr w:rsidR="00166AA5" w:rsidRPr="002C10D7" w14:paraId="1348226D" w14:textId="77777777">
        <w:trPr>
          <w:trHeight w:val="233"/>
        </w:trPr>
        <w:tc>
          <w:tcPr>
            <w:tcW w:w="8298" w:type="dxa"/>
            <w:tcBorders>
              <w:left w:val="thinThickLargeGap" w:sz="24" w:space="0" w:color="auto"/>
            </w:tcBorders>
          </w:tcPr>
          <w:p w14:paraId="2A286DF4" w14:textId="77777777" w:rsidR="00166AA5" w:rsidRPr="002C10D7" w:rsidRDefault="00166AA5" w:rsidP="00166AA5">
            <w:pPr>
              <w:rPr>
                <w:rFonts w:ascii="Cambria" w:hAnsi="Cambria"/>
              </w:rPr>
            </w:pPr>
            <w:r w:rsidRPr="002C10D7">
              <w:rPr>
                <w:rFonts w:ascii="Cambria" w:hAnsi="Cambria"/>
              </w:rPr>
              <w:t>4380 Development of Spoken Language</w:t>
            </w:r>
          </w:p>
        </w:tc>
        <w:tc>
          <w:tcPr>
            <w:tcW w:w="811" w:type="dxa"/>
            <w:tcBorders>
              <w:right w:val="thinThickLargeGap" w:sz="24" w:space="0" w:color="auto"/>
            </w:tcBorders>
          </w:tcPr>
          <w:p w14:paraId="6C0EEA87" w14:textId="77777777" w:rsidR="00166AA5" w:rsidRPr="002C10D7" w:rsidRDefault="00166AA5" w:rsidP="00166AA5">
            <w:pPr>
              <w:rPr>
                <w:rFonts w:ascii="Cambria" w:hAnsi="Cambria"/>
              </w:rPr>
            </w:pPr>
            <w:r w:rsidRPr="002C10D7">
              <w:rPr>
                <w:rFonts w:ascii="Cambria" w:hAnsi="Cambria"/>
              </w:rPr>
              <w:t>4</w:t>
            </w:r>
          </w:p>
        </w:tc>
      </w:tr>
      <w:tr w:rsidR="00166AA5" w:rsidRPr="002C10D7" w14:paraId="66EAE721" w14:textId="77777777">
        <w:trPr>
          <w:trHeight w:val="233"/>
        </w:trPr>
        <w:tc>
          <w:tcPr>
            <w:tcW w:w="8298" w:type="dxa"/>
            <w:tcBorders>
              <w:left w:val="thinThickLargeGap" w:sz="24" w:space="0" w:color="auto"/>
            </w:tcBorders>
          </w:tcPr>
          <w:p w14:paraId="515D59EE" w14:textId="77777777" w:rsidR="00166AA5" w:rsidRPr="002C10D7" w:rsidRDefault="00166AA5" w:rsidP="00166AA5">
            <w:pPr>
              <w:rPr>
                <w:rFonts w:ascii="Cambria" w:hAnsi="Cambria"/>
              </w:rPr>
            </w:pPr>
            <w:r w:rsidRPr="002C10D7">
              <w:rPr>
                <w:rFonts w:ascii="Cambria" w:hAnsi="Cambria"/>
              </w:rPr>
              <w:t>4381 Basic Articulation Disorders</w:t>
            </w:r>
          </w:p>
        </w:tc>
        <w:tc>
          <w:tcPr>
            <w:tcW w:w="811" w:type="dxa"/>
            <w:tcBorders>
              <w:right w:val="thinThickLargeGap" w:sz="24" w:space="0" w:color="auto"/>
            </w:tcBorders>
          </w:tcPr>
          <w:p w14:paraId="054FF15B" w14:textId="77777777" w:rsidR="00166AA5" w:rsidRPr="002C10D7" w:rsidRDefault="00166AA5" w:rsidP="00166AA5">
            <w:pPr>
              <w:rPr>
                <w:rFonts w:ascii="Cambria" w:hAnsi="Cambria"/>
              </w:rPr>
            </w:pPr>
            <w:r w:rsidRPr="002C10D7">
              <w:rPr>
                <w:rFonts w:ascii="Cambria" w:hAnsi="Cambria"/>
              </w:rPr>
              <w:t>3</w:t>
            </w:r>
          </w:p>
        </w:tc>
      </w:tr>
      <w:tr w:rsidR="00166AA5" w:rsidRPr="002C10D7" w14:paraId="6EC0BF02" w14:textId="77777777">
        <w:trPr>
          <w:trHeight w:val="233"/>
        </w:trPr>
        <w:tc>
          <w:tcPr>
            <w:tcW w:w="8298" w:type="dxa"/>
            <w:tcBorders>
              <w:left w:val="thinThickLargeGap" w:sz="24" w:space="0" w:color="auto"/>
            </w:tcBorders>
          </w:tcPr>
          <w:p w14:paraId="5CB1CA3B" w14:textId="77777777" w:rsidR="00166AA5" w:rsidRPr="002C10D7" w:rsidRDefault="00166AA5" w:rsidP="00166AA5">
            <w:pPr>
              <w:rPr>
                <w:rFonts w:ascii="Cambria" w:hAnsi="Cambria"/>
              </w:rPr>
            </w:pPr>
            <w:r w:rsidRPr="002C10D7">
              <w:rPr>
                <w:rFonts w:ascii="Cambria" w:hAnsi="Cambria"/>
              </w:rPr>
              <w:t>4382 Basic Language Disorders of Children</w:t>
            </w:r>
          </w:p>
        </w:tc>
        <w:tc>
          <w:tcPr>
            <w:tcW w:w="811" w:type="dxa"/>
            <w:tcBorders>
              <w:right w:val="thinThickLargeGap" w:sz="24" w:space="0" w:color="auto"/>
            </w:tcBorders>
          </w:tcPr>
          <w:p w14:paraId="2BA83332" w14:textId="77777777" w:rsidR="00166AA5" w:rsidRPr="002C10D7" w:rsidRDefault="00166AA5" w:rsidP="00166AA5">
            <w:pPr>
              <w:rPr>
                <w:rFonts w:ascii="Cambria" w:hAnsi="Cambria"/>
              </w:rPr>
            </w:pPr>
            <w:r w:rsidRPr="002C10D7">
              <w:rPr>
                <w:rFonts w:ascii="Cambria" w:hAnsi="Cambria"/>
              </w:rPr>
              <w:t>3</w:t>
            </w:r>
          </w:p>
        </w:tc>
      </w:tr>
      <w:tr w:rsidR="00166AA5" w:rsidRPr="002C10D7" w14:paraId="07B677FD" w14:textId="77777777">
        <w:trPr>
          <w:trHeight w:val="352"/>
        </w:trPr>
        <w:tc>
          <w:tcPr>
            <w:tcW w:w="8298" w:type="dxa"/>
            <w:tcBorders>
              <w:left w:val="thinThickLargeGap" w:sz="24" w:space="0" w:color="auto"/>
            </w:tcBorders>
          </w:tcPr>
          <w:p w14:paraId="736C9241" w14:textId="77777777" w:rsidR="00166AA5" w:rsidRPr="002C10D7" w:rsidRDefault="00166AA5" w:rsidP="00166AA5">
            <w:pPr>
              <w:rPr>
                <w:rFonts w:ascii="Cambria" w:hAnsi="Cambria"/>
              </w:rPr>
            </w:pPr>
            <w:r w:rsidRPr="002C10D7">
              <w:rPr>
                <w:rFonts w:ascii="Cambria" w:hAnsi="Cambria"/>
              </w:rPr>
              <w:t>4383 Basic Fluency Disorders</w:t>
            </w:r>
          </w:p>
        </w:tc>
        <w:tc>
          <w:tcPr>
            <w:tcW w:w="811" w:type="dxa"/>
            <w:tcBorders>
              <w:right w:val="thinThickLargeGap" w:sz="24" w:space="0" w:color="auto"/>
            </w:tcBorders>
          </w:tcPr>
          <w:p w14:paraId="2733C26C" w14:textId="77777777" w:rsidR="00166AA5" w:rsidRPr="002C10D7" w:rsidRDefault="00166AA5" w:rsidP="00166AA5">
            <w:pPr>
              <w:rPr>
                <w:rFonts w:ascii="Cambria" w:hAnsi="Cambria"/>
              </w:rPr>
            </w:pPr>
            <w:r w:rsidRPr="002C10D7">
              <w:rPr>
                <w:rFonts w:ascii="Cambria" w:hAnsi="Cambria"/>
              </w:rPr>
              <w:t>3</w:t>
            </w:r>
          </w:p>
        </w:tc>
      </w:tr>
      <w:tr w:rsidR="00166AA5" w:rsidRPr="002C10D7" w14:paraId="17AF450A" w14:textId="77777777">
        <w:trPr>
          <w:trHeight w:val="233"/>
        </w:trPr>
        <w:tc>
          <w:tcPr>
            <w:tcW w:w="8298" w:type="dxa"/>
            <w:tcBorders>
              <w:left w:val="thinThickLargeGap" w:sz="24" w:space="0" w:color="auto"/>
            </w:tcBorders>
          </w:tcPr>
          <w:p w14:paraId="7E25D4B6" w14:textId="77777777" w:rsidR="00166AA5" w:rsidRPr="002C10D7" w:rsidRDefault="00166AA5" w:rsidP="00166AA5">
            <w:pPr>
              <w:rPr>
                <w:rFonts w:ascii="Cambria" w:hAnsi="Cambria"/>
              </w:rPr>
            </w:pPr>
            <w:r w:rsidRPr="002C10D7">
              <w:rPr>
                <w:rFonts w:ascii="Cambria" w:hAnsi="Cambria"/>
              </w:rPr>
              <w:t>4590 Auditory Rehabilitation in Children</w:t>
            </w:r>
          </w:p>
        </w:tc>
        <w:tc>
          <w:tcPr>
            <w:tcW w:w="811" w:type="dxa"/>
            <w:tcBorders>
              <w:right w:val="thinThickLargeGap" w:sz="24" w:space="0" w:color="auto"/>
            </w:tcBorders>
          </w:tcPr>
          <w:p w14:paraId="0C5E45FA" w14:textId="77777777" w:rsidR="00166AA5" w:rsidRPr="002C10D7" w:rsidRDefault="00166AA5" w:rsidP="00166AA5">
            <w:pPr>
              <w:rPr>
                <w:rFonts w:ascii="Cambria" w:hAnsi="Cambria"/>
              </w:rPr>
            </w:pPr>
            <w:r w:rsidRPr="002C10D7">
              <w:rPr>
                <w:rFonts w:ascii="Cambria" w:hAnsi="Cambria"/>
              </w:rPr>
              <w:t>3</w:t>
            </w:r>
          </w:p>
        </w:tc>
      </w:tr>
      <w:tr w:rsidR="00166AA5" w:rsidRPr="002C10D7" w14:paraId="4F517E72" w14:textId="77777777">
        <w:trPr>
          <w:trHeight w:val="233"/>
        </w:trPr>
        <w:tc>
          <w:tcPr>
            <w:tcW w:w="8298" w:type="dxa"/>
            <w:tcBorders>
              <w:left w:val="thinThickLargeGap" w:sz="24" w:space="0" w:color="auto"/>
            </w:tcBorders>
          </w:tcPr>
          <w:p w14:paraId="39F85378" w14:textId="77777777" w:rsidR="00166AA5" w:rsidRPr="002C10D7" w:rsidRDefault="00166AA5" w:rsidP="00166AA5">
            <w:pPr>
              <w:jc w:val="center"/>
              <w:rPr>
                <w:rFonts w:ascii="Cambria" w:hAnsi="Cambria"/>
                <w:b/>
              </w:rPr>
            </w:pPr>
            <w:r w:rsidRPr="002C10D7">
              <w:rPr>
                <w:rFonts w:ascii="Cambria" w:hAnsi="Cambria"/>
                <w:b/>
              </w:rPr>
              <w:t>Total Undergraduate Hours</w:t>
            </w:r>
          </w:p>
        </w:tc>
        <w:tc>
          <w:tcPr>
            <w:tcW w:w="811" w:type="dxa"/>
            <w:tcBorders>
              <w:right w:val="thinThickLargeGap" w:sz="24" w:space="0" w:color="auto"/>
            </w:tcBorders>
          </w:tcPr>
          <w:p w14:paraId="06A6FD56" w14:textId="77777777" w:rsidR="00166AA5" w:rsidRPr="002C10D7" w:rsidRDefault="00166AA5" w:rsidP="00166AA5">
            <w:pPr>
              <w:rPr>
                <w:rFonts w:ascii="Cambria" w:hAnsi="Cambria"/>
                <w:b/>
              </w:rPr>
            </w:pPr>
            <w:r w:rsidRPr="002C10D7">
              <w:rPr>
                <w:rFonts w:ascii="Cambria" w:hAnsi="Cambria"/>
                <w:b/>
              </w:rPr>
              <w:t>41</w:t>
            </w:r>
          </w:p>
        </w:tc>
      </w:tr>
      <w:tr w:rsidR="00166AA5" w:rsidRPr="002C10D7" w14:paraId="3B2326BF" w14:textId="77777777">
        <w:trPr>
          <w:trHeight w:val="233"/>
        </w:trPr>
        <w:tc>
          <w:tcPr>
            <w:tcW w:w="8298" w:type="dxa"/>
            <w:tcBorders>
              <w:left w:val="thinThickLargeGap" w:sz="24" w:space="0" w:color="auto"/>
            </w:tcBorders>
          </w:tcPr>
          <w:p w14:paraId="046CA9B8" w14:textId="77777777" w:rsidR="00166AA5" w:rsidRPr="002C10D7" w:rsidRDefault="00166AA5" w:rsidP="00166AA5">
            <w:pPr>
              <w:rPr>
                <w:rFonts w:ascii="Cambria" w:hAnsi="Cambria"/>
              </w:rPr>
            </w:pPr>
          </w:p>
        </w:tc>
        <w:tc>
          <w:tcPr>
            <w:tcW w:w="811" w:type="dxa"/>
            <w:tcBorders>
              <w:right w:val="thinThickLargeGap" w:sz="24" w:space="0" w:color="auto"/>
            </w:tcBorders>
          </w:tcPr>
          <w:p w14:paraId="57B7A433" w14:textId="77777777" w:rsidR="00166AA5" w:rsidRPr="002C10D7" w:rsidRDefault="00166AA5" w:rsidP="00166AA5">
            <w:pPr>
              <w:rPr>
                <w:rFonts w:ascii="Cambria" w:hAnsi="Cambria"/>
                <w:b/>
              </w:rPr>
            </w:pPr>
          </w:p>
        </w:tc>
      </w:tr>
      <w:tr w:rsidR="00166AA5" w:rsidRPr="002C10D7" w14:paraId="70C53E96" w14:textId="77777777">
        <w:trPr>
          <w:trHeight w:val="233"/>
        </w:trPr>
        <w:tc>
          <w:tcPr>
            <w:tcW w:w="8298" w:type="dxa"/>
            <w:tcBorders>
              <w:left w:val="thinThickLargeGap" w:sz="24" w:space="0" w:color="auto"/>
            </w:tcBorders>
          </w:tcPr>
          <w:p w14:paraId="4E924EA5" w14:textId="77777777" w:rsidR="00166AA5" w:rsidRPr="002C10D7" w:rsidRDefault="00166AA5" w:rsidP="00531712">
            <w:pPr>
              <w:rPr>
                <w:rFonts w:ascii="Cambria" w:hAnsi="Cambria"/>
                <w:b/>
              </w:rPr>
            </w:pPr>
            <w:r w:rsidRPr="002C10D7">
              <w:rPr>
                <w:rFonts w:ascii="Cambria" w:hAnsi="Cambria"/>
                <w:b/>
              </w:rPr>
              <w:t>Graduate Courses</w:t>
            </w:r>
          </w:p>
        </w:tc>
        <w:tc>
          <w:tcPr>
            <w:tcW w:w="811" w:type="dxa"/>
            <w:tcBorders>
              <w:right w:val="thinThickLargeGap" w:sz="24" w:space="0" w:color="auto"/>
            </w:tcBorders>
          </w:tcPr>
          <w:p w14:paraId="5DDFE0F0" w14:textId="77777777" w:rsidR="00166AA5" w:rsidRPr="002C10D7" w:rsidRDefault="00166AA5" w:rsidP="00166AA5">
            <w:pPr>
              <w:rPr>
                <w:rFonts w:ascii="Cambria" w:hAnsi="Cambria"/>
              </w:rPr>
            </w:pPr>
          </w:p>
        </w:tc>
      </w:tr>
      <w:tr w:rsidR="004E1780" w:rsidRPr="002C10D7" w14:paraId="2A113D4F" w14:textId="77777777">
        <w:trPr>
          <w:trHeight w:val="233"/>
        </w:trPr>
        <w:tc>
          <w:tcPr>
            <w:tcW w:w="8298" w:type="dxa"/>
            <w:tcBorders>
              <w:left w:val="thinThickLargeGap" w:sz="24" w:space="0" w:color="auto"/>
            </w:tcBorders>
          </w:tcPr>
          <w:p w14:paraId="59FEF3CE" w14:textId="77777777" w:rsidR="004E1780" w:rsidRPr="002C10D7" w:rsidRDefault="004E1780" w:rsidP="00166AA5">
            <w:pPr>
              <w:rPr>
                <w:rFonts w:ascii="Cambria" w:hAnsi="Cambria"/>
              </w:rPr>
            </w:pPr>
            <w:r w:rsidRPr="002C10D7">
              <w:rPr>
                <w:rFonts w:ascii="Cambria" w:hAnsi="Cambria"/>
              </w:rPr>
              <w:t>7153 Research Design in Communication Sciences &amp; Disorders</w:t>
            </w:r>
          </w:p>
        </w:tc>
        <w:tc>
          <w:tcPr>
            <w:tcW w:w="811" w:type="dxa"/>
            <w:tcBorders>
              <w:right w:val="thinThickLargeGap" w:sz="24" w:space="0" w:color="auto"/>
            </w:tcBorders>
          </w:tcPr>
          <w:p w14:paraId="24DC14A8" w14:textId="77777777" w:rsidR="004E1780" w:rsidRPr="002C10D7" w:rsidRDefault="004E1780" w:rsidP="00166AA5">
            <w:pPr>
              <w:rPr>
                <w:rFonts w:ascii="Cambria" w:hAnsi="Cambria"/>
              </w:rPr>
            </w:pPr>
            <w:r w:rsidRPr="002C10D7">
              <w:rPr>
                <w:rFonts w:ascii="Cambria" w:hAnsi="Cambria"/>
              </w:rPr>
              <w:t>3</w:t>
            </w:r>
          </w:p>
        </w:tc>
      </w:tr>
      <w:tr w:rsidR="004E1780" w:rsidRPr="002C10D7" w14:paraId="7FDA3540" w14:textId="77777777">
        <w:trPr>
          <w:trHeight w:val="233"/>
        </w:trPr>
        <w:tc>
          <w:tcPr>
            <w:tcW w:w="8298" w:type="dxa"/>
            <w:tcBorders>
              <w:left w:val="thinThickLargeGap" w:sz="24" w:space="0" w:color="auto"/>
            </w:tcBorders>
          </w:tcPr>
          <w:p w14:paraId="7269D617" w14:textId="77777777" w:rsidR="004E1780" w:rsidRPr="002C10D7" w:rsidRDefault="004E1780" w:rsidP="00166AA5">
            <w:pPr>
              <w:rPr>
                <w:rFonts w:ascii="Cambria" w:hAnsi="Cambria"/>
              </w:rPr>
            </w:pPr>
            <w:r w:rsidRPr="002C10D7">
              <w:rPr>
                <w:rFonts w:ascii="Cambria" w:hAnsi="Cambria"/>
              </w:rPr>
              <w:t>7280 Neuroanatomical Bases of Speech and Hearing</w:t>
            </w:r>
          </w:p>
        </w:tc>
        <w:tc>
          <w:tcPr>
            <w:tcW w:w="811" w:type="dxa"/>
            <w:tcBorders>
              <w:right w:val="thinThickLargeGap" w:sz="24" w:space="0" w:color="auto"/>
            </w:tcBorders>
          </w:tcPr>
          <w:p w14:paraId="61471AC0" w14:textId="77777777" w:rsidR="004E1780" w:rsidRPr="002C10D7" w:rsidRDefault="004E1780" w:rsidP="00166AA5">
            <w:pPr>
              <w:rPr>
                <w:rFonts w:ascii="Cambria" w:hAnsi="Cambria"/>
              </w:rPr>
            </w:pPr>
            <w:r w:rsidRPr="002C10D7">
              <w:rPr>
                <w:rFonts w:ascii="Cambria" w:hAnsi="Cambria"/>
              </w:rPr>
              <w:t>3</w:t>
            </w:r>
          </w:p>
        </w:tc>
      </w:tr>
      <w:tr w:rsidR="004E1780" w:rsidRPr="002C10D7" w14:paraId="688D6BE1" w14:textId="77777777">
        <w:trPr>
          <w:trHeight w:val="233"/>
        </w:trPr>
        <w:tc>
          <w:tcPr>
            <w:tcW w:w="8298" w:type="dxa"/>
            <w:tcBorders>
              <w:left w:val="thinThickLargeGap" w:sz="24" w:space="0" w:color="auto"/>
            </w:tcBorders>
          </w:tcPr>
          <w:p w14:paraId="7139E1F7" w14:textId="77777777" w:rsidR="004E1780" w:rsidRPr="002C10D7" w:rsidRDefault="004E1780" w:rsidP="00166AA5">
            <w:pPr>
              <w:rPr>
                <w:rFonts w:ascii="Cambria" w:hAnsi="Cambria"/>
              </w:rPr>
            </w:pPr>
            <w:r w:rsidRPr="002C10D7">
              <w:rPr>
                <w:rFonts w:ascii="Cambria" w:hAnsi="Cambria"/>
              </w:rPr>
              <w:t>7381 Language and Learning Disorders</w:t>
            </w:r>
          </w:p>
        </w:tc>
        <w:tc>
          <w:tcPr>
            <w:tcW w:w="811" w:type="dxa"/>
            <w:tcBorders>
              <w:right w:val="thinThickLargeGap" w:sz="24" w:space="0" w:color="auto"/>
            </w:tcBorders>
          </w:tcPr>
          <w:p w14:paraId="549EBB89" w14:textId="77777777" w:rsidR="004E1780" w:rsidRPr="002C10D7" w:rsidRDefault="004E1780" w:rsidP="00166AA5">
            <w:pPr>
              <w:rPr>
                <w:rFonts w:ascii="Cambria" w:hAnsi="Cambria"/>
              </w:rPr>
            </w:pPr>
            <w:r w:rsidRPr="002C10D7">
              <w:rPr>
                <w:rFonts w:ascii="Cambria" w:hAnsi="Cambria"/>
              </w:rPr>
              <w:t>3</w:t>
            </w:r>
          </w:p>
        </w:tc>
      </w:tr>
      <w:tr w:rsidR="004E1780" w:rsidRPr="002C10D7" w14:paraId="38FFB874" w14:textId="77777777">
        <w:trPr>
          <w:trHeight w:val="233"/>
        </w:trPr>
        <w:tc>
          <w:tcPr>
            <w:tcW w:w="8298" w:type="dxa"/>
            <w:tcBorders>
              <w:left w:val="thinThickLargeGap" w:sz="24" w:space="0" w:color="auto"/>
            </w:tcBorders>
          </w:tcPr>
          <w:p w14:paraId="14709346" w14:textId="77777777" w:rsidR="004E1780" w:rsidRPr="002C10D7" w:rsidRDefault="004E1780" w:rsidP="00166AA5">
            <w:pPr>
              <w:rPr>
                <w:rFonts w:ascii="Cambria" w:hAnsi="Cambria"/>
              </w:rPr>
            </w:pPr>
            <w:r w:rsidRPr="002C10D7">
              <w:rPr>
                <w:rFonts w:ascii="Cambria" w:hAnsi="Cambria"/>
              </w:rPr>
              <w:t>7382 Voice Disorders</w:t>
            </w:r>
          </w:p>
        </w:tc>
        <w:tc>
          <w:tcPr>
            <w:tcW w:w="811" w:type="dxa"/>
            <w:tcBorders>
              <w:right w:val="thinThickLargeGap" w:sz="24" w:space="0" w:color="auto"/>
            </w:tcBorders>
          </w:tcPr>
          <w:p w14:paraId="3DCE938F" w14:textId="77777777" w:rsidR="004E1780" w:rsidRPr="002C10D7" w:rsidRDefault="004E1780" w:rsidP="00166AA5">
            <w:pPr>
              <w:rPr>
                <w:rFonts w:ascii="Cambria" w:hAnsi="Cambria"/>
              </w:rPr>
            </w:pPr>
            <w:r w:rsidRPr="002C10D7">
              <w:rPr>
                <w:rFonts w:ascii="Cambria" w:hAnsi="Cambria"/>
              </w:rPr>
              <w:t>3</w:t>
            </w:r>
          </w:p>
        </w:tc>
      </w:tr>
      <w:tr w:rsidR="004E1780" w:rsidRPr="002C10D7" w14:paraId="65ABDFB3" w14:textId="77777777">
        <w:trPr>
          <w:trHeight w:val="233"/>
        </w:trPr>
        <w:tc>
          <w:tcPr>
            <w:tcW w:w="8298" w:type="dxa"/>
            <w:tcBorders>
              <w:left w:val="thinThickLargeGap" w:sz="24" w:space="0" w:color="auto"/>
            </w:tcBorders>
          </w:tcPr>
          <w:p w14:paraId="45541C5F" w14:textId="77777777" w:rsidR="004E1780" w:rsidRPr="002C10D7" w:rsidRDefault="004E1780" w:rsidP="00166AA5">
            <w:pPr>
              <w:rPr>
                <w:rFonts w:ascii="Cambria" w:hAnsi="Cambria"/>
              </w:rPr>
            </w:pPr>
            <w:r w:rsidRPr="002C10D7">
              <w:rPr>
                <w:rFonts w:ascii="Cambria" w:hAnsi="Cambria"/>
              </w:rPr>
              <w:t>7384 Early Communication Intervention</w:t>
            </w:r>
          </w:p>
        </w:tc>
        <w:tc>
          <w:tcPr>
            <w:tcW w:w="811" w:type="dxa"/>
            <w:tcBorders>
              <w:right w:val="thinThickLargeGap" w:sz="24" w:space="0" w:color="auto"/>
            </w:tcBorders>
          </w:tcPr>
          <w:p w14:paraId="46D1475F" w14:textId="77777777" w:rsidR="004E1780" w:rsidRPr="002C10D7" w:rsidRDefault="004E1780" w:rsidP="00166AA5">
            <w:pPr>
              <w:rPr>
                <w:rFonts w:ascii="Cambria" w:hAnsi="Cambria"/>
              </w:rPr>
            </w:pPr>
            <w:r w:rsidRPr="002C10D7">
              <w:rPr>
                <w:rFonts w:ascii="Cambria" w:hAnsi="Cambria"/>
              </w:rPr>
              <w:t>3</w:t>
            </w:r>
          </w:p>
        </w:tc>
      </w:tr>
      <w:tr w:rsidR="004E1780" w:rsidRPr="002C10D7" w14:paraId="47360DE6" w14:textId="77777777">
        <w:trPr>
          <w:trHeight w:val="233"/>
        </w:trPr>
        <w:tc>
          <w:tcPr>
            <w:tcW w:w="8298" w:type="dxa"/>
            <w:tcBorders>
              <w:left w:val="thinThickLargeGap" w:sz="24" w:space="0" w:color="auto"/>
            </w:tcBorders>
          </w:tcPr>
          <w:p w14:paraId="0DB1CE37" w14:textId="77777777" w:rsidR="004E1780" w:rsidRPr="002C10D7" w:rsidRDefault="004E1780" w:rsidP="00166AA5">
            <w:pPr>
              <w:rPr>
                <w:rFonts w:ascii="Cambria" w:hAnsi="Cambria"/>
              </w:rPr>
            </w:pPr>
            <w:r w:rsidRPr="002C10D7">
              <w:rPr>
                <w:rFonts w:ascii="Cambria" w:hAnsi="Cambria"/>
              </w:rPr>
              <w:t xml:space="preserve">7385 </w:t>
            </w:r>
            <w:proofErr w:type="spellStart"/>
            <w:r w:rsidRPr="002C10D7">
              <w:rPr>
                <w:rFonts w:ascii="Cambria" w:hAnsi="Cambria"/>
              </w:rPr>
              <w:t>Neuropathologies</w:t>
            </w:r>
            <w:proofErr w:type="spellEnd"/>
            <w:r w:rsidRPr="002C10D7">
              <w:rPr>
                <w:rFonts w:ascii="Cambria" w:hAnsi="Cambria"/>
              </w:rPr>
              <w:t xml:space="preserve"> of Speech</w:t>
            </w:r>
          </w:p>
        </w:tc>
        <w:tc>
          <w:tcPr>
            <w:tcW w:w="811" w:type="dxa"/>
            <w:tcBorders>
              <w:right w:val="thinThickLargeGap" w:sz="24" w:space="0" w:color="auto"/>
            </w:tcBorders>
          </w:tcPr>
          <w:p w14:paraId="7940D4F1" w14:textId="77777777" w:rsidR="004E1780" w:rsidRPr="002C10D7" w:rsidRDefault="004E1780" w:rsidP="00166AA5">
            <w:pPr>
              <w:rPr>
                <w:rFonts w:ascii="Cambria" w:hAnsi="Cambria"/>
              </w:rPr>
            </w:pPr>
            <w:r w:rsidRPr="002C10D7">
              <w:rPr>
                <w:rFonts w:ascii="Cambria" w:hAnsi="Cambria"/>
              </w:rPr>
              <w:t>3</w:t>
            </w:r>
          </w:p>
        </w:tc>
      </w:tr>
      <w:tr w:rsidR="004E1780" w:rsidRPr="002C10D7" w14:paraId="553B7A91" w14:textId="77777777">
        <w:trPr>
          <w:trHeight w:val="233"/>
        </w:trPr>
        <w:tc>
          <w:tcPr>
            <w:tcW w:w="8298" w:type="dxa"/>
            <w:tcBorders>
              <w:left w:val="thinThickLargeGap" w:sz="24" w:space="0" w:color="auto"/>
            </w:tcBorders>
          </w:tcPr>
          <w:p w14:paraId="7FBFFD34" w14:textId="77777777" w:rsidR="004E1780" w:rsidRPr="002C10D7" w:rsidRDefault="004E1780" w:rsidP="00166AA5">
            <w:pPr>
              <w:rPr>
                <w:rFonts w:ascii="Cambria" w:hAnsi="Cambria"/>
              </w:rPr>
            </w:pPr>
            <w:r w:rsidRPr="002C10D7">
              <w:rPr>
                <w:rFonts w:ascii="Cambria" w:hAnsi="Cambria"/>
              </w:rPr>
              <w:t>7387 Aphasia in Adults</w:t>
            </w:r>
          </w:p>
        </w:tc>
        <w:tc>
          <w:tcPr>
            <w:tcW w:w="811" w:type="dxa"/>
            <w:tcBorders>
              <w:right w:val="thinThickLargeGap" w:sz="24" w:space="0" w:color="auto"/>
            </w:tcBorders>
          </w:tcPr>
          <w:p w14:paraId="0361AD21" w14:textId="77777777" w:rsidR="004E1780" w:rsidRPr="002C10D7" w:rsidRDefault="004E1780" w:rsidP="00166AA5">
            <w:pPr>
              <w:rPr>
                <w:rFonts w:ascii="Cambria" w:hAnsi="Cambria"/>
              </w:rPr>
            </w:pPr>
            <w:r w:rsidRPr="002C10D7">
              <w:rPr>
                <w:rFonts w:ascii="Cambria" w:hAnsi="Cambria"/>
              </w:rPr>
              <w:t>3</w:t>
            </w:r>
          </w:p>
        </w:tc>
      </w:tr>
      <w:tr w:rsidR="004E1780" w:rsidRPr="002C10D7" w14:paraId="1FB86162" w14:textId="77777777">
        <w:trPr>
          <w:trHeight w:val="233"/>
        </w:trPr>
        <w:tc>
          <w:tcPr>
            <w:tcW w:w="8298" w:type="dxa"/>
            <w:tcBorders>
              <w:left w:val="thinThickLargeGap" w:sz="24" w:space="0" w:color="auto"/>
            </w:tcBorders>
          </w:tcPr>
          <w:p w14:paraId="65D9F3A0" w14:textId="77777777" w:rsidR="004E1780" w:rsidRPr="002C10D7" w:rsidRDefault="004E1780" w:rsidP="00166AA5">
            <w:pPr>
              <w:rPr>
                <w:rFonts w:ascii="Cambria" w:hAnsi="Cambria"/>
              </w:rPr>
            </w:pPr>
            <w:r w:rsidRPr="002C10D7">
              <w:rPr>
                <w:rFonts w:ascii="Cambria" w:hAnsi="Cambria"/>
              </w:rPr>
              <w:t>7480 Measurement and Diagnosis of Communication Disorders</w:t>
            </w:r>
          </w:p>
        </w:tc>
        <w:tc>
          <w:tcPr>
            <w:tcW w:w="811" w:type="dxa"/>
            <w:tcBorders>
              <w:right w:val="thinThickLargeGap" w:sz="24" w:space="0" w:color="auto"/>
            </w:tcBorders>
          </w:tcPr>
          <w:p w14:paraId="756430FD" w14:textId="77777777" w:rsidR="004E1780" w:rsidRPr="002C10D7" w:rsidRDefault="004E1780" w:rsidP="00166AA5">
            <w:pPr>
              <w:rPr>
                <w:rFonts w:ascii="Cambria" w:hAnsi="Cambria"/>
              </w:rPr>
            </w:pPr>
            <w:r w:rsidRPr="002C10D7">
              <w:rPr>
                <w:rFonts w:ascii="Cambria" w:hAnsi="Cambria"/>
              </w:rPr>
              <w:t>3</w:t>
            </w:r>
          </w:p>
        </w:tc>
      </w:tr>
      <w:tr w:rsidR="004E1780" w:rsidRPr="002C10D7" w14:paraId="5CFF09FC" w14:textId="77777777">
        <w:trPr>
          <w:trHeight w:val="233"/>
        </w:trPr>
        <w:tc>
          <w:tcPr>
            <w:tcW w:w="8298" w:type="dxa"/>
            <w:tcBorders>
              <w:left w:val="thinThickLargeGap" w:sz="24" w:space="0" w:color="auto"/>
            </w:tcBorders>
          </w:tcPr>
          <w:p w14:paraId="7F7CAFA9" w14:textId="77777777" w:rsidR="004E1780" w:rsidRPr="002C10D7" w:rsidRDefault="004E1780" w:rsidP="00166AA5">
            <w:pPr>
              <w:rPr>
                <w:rFonts w:ascii="Cambria" w:hAnsi="Cambria"/>
              </w:rPr>
            </w:pPr>
            <w:r w:rsidRPr="002C10D7">
              <w:rPr>
                <w:rFonts w:ascii="Cambria" w:hAnsi="Cambria"/>
              </w:rPr>
              <w:t>7xxx Seminar</w:t>
            </w:r>
          </w:p>
        </w:tc>
        <w:tc>
          <w:tcPr>
            <w:tcW w:w="811" w:type="dxa"/>
            <w:tcBorders>
              <w:right w:val="thinThickLargeGap" w:sz="24" w:space="0" w:color="auto"/>
            </w:tcBorders>
          </w:tcPr>
          <w:p w14:paraId="6D6BD609" w14:textId="77777777" w:rsidR="004E1780" w:rsidRPr="002C10D7" w:rsidRDefault="004E1780" w:rsidP="00166AA5">
            <w:pPr>
              <w:rPr>
                <w:rFonts w:ascii="Cambria" w:hAnsi="Cambria"/>
              </w:rPr>
            </w:pPr>
            <w:r w:rsidRPr="002C10D7">
              <w:rPr>
                <w:rFonts w:ascii="Cambria" w:hAnsi="Cambria"/>
              </w:rPr>
              <w:t>3</w:t>
            </w:r>
          </w:p>
        </w:tc>
      </w:tr>
      <w:tr w:rsidR="004E1780" w:rsidRPr="002C10D7" w14:paraId="12D83E5C" w14:textId="77777777">
        <w:trPr>
          <w:trHeight w:val="233"/>
        </w:trPr>
        <w:tc>
          <w:tcPr>
            <w:tcW w:w="8298" w:type="dxa"/>
            <w:tcBorders>
              <w:left w:val="thinThickLargeGap" w:sz="24" w:space="0" w:color="auto"/>
            </w:tcBorders>
          </w:tcPr>
          <w:p w14:paraId="3F2EE5FC" w14:textId="77777777" w:rsidR="004E1780" w:rsidRPr="002C10D7" w:rsidRDefault="004E1780" w:rsidP="00166AA5">
            <w:pPr>
              <w:rPr>
                <w:rFonts w:ascii="Cambria" w:hAnsi="Cambria"/>
              </w:rPr>
            </w:pPr>
            <w:r w:rsidRPr="002C10D7">
              <w:rPr>
                <w:rFonts w:ascii="Cambria" w:hAnsi="Cambria"/>
              </w:rPr>
              <w:t>7xxx Electives</w:t>
            </w:r>
          </w:p>
        </w:tc>
        <w:tc>
          <w:tcPr>
            <w:tcW w:w="811" w:type="dxa"/>
            <w:tcBorders>
              <w:right w:val="thinThickLargeGap" w:sz="24" w:space="0" w:color="auto"/>
            </w:tcBorders>
          </w:tcPr>
          <w:p w14:paraId="0539BB6F" w14:textId="77777777" w:rsidR="004E1780" w:rsidRPr="002C10D7" w:rsidRDefault="004E1780" w:rsidP="00166AA5">
            <w:pPr>
              <w:rPr>
                <w:rFonts w:ascii="Cambria" w:hAnsi="Cambria"/>
              </w:rPr>
            </w:pPr>
            <w:r w:rsidRPr="002C10D7">
              <w:rPr>
                <w:rFonts w:ascii="Cambria" w:hAnsi="Cambria"/>
              </w:rPr>
              <w:t>6</w:t>
            </w:r>
          </w:p>
        </w:tc>
      </w:tr>
      <w:tr w:rsidR="004E1780" w:rsidRPr="002C10D7" w14:paraId="5F7ACA2A" w14:textId="77777777">
        <w:trPr>
          <w:trHeight w:val="233"/>
        </w:trPr>
        <w:tc>
          <w:tcPr>
            <w:tcW w:w="8298" w:type="dxa"/>
            <w:tcBorders>
              <w:left w:val="thinThickLargeGap" w:sz="24" w:space="0" w:color="auto"/>
            </w:tcBorders>
          </w:tcPr>
          <w:p w14:paraId="0CDD0945" w14:textId="77777777" w:rsidR="004E1780" w:rsidRPr="002C10D7" w:rsidRDefault="004E1780" w:rsidP="00166AA5">
            <w:pPr>
              <w:rPr>
                <w:rFonts w:ascii="Cambria" w:hAnsi="Cambria"/>
              </w:rPr>
            </w:pPr>
            <w:r w:rsidRPr="002C10D7">
              <w:rPr>
                <w:rFonts w:ascii="Cambria" w:hAnsi="Cambria"/>
              </w:rPr>
              <w:t xml:space="preserve">7xxx Clinical </w:t>
            </w:r>
            <w:proofErr w:type="spellStart"/>
            <w:r w:rsidRPr="002C10D7">
              <w:rPr>
                <w:rFonts w:ascii="Cambria" w:hAnsi="Cambria"/>
              </w:rPr>
              <w:t>Practica</w:t>
            </w:r>
            <w:proofErr w:type="spellEnd"/>
          </w:p>
        </w:tc>
        <w:tc>
          <w:tcPr>
            <w:tcW w:w="811" w:type="dxa"/>
            <w:tcBorders>
              <w:right w:val="thinThickLargeGap" w:sz="24" w:space="0" w:color="auto"/>
            </w:tcBorders>
          </w:tcPr>
          <w:p w14:paraId="16B9583D" w14:textId="77777777" w:rsidR="004E1780" w:rsidRPr="002C10D7" w:rsidRDefault="004E1780" w:rsidP="00166AA5">
            <w:pPr>
              <w:rPr>
                <w:rFonts w:ascii="Cambria" w:hAnsi="Cambria"/>
              </w:rPr>
            </w:pPr>
            <w:r w:rsidRPr="002C10D7">
              <w:rPr>
                <w:rFonts w:ascii="Cambria" w:hAnsi="Cambria"/>
              </w:rPr>
              <w:t>6</w:t>
            </w:r>
          </w:p>
        </w:tc>
      </w:tr>
      <w:tr w:rsidR="004E1780" w:rsidRPr="002C10D7" w14:paraId="7C60C2FA" w14:textId="77777777">
        <w:trPr>
          <w:trHeight w:val="233"/>
        </w:trPr>
        <w:tc>
          <w:tcPr>
            <w:tcW w:w="8298" w:type="dxa"/>
            <w:tcBorders>
              <w:left w:val="thinThickLargeGap" w:sz="24" w:space="0" w:color="auto"/>
            </w:tcBorders>
          </w:tcPr>
          <w:p w14:paraId="04AA9B55" w14:textId="77777777" w:rsidR="004E1780" w:rsidRPr="002C10D7" w:rsidRDefault="004E1780" w:rsidP="00166AA5">
            <w:pPr>
              <w:rPr>
                <w:rFonts w:ascii="Cambria" w:hAnsi="Cambria"/>
              </w:rPr>
            </w:pPr>
            <w:r w:rsidRPr="002C10D7">
              <w:rPr>
                <w:rFonts w:ascii="Cambria" w:hAnsi="Cambria"/>
                <w:b/>
              </w:rPr>
              <w:t>Total Graduate Courses</w:t>
            </w:r>
          </w:p>
        </w:tc>
        <w:tc>
          <w:tcPr>
            <w:tcW w:w="811" w:type="dxa"/>
            <w:tcBorders>
              <w:right w:val="thinThickLargeGap" w:sz="24" w:space="0" w:color="auto"/>
            </w:tcBorders>
          </w:tcPr>
          <w:p w14:paraId="2015B8D7" w14:textId="77777777" w:rsidR="004E1780" w:rsidRPr="002C10D7" w:rsidRDefault="004E1780" w:rsidP="00166AA5">
            <w:pPr>
              <w:rPr>
                <w:rFonts w:ascii="Cambria" w:hAnsi="Cambria"/>
              </w:rPr>
            </w:pPr>
            <w:r w:rsidRPr="002C10D7">
              <w:rPr>
                <w:rFonts w:ascii="Cambria" w:hAnsi="Cambria"/>
                <w:b/>
              </w:rPr>
              <w:t>39</w:t>
            </w:r>
          </w:p>
        </w:tc>
      </w:tr>
      <w:tr w:rsidR="004E1780" w:rsidRPr="002C10D7" w14:paraId="724FB3A0" w14:textId="77777777">
        <w:trPr>
          <w:trHeight w:val="233"/>
        </w:trPr>
        <w:tc>
          <w:tcPr>
            <w:tcW w:w="8298" w:type="dxa"/>
            <w:tcBorders>
              <w:left w:val="thinThickLargeGap" w:sz="24" w:space="0" w:color="auto"/>
              <w:bottom w:val="thinThickLargeGap" w:sz="24" w:space="0" w:color="auto"/>
            </w:tcBorders>
            <w:vAlign w:val="center"/>
          </w:tcPr>
          <w:p w14:paraId="2724FDD6" w14:textId="77777777" w:rsidR="004E1780" w:rsidRPr="002C10D7" w:rsidRDefault="004E1780" w:rsidP="00166AA5">
            <w:pPr>
              <w:jc w:val="center"/>
              <w:rPr>
                <w:rFonts w:ascii="Cambria" w:hAnsi="Cambria"/>
                <w:b/>
              </w:rPr>
            </w:pPr>
            <w:r w:rsidRPr="002C10D7">
              <w:rPr>
                <w:rFonts w:ascii="Cambria" w:hAnsi="Cambria"/>
                <w:b/>
              </w:rPr>
              <w:t>Total Hours</w:t>
            </w:r>
          </w:p>
        </w:tc>
        <w:tc>
          <w:tcPr>
            <w:tcW w:w="811" w:type="dxa"/>
            <w:tcBorders>
              <w:bottom w:val="thinThickLargeGap" w:sz="24" w:space="0" w:color="auto"/>
              <w:right w:val="thinThickLargeGap" w:sz="24" w:space="0" w:color="auto"/>
            </w:tcBorders>
          </w:tcPr>
          <w:p w14:paraId="512ACEE3" w14:textId="77777777" w:rsidR="004E1780" w:rsidRPr="002C10D7" w:rsidRDefault="004E1780" w:rsidP="00166AA5">
            <w:pPr>
              <w:rPr>
                <w:rFonts w:ascii="Cambria" w:hAnsi="Cambria"/>
                <w:b/>
              </w:rPr>
            </w:pPr>
            <w:r>
              <w:rPr>
                <w:rFonts w:ascii="Cambria" w:hAnsi="Cambria"/>
                <w:b/>
              </w:rPr>
              <w:t>80</w:t>
            </w:r>
          </w:p>
        </w:tc>
      </w:tr>
    </w:tbl>
    <w:p w14:paraId="76AB072B" w14:textId="77777777" w:rsidR="004E1780" w:rsidRDefault="004E1780" w:rsidP="00E73218">
      <w:pPr>
        <w:rPr>
          <w:rFonts w:ascii="Cambria" w:hAnsi="Cambria"/>
        </w:rPr>
      </w:pPr>
    </w:p>
    <w:p w14:paraId="1A3EFB2D" w14:textId="77777777" w:rsidR="00C05377" w:rsidRPr="00745D2F" w:rsidRDefault="00D63560" w:rsidP="00E56816">
      <w:pPr>
        <w:ind w:firstLine="720"/>
        <w:rPr>
          <w:rFonts w:ascii="Cambria" w:hAnsi="Cambria"/>
        </w:rPr>
      </w:pPr>
      <w:r w:rsidRPr="00745D2F">
        <w:rPr>
          <w:rFonts w:ascii="Cambria" w:hAnsi="Cambria"/>
        </w:rPr>
        <w:t>Students with an undergraduate degree in another discipline or from communication sciences and disorders programs at other universities may need to add undergraduate coursework to their graduate programs to ensure that they demonstrate all of the knowledge competencies.  A sample plan of study for this category of student can be found in</w:t>
      </w:r>
      <w:r w:rsidR="00074BF5">
        <w:rPr>
          <w:rFonts w:ascii="Cambria" w:hAnsi="Cambria"/>
        </w:rPr>
        <w:t xml:space="preserve"> the following table:</w:t>
      </w:r>
    </w:p>
    <w:p w14:paraId="7D36BF3E" w14:textId="77777777" w:rsidR="00074BF5" w:rsidRPr="00223177" w:rsidRDefault="00074BF5" w:rsidP="00074BF5">
      <w:pPr>
        <w:outlineLvl w:val="0"/>
        <w:rPr>
          <w:rFonts w:ascii="Cambria" w:hAnsi="Cambria"/>
          <w:b/>
          <w:bCs/>
        </w:rPr>
      </w:pPr>
    </w:p>
    <w:p w14:paraId="38539BD2" w14:textId="77777777" w:rsidR="00074BF5" w:rsidRPr="00223177" w:rsidRDefault="00074BF5" w:rsidP="00074BF5">
      <w:pPr>
        <w:jc w:val="center"/>
        <w:outlineLvl w:val="0"/>
        <w:rPr>
          <w:rFonts w:ascii="Cambria" w:hAnsi="Cambria"/>
          <w:b/>
          <w:bCs/>
        </w:rPr>
      </w:pPr>
      <w:r w:rsidRPr="00CE2BDD">
        <w:rPr>
          <w:rFonts w:ascii="Cambria" w:hAnsi="Cambria"/>
          <w:b/>
          <w:bCs/>
          <w:sz w:val="28"/>
        </w:rPr>
        <w:t>Undergraduate Prerequisites</w:t>
      </w:r>
    </w:p>
    <w:p w14:paraId="7A8D8926" w14:textId="77777777" w:rsidR="00074BF5" w:rsidRPr="00223177" w:rsidRDefault="00074BF5" w:rsidP="00074BF5">
      <w:pPr>
        <w:jc w:val="center"/>
        <w:rPr>
          <w:rFonts w:ascii="Cambria" w:hAnsi="Cambria"/>
          <w:bCs/>
        </w:rPr>
      </w:pPr>
    </w:p>
    <w:p w14:paraId="22D36A0C" w14:textId="77777777" w:rsidR="00717D4D" w:rsidRDefault="00074BF5" w:rsidP="00074BF5">
      <w:pPr>
        <w:rPr>
          <w:rFonts w:ascii="Cambria" w:hAnsi="Cambria"/>
          <w:bCs/>
          <w:sz w:val="22"/>
        </w:rPr>
      </w:pPr>
      <w:r w:rsidRPr="00223177">
        <w:rPr>
          <w:rFonts w:ascii="Cambria" w:hAnsi="Cambria"/>
          <w:bCs/>
          <w:sz w:val="22"/>
        </w:rPr>
        <w:t xml:space="preserve">1 Biological Science </w:t>
      </w:r>
      <w:r>
        <w:rPr>
          <w:rFonts w:ascii="Cambria" w:hAnsi="Cambria"/>
          <w:bCs/>
          <w:sz w:val="22"/>
        </w:rPr>
        <w:t xml:space="preserve">Class </w:t>
      </w:r>
      <w:r>
        <w:rPr>
          <w:rFonts w:ascii="Cambria" w:hAnsi="Cambria"/>
          <w:bCs/>
          <w:sz w:val="22"/>
        </w:rPr>
        <w:tab/>
      </w:r>
    </w:p>
    <w:p w14:paraId="23980FEC" w14:textId="77777777" w:rsidR="00074BF5" w:rsidRDefault="00074BF5" w:rsidP="00074BF5">
      <w:pPr>
        <w:rPr>
          <w:rFonts w:ascii="Cambria" w:hAnsi="Cambria"/>
          <w:bCs/>
          <w:sz w:val="22"/>
        </w:rPr>
      </w:pPr>
      <w:r w:rsidRPr="00223177">
        <w:rPr>
          <w:rFonts w:ascii="Cambria" w:hAnsi="Cambria"/>
          <w:bCs/>
          <w:sz w:val="22"/>
        </w:rPr>
        <w:t>1 Physical Science Class</w:t>
      </w:r>
      <w:r>
        <w:rPr>
          <w:rFonts w:ascii="Cambria" w:hAnsi="Cambria"/>
          <w:bCs/>
          <w:sz w:val="22"/>
        </w:rPr>
        <w:t xml:space="preserve"> </w:t>
      </w:r>
      <w:r w:rsidR="00C1649E">
        <w:rPr>
          <w:rFonts w:ascii="Cambria" w:hAnsi="Cambria"/>
          <w:bCs/>
          <w:sz w:val="22"/>
        </w:rPr>
        <w:t>(Chemistry or Physics)</w:t>
      </w:r>
      <w:r>
        <w:rPr>
          <w:rFonts w:ascii="Cambria" w:hAnsi="Cambria"/>
          <w:bCs/>
          <w:sz w:val="22"/>
        </w:rPr>
        <w:tab/>
      </w:r>
    </w:p>
    <w:p w14:paraId="1BA7A81A" w14:textId="77777777" w:rsidR="00717D4D" w:rsidRDefault="00074BF5" w:rsidP="00074BF5">
      <w:pPr>
        <w:rPr>
          <w:rFonts w:ascii="Cambria" w:hAnsi="Cambria"/>
          <w:bCs/>
          <w:sz w:val="22"/>
        </w:rPr>
      </w:pPr>
      <w:r w:rsidRPr="00223177">
        <w:rPr>
          <w:rFonts w:ascii="Cambria" w:hAnsi="Cambria"/>
          <w:bCs/>
          <w:sz w:val="22"/>
        </w:rPr>
        <w:t>1 S</w:t>
      </w:r>
      <w:r>
        <w:rPr>
          <w:rFonts w:ascii="Cambria" w:hAnsi="Cambria"/>
          <w:bCs/>
          <w:sz w:val="22"/>
        </w:rPr>
        <w:t xml:space="preserve">ocial/Behavioral Sciences Class </w:t>
      </w:r>
      <w:r>
        <w:rPr>
          <w:rFonts w:ascii="Cambria" w:hAnsi="Cambria"/>
          <w:bCs/>
          <w:sz w:val="22"/>
        </w:rPr>
        <w:tab/>
      </w:r>
    </w:p>
    <w:p w14:paraId="09E8BF58" w14:textId="77777777" w:rsidR="00074BF5" w:rsidRPr="00223177" w:rsidRDefault="00C1649E" w:rsidP="00074BF5">
      <w:pPr>
        <w:rPr>
          <w:rFonts w:ascii="Cambria" w:hAnsi="Cambria"/>
          <w:bCs/>
          <w:sz w:val="22"/>
        </w:rPr>
      </w:pPr>
      <w:r>
        <w:rPr>
          <w:rFonts w:ascii="Cambria" w:hAnsi="Cambria"/>
          <w:bCs/>
          <w:sz w:val="22"/>
        </w:rPr>
        <w:t xml:space="preserve">1 </w:t>
      </w:r>
      <w:r w:rsidR="00AA2936">
        <w:rPr>
          <w:rFonts w:ascii="Cambria" w:hAnsi="Cambria"/>
          <w:bCs/>
          <w:sz w:val="22"/>
        </w:rPr>
        <w:t>Statistics</w:t>
      </w:r>
      <w:r w:rsidR="00074BF5" w:rsidRPr="00223177">
        <w:rPr>
          <w:rFonts w:ascii="Cambria" w:hAnsi="Cambria"/>
          <w:bCs/>
          <w:sz w:val="22"/>
        </w:rPr>
        <w:t xml:space="preserve"> Class</w:t>
      </w:r>
    </w:p>
    <w:tbl>
      <w:tblPr>
        <w:tblpPr w:leftFromText="187" w:rightFromText="187" w:vertAnchor="text" w:horzAnchor="page" w:tblpX="821" w:tblpY="421"/>
        <w:tblW w:w="11070" w:type="dxa"/>
        <w:tblLayout w:type="fixed"/>
        <w:tblCellMar>
          <w:left w:w="100" w:type="dxa"/>
          <w:right w:w="100" w:type="dxa"/>
        </w:tblCellMar>
        <w:tblLook w:val="0000" w:firstRow="0" w:lastRow="0" w:firstColumn="0" w:lastColumn="0" w:noHBand="0" w:noVBand="0"/>
      </w:tblPr>
      <w:tblGrid>
        <w:gridCol w:w="1170"/>
        <w:gridCol w:w="2070"/>
        <w:gridCol w:w="820"/>
        <w:gridCol w:w="980"/>
        <w:gridCol w:w="2160"/>
        <w:gridCol w:w="820"/>
        <w:gridCol w:w="1080"/>
        <w:gridCol w:w="1340"/>
        <w:gridCol w:w="630"/>
      </w:tblGrid>
      <w:tr w:rsidR="00074BF5" w14:paraId="6C0911C7" w14:textId="77777777">
        <w:trPr>
          <w:cantSplit/>
        </w:trPr>
        <w:tc>
          <w:tcPr>
            <w:tcW w:w="11070" w:type="dxa"/>
            <w:gridSpan w:val="9"/>
            <w:tcBorders>
              <w:top w:val="single" w:sz="6" w:space="0" w:color="auto"/>
              <w:left w:val="single" w:sz="6" w:space="0" w:color="auto"/>
              <w:bottom w:val="nil"/>
              <w:right w:val="single" w:sz="6" w:space="0" w:color="auto"/>
            </w:tcBorders>
            <w:vAlign w:val="bottom"/>
          </w:tcPr>
          <w:p w14:paraId="41015AE6" w14:textId="77777777" w:rsidR="00074BF5" w:rsidRPr="00223177" w:rsidRDefault="00074BF5" w:rsidP="00391B59">
            <w:pPr>
              <w:jc w:val="center"/>
              <w:outlineLvl w:val="0"/>
              <w:rPr>
                <w:rFonts w:ascii="Cambria" w:hAnsi="Cambria"/>
                <w:b/>
                <w:bCs/>
              </w:rPr>
            </w:pPr>
            <w:r w:rsidRPr="00223177">
              <w:rPr>
                <w:rFonts w:ascii="Cambria" w:hAnsi="Cambria"/>
                <w:b/>
                <w:bCs/>
              </w:rPr>
              <w:t>Prerequisite Year For Non-COMD Undergraduate Majors</w:t>
            </w:r>
          </w:p>
        </w:tc>
      </w:tr>
      <w:tr w:rsidR="00074BF5" w14:paraId="605C11C8" w14:textId="77777777">
        <w:trPr>
          <w:cantSplit/>
        </w:trPr>
        <w:tc>
          <w:tcPr>
            <w:tcW w:w="4060" w:type="dxa"/>
            <w:gridSpan w:val="3"/>
            <w:tcBorders>
              <w:top w:val="single" w:sz="6" w:space="0" w:color="auto"/>
              <w:left w:val="single" w:sz="6" w:space="0" w:color="auto"/>
              <w:bottom w:val="nil"/>
              <w:right w:val="nil"/>
            </w:tcBorders>
            <w:vAlign w:val="bottom"/>
          </w:tcPr>
          <w:p w14:paraId="32FBF289" w14:textId="77777777" w:rsidR="00074BF5" w:rsidRPr="00223177" w:rsidRDefault="00074BF5" w:rsidP="00391B59">
            <w:pPr>
              <w:spacing w:before="100" w:after="55"/>
              <w:jc w:val="center"/>
              <w:rPr>
                <w:rFonts w:ascii="Cambria" w:hAnsi="Cambria"/>
                <w:b/>
                <w:bCs/>
                <w:sz w:val="22"/>
              </w:rPr>
            </w:pPr>
            <w:r w:rsidRPr="00223177">
              <w:rPr>
                <w:rFonts w:ascii="Cambria" w:hAnsi="Cambria"/>
                <w:b/>
                <w:bCs/>
                <w:sz w:val="22"/>
              </w:rPr>
              <w:t>FALL SEMESTER 1</w:t>
            </w:r>
          </w:p>
        </w:tc>
        <w:tc>
          <w:tcPr>
            <w:tcW w:w="3960" w:type="dxa"/>
            <w:gridSpan w:val="3"/>
            <w:tcBorders>
              <w:top w:val="single" w:sz="6" w:space="0" w:color="auto"/>
              <w:left w:val="single" w:sz="6" w:space="0" w:color="auto"/>
              <w:bottom w:val="nil"/>
              <w:right w:val="nil"/>
            </w:tcBorders>
            <w:vAlign w:val="bottom"/>
          </w:tcPr>
          <w:p w14:paraId="06943356" w14:textId="77777777" w:rsidR="00074BF5" w:rsidRPr="00223177" w:rsidRDefault="00074BF5" w:rsidP="00391B59">
            <w:pPr>
              <w:spacing w:before="100" w:after="55"/>
              <w:jc w:val="center"/>
              <w:rPr>
                <w:rFonts w:ascii="Cambria" w:hAnsi="Cambria"/>
                <w:b/>
                <w:bCs/>
                <w:sz w:val="22"/>
              </w:rPr>
            </w:pPr>
            <w:r w:rsidRPr="00223177">
              <w:rPr>
                <w:rFonts w:ascii="Cambria" w:hAnsi="Cambria"/>
                <w:b/>
                <w:bCs/>
                <w:sz w:val="22"/>
              </w:rPr>
              <w:t>SPRING SEMESTER 2</w:t>
            </w:r>
          </w:p>
        </w:tc>
        <w:tc>
          <w:tcPr>
            <w:tcW w:w="3050" w:type="dxa"/>
            <w:gridSpan w:val="3"/>
            <w:tcBorders>
              <w:top w:val="single" w:sz="6" w:space="0" w:color="auto"/>
              <w:left w:val="single" w:sz="6" w:space="0" w:color="auto"/>
              <w:bottom w:val="nil"/>
              <w:right w:val="single" w:sz="6" w:space="0" w:color="auto"/>
            </w:tcBorders>
            <w:vAlign w:val="bottom"/>
          </w:tcPr>
          <w:p w14:paraId="7E821B3E" w14:textId="77777777" w:rsidR="00074BF5" w:rsidRPr="00223177" w:rsidRDefault="00074BF5" w:rsidP="00391B59">
            <w:pPr>
              <w:spacing w:before="100" w:after="55"/>
              <w:jc w:val="center"/>
              <w:rPr>
                <w:rFonts w:ascii="Cambria" w:hAnsi="Cambria"/>
                <w:b/>
                <w:bCs/>
                <w:sz w:val="22"/>
              </w:rPr>
            </w:pPr>
            <w:r w:rsidRPr="00223177">
              <w:rPr>
                <w:rFonts w:ascii="Cambria" w:hAnsi="Cambria"/>
                <w:b/>
                <w:bCs/>
                <w:sz w:val="22"/>
              </w:rPr>
              <w:t>SUMMER</w:t>
            </w:r>
          </w:p>
        </w:tc>
      </w:tr>
      <w:tr w:rsidR="00074BF5" w14:paraId="73DE57F2" w14:textId="77777777">
        <w:trPr>
          <w:cantSplit/>
        </w:trPr>
        <w:tc>
          <w:tcPr>
            <w:tcW w:w="1170" w:type="dxa"/>
            <w:tcBorders>
              <w:top w:val="single" w:sz="6" w:space="0" w:color="auto"/>
              <w:left w:val="single" w:sz="6" w:space="0" w:color="auto"/>
              <w:bottom w:val="nil"/>
              <w:right w:val="nil"/>
            </w:tcBorders>
            <w:vAlign w:val="bottom"/>
          </w:tcPr>
          <w:p w14:paraId="47231407" w14:textId="77777777" w:rsidR="00074BF5" w:rsidRPr="00223177" w:rsidRDefault="00074BF5" w:rsidP="00391B59">
            <w:pPr>
              <w:spacing w:before="100" w:after="55"/>
              <w:rPr>
                <w:rFonts w:ascii="Cambria" w:hAnsi="Cambria"/>
              </w:rPr>
            </w:pPr>
            <w:r w:rsidRPr="00223177">
              <w:rPr>
                <w:rFonts w:ascii="Cambria" w:hAnsi="Cambria"/>
                <w:b/>
                <w:bCs/>
                <w:sz w:val="22"/>
              </w:rPr>
              <w:t>COURSE</w:t>
            </w:r>
          </w:p>
        </w:tc>
        <w:tc>
          <w:tcPr>
            <w:tcW w:w="2070" w:type="dxa"/>
            <w:tcBorders>
              <w:top w:val="single" w:sz="6" w:space="0" w:color="auto"/>
              <w:left w:val="single" w:sz="6" w:space="0" w:color="auto"/>
              <w:bottom w:val="nil"/>
              <w:right w:val="nil"/>
            </w:tcBorders>
            <w:vAlign w:val="bottom"/>
          </w:tcPr>
          <w:p w14:paraId="27C41960" w14:textId="77777777" w:rsidR="00074BF5" w:rsidRPr="00223177" w:rsidRDefault="00074BF5" w:rsidP="00391B59">
            <w:pPr>
              <w:spacing w:before="100" w:after="55"/>
              <w:jc w:val="center"/>
              <w:rPr>
                <w:rFonts w:ascii="Cambria" w:hAnsi="Cambria"/>
              </w:rPr>
            </w:pPr>
            <w:r w:rsidRPr="00223177">
              <w:rPr>
                <w:rFonts w:ascii="Cambria" w:hAnsi="Cambria"/>
                <w:b/>
                <w:bCs/>
                <w:sz w:val="22"/>
              </w:rPr>
              <w:t>TITLE</w:t>
            </w:r>
          </w:p>
        </w:tc>
        <w:tc>
          <w:tcPr>
            <w:tcW w:w="820" w:type="dxa"/>
            <w:tcBorders>
              <w:top w:val="single" w:sz="6" w:space="0" w:color="auto"/>
              <w:left w:val="single" w:sz="6" w:space="0" w:color="auto"/>
              <w:bottom w:val="nil"/>
              <w:right w:val="nil"/>
            </w:tcBorders>
            <w:vAlign w:val="bottom"/>
          </w:tcPr>
          <w:p w14:paraId="290E40A2" w14:textId="77777777" w:rsidR="00074BF5" w:rsidRPr="00223177" w:rsidRDefault="00074BF5" w:rsidP="00391B59">
            <w:pPr>
              <w:spacing w:before="100" w:after="55"/>
              <w:jc w:val="center"/>
              <w:rPr>
                <w:rFonts w:ascii="Cambria" w:hAnsi="Cambria"/>
              </w:rPr>
            </w:pPr>
            <w:r w:rsidRPr="00223177">
              <w:rPr>
                <w:rFonts w:ascii="Cambria" w:hAnsi="Cambria"/>
                <w:b/>
                <w:bCs/>
                <w:sz w:val="22"/>
              </w:rPr>
              <w:t>CR</w:t>
            </w:r>
          </w:p>
        </w:tc>
        <w:tc>
          <w:tcPr>
            <w:tcW w:w="980" w:type="dxa"/>
            <w:tcBorders>
              <w:top w:val="single" w:sz="6" w:space="0" w:color="auto"/>
              <w:left w:val="single" w:sz="6" w:space="0" w:color="auto"/>
              <w:bottom w:val="nil"/>
              <w:right w:val="nil"/>
            </w:tcBorders>
            <w:vAlign w:val="bottom"/>
          </w:tcPr>
          <w:p w14:paraId="22D248A4" w14:textId="77777777" w:rsidR="00074BF5" w:rsidRPr="00223177" w:rsidRDefault="00074BF5" w:rsidP="00391B59">
            <w:pPr>
              <w:spacing w:before="100" w:after="55"/>
              <w:jc w:val="center"/>
              <w:rPr>
                <w:rFonts w:ascii="Cambria" w:hAnsi="Cambria"/>
              </w:rPr>
            </w:pPr>
            <w:r w:rsidRPr="00223177">
              <w:rPr>
                <w:rFonts w:ascii="Cambria" w:hAnsi="Cambria"/>
                <w:b/>
                <w:bCs/>
                <w:sz w:val="22"/>
              </w:rPr>
              <w:t>COURSE</w:t>
            </w:r>
          </w:p>
        </w:tc>
        <w:tc>
          <w:tcPr>
            <w:tcW w:w="2160" w:type="dxa"/>
            <w:tcBorders>
              <w:top w:val="single" w:sz="6" w:space="0" w:color="auto"/>
              <w:left w:val="single" w:sz="6" w:space="0" w:color="auto"/>
              <w:bottom w:val="nil"/>
              <w:right w:val="nil"/>
            </w:tcBorders>
            <w:vAlign w:val="bottom"/>
          </w:tcPr>
          <w:p w14:paraId="7839817C" w14:textId="77777777" w:rsidR="00074BF5" w:rsidRPr="00223177" w:rsidRDefault="00074BF5" w:rsidP="00391B59">
            <w:pPr>
              <w:spacing w:before="100" w:after="55"/>
              <w:jc w:val="center"/>
              <w:rPr>
                <w:rFonts w:ascii="Cambria" w:hAnsi="Cambria"/>
              </w:rPr>
            </w:pPr>
            <w:r w:rsidRPr="00223177">
              <w:rPr>
                <w:rFonts w:ascii="Cambria" w:hAnsi="Cambria"/>
                <w:b/>
                <w:bCs/>
                <w:sz w:val="22"/>
              </w:rPr>
              <w:t>TITLE</w:t>
            </w:r>
          </w:p>
        </w:tc>
        <w:tc>
          <w:tcPr>
            <w:tcW w:w="820" w:type="dxa"/>
            <w:tcBorders>
              <w:top w:val="single" w:sz="6" w:space="0" w:color="auto"/>
              <w:left w:val="single" w:sz="6" w:space="0" w:color="auto"/>
              <w:bottom w:val="nil"/>
              <w:right w:val="nil"/>
            </w:tcBorders>
            <w:vAlign w:val="bottom"/>
          </w:tcPr>
          <w:p w14:paraId="51295DF1" w14:textId="77777777" w:rsidR="00074BF5" w:rsidRPr="00223177" w:rsidRDefault="00074BF5" w:rsidP="00391B59">
            <w:pPr>
              <w:spacing w:before="100" w:after="55"/>
              <w:jc w:val="center"/>
              <w:rPr>
                <w:rFonts w:ascii="Cambria" w:hAnsi="Cambria"/>
              </w:rPr>
            </w:pPr>
            <w:r w:rsidRPr="00223177">
              <w:rPr>
                <w:rFonts w:ascii="Cambria" w:hAnsi="Cambria"/>
                <w:b/>
                <w:bCs/>
                <w:sz w:val="22"/>
              </w:rPr>
              <w:t>CR</w:t>
            </w:r>
          </w:p>
        </w:tc>
        <w:tc>
          <w:tcPr>
            <w:tcW w:w="1080" w:type="dxa"/>
            <w:tcBorders>
              <w:top w:val="single" w:sz="6" w:space="0" w:color="auto"/>
              <w:left w:val="single" w:sz="6" w:space="0" w:color="auto"/>
              <w:bottom w:val="nil"/>
              <w:right w:val="nil"/>
            </w:tcBorders>
            <w:vAlign w:val="bottom"/>
          </w:tcPr>
          <w:p w14:paraId="3B05D5F8" w14:textId="77777777" w:rsidR="00074BF5" w:rsidRPr="00223177" w:rsidRDefault="00074BF5" w:rsidP="00391B59">
            <w:pPr>
              <w:spacing w:before="100" w:after="55"/>
              <w:jc w:val="center"/>
              <w:rPr>
                <w:rFonts w:ascii="Cambria" w:hAnsi="Cambria"/>
              </w:rPr>
            </w:pPr>
            <w:r w:rsidRPr="00223177">
              <w:rPr>
                <w:rFonts w:ascii="Cambria" w:hAnsi="Cambria"/>
                <w:b/>
                <w:bCs/>
                <w:sz w:val="22"/>
              </w:rPr>
              <w:t>COURSE</w:t>
            </w:r>
          </w:p>
        </w:tc>
        <w:tc>
          <w:tcPr>
            <w:tcW w:w="1340" w:type="dxa"/>
            <w:tcBorders>
              <w:top w:val="single" w:sz="6" w:space="0" w:color="auto"/>
              <w:left w:val="single" w:sz="6" w:space="0" w:color="auto"/>
              <w:bottom w:val="nil"/>
              <w:right w:val="nil"/>
            </w:tcBorders>
            <w:vAlign w:val="bottom"/>
          </w:tcPr>
          <w:p w14:paraId="69EE68C0" w14:textId="77777777" w:rsidR="00074BF5" w:rsidRPr="00223177" w:rsidRDefault="00074BF5" w:rsidP="00391B59">
            <w:pPr>
              <w:spacing w:before="100" w:after="55"/>
              <w:jc w:val="center"/>
              <w:rPr>
                <w:rFonts w:ascii="Cambria" w:hAnsi="Cambria"/>
              </w:rPr>
            </w:pPr>
            <w:r w:rsidRPr="00223177">
              <w:rPr>
                <w:rFonts w:ascii="Cambria" w:hAnsi="Cambria"/>
                <w:b/>
                <w:bCs/>
                <w:sz w:val="22"/>
              </w:rPr>
              <w:t>TITLE</w:t>
            </w:r>
          </w:p>
        </w:tc>
        <w:tc>
          <w:tcPr>
            <w:tcW w:w="630" w:type="dxa"/>
            <w:tcBorders>
              <w:top w:val="single" w:sz="6" w:space="0" w:color="auto"/>
              <w:left w:val="single" w:sz="6" w:space="0" w:color="auto"/>
              <w:bottom w:val="nil"/>
              <w:right w:val="single" w:sz="6" w:space="0" w:color="auto"/>
            </w:tcBorders>
            <w:vAlign w:val="bottom"/>
          </w:tcPr>
          <w:p w14:paraId="7A358FE6" w14:textId="77777777" w:rsidR="00074BF5" w:rsidRPr="00223177" w:rsidRDefault="00074BF5" w:rsidP="00391B59">
            <w:pPr>
              <w:spacing w:before="100" w:after="55"/>
              <w:jc w:val="center"/>
              <w:rPr>
                <w:rFonts w:ascii="Cambria" w:hAnsi="Cambria"/>
              </w:rPr>
            </w:pPr>
            <w:r w:rsidRPr="00223177">
              <w:rPr>
                <w:rFonts w:ascii="Cambria" w:hAnsi="Cambria"/>
                <w:b/>
                <w:bCs/>
                <w:sz w:val="22"/>
              </w:rPr>
              <w:t>CR</w:t>
            </w:r>
          </w:p>
        </w:tc>
      </w:tr>
      <w:tr w:rsidR="00074BF5" w14:paraId="3C67DBAA" w14:textId="77777777">
        <w:trPr>
          <w:cantSplit/>
        </w:trPr>
        <w:tc>
          <w:tcPr>
            <w:tcW w:w="1170" w:type="dxa"/>
            <w:tcBorders>
              <w:top w:val="single" w:sz="6" w:space="0" w:color="auto"/>
              <w:left w:val="single" w:sz="6" w:space="0" w:color="auto"/>
              <w:bottom w:val="nil"/>
              <w:right w:val="nil"/>
            </w:tcBorders>
          </w:tcPr>
          <w:p w14:paraId="33E0E69C"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4150</w:t>
            </w:r>
          </w:p>
        </w:tc>
        <w:tc>
          <w:tcPr>
            <w:tcW w:w="2070" w:type="dxa"/>
            <w:tcBorders>
              <w:top w:val="single" w:sz="6" w:space="0" w:color="auto"/>
              <w:left w:val="single" w:sz="6" w:space="0" w:color="auto"/>
              <w:bottom w:val="nil"/>
              <w:right w:val="nil"/>
            </w:tcBorders>
          </w:tcPr>
          <w:p w14:paraId="55FBC6B6"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PHONETICS</w:t>
            </w:r>
          </w:p>
        </w:tc>
        <w:tc>
          <w:tcPr>
            <w:tcW w:w="820" w:type="dxa"/>
            <w:tcBorders>
              <w:top w:val="single" w:sz="6" w:space="0" w:color="auto"/>
              <w:left w:val="single" w:sz="6" w:space="0" w:color="auto"/>
              <w:bottom w:val="nil"/>
              <w:right w:val="nil"/>
            </w:tcBorders>
          </w:tcPr>
          <w:p w14:paraId="37031E5E"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4</w:t>
            </w:r>
          </w:p>
        </w:tc>
        <w:tc>
          <w:tcPr>
            <w:tcW w:w="980" w:type="dxa"/>
            <w:tcBorders>
              <w:top w:val="single" w:sz="6" w:space="0" w:color="auto"/>
              <w:left w:val="single" w:sz="6" w:space="0" w:color="auto"/>
              <w:bottom w:val="nil"/>
              <w:right w:val="nil"/>
            </w:tcBorders>
          </w:tcPr>
          <w:p w14:paraId="0DB0C55B"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4190</w:t>
            </w:r>
          </w:p>
        </w:tc>
        <w:tc>
          <w:tcPr>
            <w:tcW w:w="2160" w:type="dxa"/>
            <w:tcBorders>
              <w:top w:val="single" w:sz="6" w:space="0" w:color="auto"/>
              <w:left w:val="single" w:sz="6" w:space="0" w:color="auto"/>
              <w:bottom w:val="nil"/>
              <w:right w:val="nil"/>
            </w:tcBorders>
          </w:tcPr>
          <w:p w14:paraId="518FF94B"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INTRO. AUDIOLOGY</w:t>
            </w:r>
          </w:p>
        </w:tc>
        <w:tc>
          <w:tcPr>
            <w:tcW w:w="820" w:type="dxa"/>
            <w:tcBorders>
              <w:top w:val="single" w:sz="6" w:space="0" w:color="auto"/>
              <w:left w:val="single" w:sz="6" w:space="0" w:color="auto"/>
              <w:bottom w:val="nil"/>
              <w:right w:val="nil"/>
            </w:tcBorders>
          </w:tcPr>
          <w:p w14:paraId="1B5B85CB"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3</w:t>
            </w:r>
          </w:p>
        </w:tc>
        <w:tc>
          <w:tcPr>
            <w:tcW w:w="1080" w:type="dxa"/>
            <w:tcBorders>
              <w:top w:val="single" w:sz="6" w:space="0" w:color="auto"/>
              <w:left w:val="single" w:sz="6" w:space="0" w:color="auto"/>
              <w:bottom w:val="nil"/>
              <w:right w:val="nil"/>
            </w:tcBorders>
          </w:tcPr>
          <w:p w14:paraId="21288488" w14:textId="77777777" w:rsidR="00074BF5" w:rsidRPr="00223177" w:rsidRDefault="00074BF5" w:rsidP="00391B59">
            <w:pPr>
              <w:spacing w:before="100" w:after="55"/>
              <w:jc w:val="center"/>
              <w:rPr>
                <w:rFonts w:ascii="Cambria" w:hAnsi="Cambria"/>
                <w:lang w:val="fr-FR"/>
              </w:rPr>
            </w:pPr>
          </w:p>
        </w:tc>
        <w:tc>
          <w:tcPr>
            <w:tcW w:w="1340" w:type="dxa"/>
            <w:tcBorders>
              <w:top w:val="single" w:sz="6" w:space="0" w:color="auto"/>
              <w:left w:val="single" w:sz="6" w:space="0" w:color="auto"/>
              <w:bottom w:val="nil"/>
              <w:right w:val="nil"/>
            </w:tcBorders>
          </w:tcPr>
          <w:p w14:paraId="2A710955" w14:textId="77777777" w:rsidR="00074BF5" w:rsidRPr="00223177" w:rsidRDefault="00074BF5" w:rsidP="00391B59">
            <w:pPr>
              <w:spacing w:before="100" w:after="55"/>
              <w:jc w:val="center"/>
              <w:rPr>
                <w:rFonts w:ascii="Cambria" w:hAnsi="Cambria"/>
                <w:lang w:val="fr-FR"/>
              </w:rPr>
            </w:pPr>
          </w:p>
        </w:tc>
        <w:tc>
          <w:tcPr>
            <w:tcW w:w="630" w:type="dxa"/>
            <w:tcBorders>
              <w:top w:val="single" w:sz="6" w:space="0" w:color="auto"/>
              <w:left w:val="single" w:sz="6" w:space="0" w:color="auto"/>
              <w:bottom w:val="nil"/>
              <w:right w:val="single" w:sz="6" w:space="0" w:color="auto"/>
            </w:tcBorders>
            <w:vAlign w:val="bottom"/>
          </w:tcPr>
          <w:p w14:paraId="4D7FD6FF" w14:textId="77777777" w:rsidR="00074BF5" w:rsidRPr="00223177" w:rsidRDefault="00074BF5" w:rsidP="00391B59">
            <w:pPr>
              <w:spacing w:before="100" w:after="55"/>
              <w:jc w:val="center"/>
              <w:rPr>
                <w:rFonts w:ascii="Cambria" w:hAnsi="Cambria"/>
              </w:rPr>
            </w:pPr>
          </w:p>
        </w:tc>
      </w:tr>
      <w:tr w:rsidR="00074BF5" w14:paraId="3901A6E1" w14:textId="77777777">
        <w:trPr>
          <w:cantSplit/>
        </w:trPr>
        <w:tc>
          <w:tcPr>
            <w:tcW w:w="1170" w:type="dxa"/>
            <w:tcBorders>
              <w:top w:val="single" w:sz="6" w:space="0" w:color="auto"/>
              <w:left w:val="single" w:sz="6" w:space="0" w:color="auto"/>
              <w:bottom w:val="nil"/>
              <w:right w:val="nil"/>
            </w:tcBorders>
          </w:tcPr>
          <w:p w14:paraId="7762D93A"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4250</w:t>
            </w:r>
          </w:p>
        </w:tc>
        <w:tc>
          <w:tcPr>
            <w:tcW w:w="2070" w:type="dxa"/>
            <w:tcBorders>
              <w:top w:val="single" w:sz="6" w:space="0" w:color="auto"/>
              <w:left w:val="single" w:sz="6" w:space="0" w:color="auto"/>
              <w:bottom w:val="nil"/>
              <w:right w:val="nil"/>
            </w:tcBorders>
          </w:tcPr>
          <w:p w14:paraId="2634896C"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 xml:space="preserve">      ANATOMY/PHYS.</w:t>
            </w:r>
          </w:p>
        </w:tc>
        <w:tc>
          <w:tcPr>
            <w:tcW w:w="820" w:type="dxa"/>
            <w:tcBorders>
              <w:top w:val="single" w:sz="6" w:space="0" w:color="auto"/>
              <w:left w:val="single" w:sz="6" w:space="0" w:color="auto"/>
              <w:bottom w:val="nil"/>
              <w:right w:val="nil"/>
            </w:tcBorders>
            <w:vAlign w:val="bottom"/>
          </w:tcPr>
          <w:p w14:paraId="4888B7BF"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 xml:space="preserve">  3</w:t>
            </w:r>
          </w:p>
        </w:tc>
        <w:tc>
          <w:tcPr>
            <w:tcW w:w="980" w:type="dxa"/>
            <w:tcBorders>
              <w:top w:val="single" w:sz="6" w:space="0" w:color="auto"/>
              <w:left w:val="single" w:sz="6" w:space="0" w:color="auto"/>
              <w:bottom w:val="nil"/>
              <w:right w:val="nil"/>
            </w:tcBorders>
          </w:tcPr>
          <w:p w14:paraId="3FFDE71D"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4381</w:t>
            </w:r>
          </w:p>
        </w:tc>
        <w:tc>
          <w:tcPr>
            <w:tcW w:w="2160" w:type="dxa"/>
            <w:tcBorders>
              <w:top w:val="single" w:sz="6" w:space="0" w:color="auto"/>
              <w:left w:val="single" w:sz="6" w:space="0" w:color="auto"/>
              <w:bottom w:val="nil"/>
              <w:right w:val="nil"/>
            </w:tcBorders>
          </w:tcPr>
          <w:p w14:paraId="0A981D61"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ARTIC DISORDERS (</w:t>
            </w:r>
            <w:proofErr w:type="spellStart"/>
            <w:r w:rsidRPr="002B6731">
              <w:rPr>
                <w:rFonts w:ascii="Cambria" w:hAnsi="Cambria"/>
                <w:b/>
                <w:bCs/>
                <w:sz w:val="20"/>
              </w:rPr>
              <w:t>prereq</w:t>
            </w:r>
            <w:proofErr w:type="spellEnd"/>
            <w:r w:rsidRPr="002B6731">
              <w:rPr>
                <w:rFonts w:ascii="Cambria" w:hAnsi="Cambria"/>
                <w:b/>
                <w:bCs/>
                <w:sz w:val="20"/>
              </w:rPr>
              <w:t xml:space="preserve"> 4150)</w:t>
            </w:r>
          </w:p>
        </w:tc>
        <w:tc>
          <w:tcPr>
            <w:tcW w:w="820" w:type="dxa"/>
            <w:tcBorders>
              <w:top w:val="single" w:sz="6" w:space="0" w:color="auto"/>
              <w:left w:val="single" w:sz="6" w:space="0" w:color="auto"/>
              <w:bottom w:val="nil"/>
              <w:right w:val="nil"/>
            </w:tcBorders>
          </w:tcPr>
          <w:p w14:paraId="08ABBD8D"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3</w:t>
            </w:r>
          </w:p>
        </w:tc>
        <w:tc>
          <w:tcPr>
            <w:tcW w:w="1080" w:type="dxa"/>
            <w:tcBorders>
              <w:top w:val="single" w:sz="6" w:space="0" w:color="auto"/>
              <w:left w:val="single" w:sz="6" w:space="0" w:color="auto"/>
              <w:bottom w:val="nil"/>
              <w:right w:val="nil"/>
            </w:tcBorders>
          </w:tcPr>
          <w:p w14:paraId="3F937D40" w14:textId="77777777" w:rsidR="00074BF5" w:rsidRPr="00223177" w:rsidRDefault="00074BF5" w:rsidP="00391B59">
            <w:pPr>
              <w:spacing w:before="100" w:after="55"/>
              <w:jc w:val="center"/>
              <w:rPr>
                <w:rFonts w:ascii="Cambria" w:hAnsi="Cambria"/>
              </w:rPr>
            </w:pPr>
          </w:p>
        </w:tc>
        <w:tc>
          <w:tcPr>
            <w:tcW w:w="1340" w:type="dxa"/>
            <w:tcBorders>
              <w:top w:val="single" w:sz="6" w:space="0" w:color="auto"/>
              <w:left w:val="single" w:sz="6" w:space="0" w:color="auto"/>
              <w:bottom w:val="nil"/>
              <w:right w:val="nil"/>
            </w:tcBorders>
          </w:tcPr>
          <w:p w14:paraId="1838CE7A" w14:textId="77777777" w:rsidR="00074BF5" w:rsidRPr="00223177" w:rsidRDefault="00074BF5" w:rsidP="00391B59">
            <w:pPr>
              <w:spacing w:before="100" w:after="55"/>
              <w:jc w:val="center"/>
              <w:rPr>
                <w:rFonts w:ascii="Cambria" w:hAnsi="Cambria"/>
              </w:rPr>
            </w:pPr>
          </w:p>
        </w:tc>
        <w:tc>
          <w:tcPr>
            <w:tcW w:w="630" w:type="dxa"/>
            <w:tcBorders>
              <w:top w:val="single" w:sz="6" w:space="0" w:color="auto"/>
              <w:left w:val="single" w:sz="6" w:space="0" w:color="auto"/>
              <w:bottom w:val="nil"/>
              <w:right w:val="single" w:sz="6" w:space="0" w:color="auto"/>
            </w:tcBorders>
            <w:vAlign w:val="bottom"/>
          </w:tcPr>
          <w:p w14:paraId="5655EA12" w14:textId="77777777" w:rsidR="00074BF5" w:rsidRPr="00223177" w:rsidRDefault="00074BF5" w:rsidP="00391B59">
            <w:pPr>
              <w:spacing w:before="100" w:after="55"/>
              <w:jc w:val="center"/>
              <w:rPr>
                <w:rFonts w:ascii="Cambria" w:hAnsi="Cambria"/>
              </w:rPr>
            </w:pPr>
          </w:p>
        </w:tc>
      </w:tr>
      <w:tr w:rsidR="00074BF5" w14:paraId="19E1DEAC" w14:textId="77777777">
        <w:trPr>
          <w:cantSplit/>
        </w:trPr>
        <w:tc>
          <w:tcPr>
            <w:tcW w:w="1170" w:type="dxa"/>
            <w:tcBorders>
              <w:top w:val="single" w:sz="6" w:space="0" w:color="auto"/>
              <w:left w:val="single" w:sz="6" w:space="0" w:color="auto"/>
              <w:bottom w:val="nil"/>
              <w:right w:val="nil"/>
            </w:tcBorders>
          </w:tcPr>
          <w:p w14:paraId="0F6BE6A0"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4380</w:t>
            </w:r>
          </w:p>
        </w:tc>
        <w:tc>
          <w:tcPr>
            <w:tcW w:w="2070" w:type="dxa"/>
            <w:tcBorders>
              <w:top w:val="single" w:sz="6" w:space="0" w:color="auto"/>
              <w:left w:val="single" w:sz="6" w:space="0" w:color="auto"/>
              <w:bottom w:val="nil"/>
              <w:right w:val="nil"/>
            </w:tcBorders>
          </w:tcPr>
          <w:p w14:paraId="397B3648"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LANG. DEVELOPMENT</w:t>
            </w:r>
          </w:p>
        </w:tc>
        <w:tc>
          <w:tcPr>
            <w:tcW w:w="820" w:type="dxa"/>
            <w:tcBorders>
              <w:top w:val="single" w:sz="6" w:space="0" w:color="auto"/>
              <w:left w:val="single" w:sz="6" w:space="0" w:color="auto"/>
              <w:bottom w:val="nil"/>
              <w:right w:val="nil"/>
            </w:tcBorders>
            <w:vAlign w:val="bottom"/>
          </w:tcPr>
          <w:p w14:paraId="46DE3DCD"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4</w:t>
            </w:r>
          </w:p>
        </w:tc>
        <w:tc>
          <w:tcPr>
            <w:tcW w:w="980" w:type="dxa"/>
            <w:tcBorders>
              <w:top w:val="single" w:sz="6" w:space="0" w:color="auto"/>
              <w:left w:val="single" w:sz="6" w:space="0" w:color="auto"/>
              <w:bottom w:val="nil"/>
              <w:right w:val="nil"/>
            </w:tcBorders>
          </w:tcPr>
          <w:p w14:paraId="56F5AC8D"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4382</w:t>
            </w:r>
          </w:p>
        </w:tc>
        <w:tc>
          <w:tcPr>
            <w:tcW w:w="2160" w:type="dxa"/>
            <w:tcBorders>
              <w:top w:val="single" w:sz="6" w:space="0" w:color="auto"/>
              <w:left w:val="single" w:sz="6" w:space="0" w:color="auto"/>
              <w:bottom w:val="nil"/>
              <w:right w:val="nil"/>
            </w:tcBorders>
          </w:tcPr>
          <w:p w14:paraId="29E97737"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LANGUAGE DISORDERS (</w:t>
            </w:r>
            <w:proofErr w:type="spellStart"/>
            <w:r w:rsidRPr="002B6731">
              <w:rPr>
                <w:rFonts w:ascii="Cambria" w:hAnsi="Cambria"/>
                <w:b/>
                <w:bCs/>
                <w:sz w:val="20"/>
              </w:rPr>
              <w:t>prereq</w:t>
            </w:r>
            <w:proofErr w:type="spellEnd"/>
            <w:r w:rsidRPr="002B6731">
              <w:rPr>
                <w:rFonts w:ascii="Cambria" w:hAnsi="Cambria"/>
                <w:b/>
                <w:bCs/>
                <w:sz w:val="20"/>
              </w:rPr>
              <w:t xml:space="preserve"> 4380)</w:t>
            </w:r>
          </w:p>
        </w:tc>
        <w:tc>
          <w:tcPr>
            <w:tcW w:w="820" w:type="dxa"/>
            <w:tcBorders>
              <w:top w:val="single" w:sz="6" w:space="0" w:color="auto"/>
              <w:left w:val="single" w:sz="6" w:space="0" w:color="auto"/>
              <w:bottom w:val="nil"/>
              <w:right w:val="nil"/>
            </w:tcBorders>
          </w:tcPr>
          <w:p w14:paraId="7C8F3239" w14:textId="77777777" w:rsidR="00074BF5" w:rsidRPr="002B6731" w:rsidRDefault="00074BF5" w:rsidP="00391B59">
            <w:pPr>
              <w:spacing w:before="100" w:after="55"/>
              <w:jc w:val="center"/>
              <w:rPr>
                <w:rFonts w:ascii="Cambria" w:hAnsi="Cambria"/>
                <w:sz w:val="20"/>
                <w:lang w:val="fr-FR"/>
              </w:rPr>
            </w:pPr>
            <w:r w:rsidRPr="002B6731">
              <w:rPr>
                <w:rFonts w:ascii="Cambria" w:hAnsi="Cambria"/>
                <w:b/>
                <w:bCs/>
                <w:sz w:val="20"/>
                <w:lang w:val="fr-FR"/>
              </w:rPr>
              <w:t>3</w:t>
            </w:r>
          </w:p>
        </w:tc>
        <w:tc>
          <w:tcPr>
            <w:tcW w:w="1080" w:type="dxa"/>
            <w:tcBorders>
              <w:top w:val="single" w:sz="6" w:space="0" w:color="auto"/>
              <w:left w:val="single" w:sz="6" w:space="0" w:color="auto"/>
              <w:bottom w:val="nil"/>
              <w:right w:val="nil"/>
            </w:tcBorders>
          </w:tcPr>
          <w:p w14:paraId="1C86AC38" w14:textId="77777777" w:rsidR="00074BF5" w:rsidRPr="00223177" w:rsidRDefault="00074BF5" w:rsidP="00391B59">
            <w:pPr>
              <w:spacing w:before="100" w:after="55"/>
              <w:jc w:val="center"/>
              <w:rPr>
                <w:rFonts w:ascii="Cambria" w:hAnsi="Cambria"/>
                <w:lang w:val="fr-FR"/>
              </w:rPr>
            </w:pPr>
          </w:p>
        </w:tc>
        <w:tc>
          <w:tcPr>
            <w:tcW w:w="1340" w:type="dxa"/>
            <w:tcBorders>
              <w:top w:val="single" w:sz="6" w:space="0" w:color="auto"/>
              <w:left w:val="single" w:sz="6" w:space="0" w:color="auto"/>
              <w:bottom w:val="nil"/>
              <w:right w:val="nil"/>
            </w:tcBorders>
          </w:tcPr>
          <w:p w14:paraId="7589AF64" w14:textId="77777777" w:rsidR="00074BF5" w:rsidRPr="00223177" w:rsidRDefault="00074BF5" w:rsidP="00391B59">
            <w:pPr>
              <w:spacing w:before="100" w:after="55"/>
              <w:jc w:val="center"/>
              <w:rPr>
                <w:rFonts w:ascii="Cambria" w:hAnsi="Cambria"/>
                <w:lang w:val="fr-FR"/>
              </w:rPr>
            </w:pPr>
          </w:p>
        </w:tc>
        <w:tc>
          <w:tcPr>
            <w:tcW w:w="630" w:type="dxa"/>
            <w:tcBorders>
              <w:top w:val="single" w:sz="6" w:space="0" w:color="auto"/>
              <w:left w:val="single" w:sz="6" w:space="0" w:color="auto"/>
              <w:bottom w:val="nil"/>
              <w:right w:val="single" w:sz="6" w:space="0" w:color="auto"/>
            </w:tcBorders>
            <w:vAlign w:val="bottom"/>
          </w:tcPr>
          <w:p w14:paraId="3E1A815F" w14:textId="77777777" w:rsidR="00074BF5" w:rsidRPr="00223177" w:rsidRDefault="00074BF5" w:rsidP="00391B59">
            <w:pPr>
              <w:spacing w:before="100" w:after="55"/>
              <w:jc w:val="center"/>
              <w:rPr>
                <w:rFonts w:ascii="Cambria" w:hAnsi="Cambria"/>
              </w:rPr>
            </w:pPr>
          </w:p>
        </w:tc>
      </w:tr>
      <w:tr w:rsidR="00074BF5" w14:paraId="07AEE343" w14:textId="77777777">
        <w:trPr>
          <w:cantSplit/>
        </w:trPr>
        <w:tc>
          <w:tcPr>
            <w:tcW w:w="1170" w:type="dxa"/>
            <w:tcBorders>
              <w:top w:val="single" w:sz="6" w:space="0" w:color="auto"/>
              <w:left w:val="single" w:sz="6" w:space="0" w:color="auto"/>
              <w:bottom w:val="nil"/>
              <w:right w:val="nil"/>
            </w:tcBorders>
          </w:tcPr>
          <w:p w14:paraId="09283911" w14:textId="77777777" w:rsidR="00074BF5" w:rsidRPr="002B6731" w:rsidRDefault="00074BF5" w:rsidP="00391B59">
            <w:pPr>
              <w:spacing w:before="100" w:after="55"/>
              <w:jc w:val="center"/>
              <w:rPr>
                <w:rFonts w:ascii="Cambria" w:hAnsi="Cambria"/>
                <w:b/>
                <w:sz w:val="20"/>
              </w:rPr>
            </w:pPr>
            <w:r w:rsidRPr="002B6731">
              <w:rPr>
                <w:rFonts w:ascii="Cambria" w:hAnsi="Cambria"/>
                <w:b/>
                <w:sz w:val="20"/>
              </w:rPr>
              <w:t>COMD  4681</w:t>
            </w:r>
          </w:p>
        </w:tc>
        <w:tc>
          <w:tcPr>
            <w:tcW w:w="2070" w:type="dxa"/>
            <w:tcBorders>
              <w:top w:val="single" w:sz="6" w:space="0" w:color="auto"/>
              <w:left w:val="single" w:sz="6" w:space="0" w:color="auto"/>
              <w:bottom w:val="nil"/>
              <w:right w:val="nil"/>
            </w:tcBorders>
          </w:tcPr>
          <w:p w14:paraId="6721E6B6" w14:textId="77777777" w:rsidR="00074BF5" w:rsidRPr="002B6731" w:rsidRDefault="00074BF5" w:rsidP="00391B59">
            <w:pPr>
              <w:spacing w:before="100" w:after="55"/>
              <w:jc w:val="center"/>
              <w:rPr>
                <w:rFonts w:ascii="Cambria" w:hAnsi="Cambria"/>
                <w:b/>
                <w:sz w:val="20"/>
              </w:rPr>
            </w:pPr>
            <w:r w:rsidRPr="002B6731">
              <w:rPr>
                <w:rFonts w:ascii="Cambria" w:hAnsi="Cambria"/>
                <w:b/>
                <w:sz w:val="20"/>
              </w:rPr>
              <w:t>Observation Class (optional)</w:t>
            </w:r>
          </w:p>
        </w:tc>
        <w:tc>
          <w:tcPr>
            <w:tcW w:w="820" w:type="dxa"/>
            <w:tcBorders>
              <w:top w:val="single" w:sz="6" w:space="0" w:color="auto"/>
              <w:left w:val="single" w:sz="6" w:space="0" w:color="auto"/>
              <w:bottom w:val="nil"/>
              <w:right w:val="nil"/>
            </w:tcBorders>
          </w:tcPr>
          <w:p w14:paraId="1A9CD466" w14:textId="77777777" w:rsidR="00074BF5" w:rsidRPr="002B6731" w:rsidRDefault="00074BF5" w:rsidP="00391B59">
            <w:pPr>
              <w:spacing w:before="100" w:after="55"/>
              <w:jc w:val="center"/>
              <w:rPr>
                <w:rFonts w:ascii="Cambria" w:hAnsi="Cambria"/>
                <w:sz w:val="20"/>
              </w:rPr>
            </w:pPr>
            <w:r w:rsidRPr="002B6731">
              <w:rPr>
                <w:rFonts w:ascii="Cambria" w:hAnsi="Cambria"/>
                <w:sz w:val="20"/>
              </w:rPr>
              <w:t>1</w:t>
            </w:r>
          </w:p>
        </w:tc>
        <w:tc>
          <w:tcPr>
            <w:tcW w:w="980" w:type="dxa"/>
            <w:tcBorders>
              <w:top w:val="single" w:sz="6" w:space="0" w:color="auto"/>
              <w:left w:val="single" w:sz="6" w:space="0" w:color="auto"/>
              <w:bottom w:val="nil"/>
              <w:right w:val="nil"/>
            </w:tcBorders>
          </w:tcPr>
          <w:p w14:paraId="0D8CFF56"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COMD 4153</w:t>
            </w:r>
          </w:p>
        </w:tc>
        <w:tc>
          <w:tcPr>
            <w:tcW w:w="2160" w:type="dxa"/>
            <w:tcBorders>
              <w:top w:val="single" w:sz="6" w:space="0" w:color="auto"/>
              <w:left w:val="single" w:sz="6" w:space="0" w:color="auto"/>
              <w:bottom w:val="nil"/>
              <w:right w:val="nil"/>
            </w:tcBorders>
          </w:tcPr>
          <w:p w14:paraId="752C3525"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ACOUSTICS</w:t>
            </w:r>
          </w:p>
        </w:tc>
        <w:tc>
          <w:tcPr>
            <w:tcW w:w="820" w:type="dxa"/>
            <w:tcBorders>
              <w:top w:val="single" w:sz="6" w:space="0" w:color="auto"/>
              <w:left w:val="single" w:sz="6" w:space="0" w:color="auto"/>
              <w:bottom w:val="nil"/>
              <w:right w:val="nil"/>
            </w:tcBorders>
          </w:tcPr>
          <w:p w14:paraId="3BFFC168"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3</w:t>
            </w:r>
          </w:p>
        </w:tc>
        <w:tc>
          <w:tcPr>
            <w:tcW w:w="1080" w:type="dxa"/>
            <w:tcBorders>
              <w:top w:val="single" w:sz="6" w:space="0" w:color="auto"/>
              <w:left w:val="single" w:sz="6" w:space="0" w:color="auto"/>
              <w:bottom w:val="nil"/>
              <w:right w:val="nil"/>
            </w:tcBorders>
          </w:tcPr>
          <w:p w14:paraId="5DAB7B16" w14:textId="77777777" w:rsidR="00074BF5" w:rsidRPr="00223177" w:rsidRDefault="00074BF5" w:rsidP="00391B59">
            <w:pPr>
              <w:spacing w:before="100" w:after="55"/>
              <w:jc w:val="center"/>
              <w:rPr>
                <w:rFonts w:ascii="Cambria" w:hAnsi="Cambria"/>
              </w:rPr>
            </w:pPr>
          </w:p>
        </w:tc>
        <w:tc>
          <w:tcPr>
            <w:tcW w:w="1340" w:type="dxa"/>
            <w:tcBorders>
              <w:top w:val="single" w:sz="6" w:space="0" w:color="auto"/>
              <w:left w:val="single" w:sz="6" w:space="0" w:color="auto"/>
              <w:bottom w:val="nil"/>
              <w:right w:val="nil"/>
            </w:tcBorders>
          </w:tcPr>
          <w:p w14:paraId="169DDFB3" w14:textId="77777777" w:rsidR="00074BF5" w:rsidRPr="00223177" w:rsidRDefault="00074BF5" w:rsidP="00391B59">
            <w:pPr>
              <w:spacing w:before="100" w:after="55"/>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419B8E4C" w14:textId="77777777" w:rsidR="00074BF5" w:rsidRPr="00223177" w:rsidRDefault="00074BF5" w:rsidP="00391B59">
            <w:pPr>
              <w:spacing w:before="100" w:after="55"/>
              <w:jc w:val="center"/>
              <w:rPr>
                <w:rFonts w:ascii="Cambria" w:hAnsi="Cambria"/>
              </w:rPr>
            </w:pPr>
          </w:p>
        </w:tc>
      </w:tr>
      <w:tr w:rsidR="00074BF5" w14:paraId="1E0DB085" w14:textId="77777777">
        <w:trPr>
          <w:cantSplit/>
        </w:trPr>
        <w:tc>
          <w:tcPr>
            <w:tcW w:w="1170" w:type="dxa"/>
            <w:tcBorders>
              <w:top w:val="single" w:sz="6" w:space="0" w:color="auto"/>
              <w:left w:val="single" w:sz="6" w:space="0" w:color="auto"/>
              <w:bottom w:val="nil"/>
              <w:right w:val="nil"/>
            </w:tcBorders>
          </w:tcPr>
          <w:p w14:paraId="5B513929" w14:textId="77777777" w:rsidR="00074BF5" w:rsidRPr="002B6731" w:rsidRDefault="00074BF5" w:rsidP="00391B59">
            <w:pPr>
              <w:spacing w:before="100" w:after="55"/>
              <w:jc w:val="center"/>
              <w:rPr>
                <w:rFonts w:ascii="Cambria" w:hAnsi="Cambria"/>
                <w:sz w:val="20"/>
              </w:rPr>
            </w:pPr>
          </w:p>
        </w:tc>
        <w:tc>
          <w:tcPr>
            <w:tcW w:w="2070" w:type="dxa"/>
            <w:tcBorders>
              <w:top w:val="single" w:sz="6" w:space="0" w:color="auto"/>
              <w:left w:val="single" w:sz="6" w:space="0" w:color="auto"/>
              <w:bottom w:val="nil"/>
              <w:right w:val="nil"/>
            </w:tcBorders>
          </w:tcPr>
          <w:p w14:paraId="560AC018" w14:textId="77777777" w:rsidR="00074BF5" w:rsidRPr="002B6731" w:rsidRDefault="00074BF5" w:rsidP="00391B59">
            <w:pPr>
              <w:spacing w:before="100" w:after="55"/>
              <w:jc w:val="center"/>
              <w:rPr>
                <w:rFonts w:ascii="Cambria" w:hAnsi="Cambria"/>
                <w:sz w:val="20"/>
              </w:rPr>
            </w:pPr>
          </w:p>
        </w:tc>
        <w:tc>
          <w:tcPr>
            <w:tcW w:w="820" w:type="dxa"/>
            <w:tcBorders>
              <w:top w:val="single" w:sz="6" w:space="0" w:color="auto"/>
              <w:left w:val="single" w:sz="6" w:space="0" w:color="auto"/>
              <w:bottom w:val="nil"/>
              <w:right w:val="nil"/>
            </w:tcBorders>
          </w:tcPr>
          <w:p w14:paraId="75784FA1" w14:textId="77777777" w:rsidR="00074BF5" w:rsidRPr="002B6731" w:rsidRDefault="00074BF5" w:rsidP="00391B59">
            <w:pPr>
              <w:spacing w:before="100" w:after="55"/>
              <w:jc w:val="center"/>
              <w:rPr>
                <w:rFonts w:ascii="Cambria" w:hAnsi="Cambria"/>
                <w:sz w:val="20"/>
              </w:rPr>
            </w:pPr>
          </w:p>
        </w:tc>
        <w:tc>
          <w:tcPr>
            <w:tcW w:w="980" w:type="dxa"/>
            <w:tcBorders>
              <w:top w:val="single" w:sz="6" w:space="0" w:color="auto"/>
              <w:left w:val="single" w:sz="6" w:space="0" w:color="auto"/>
              <w:bottom w:val="nil"/>
              <w:right w:val="nil"/>
            </w:tcBorders>
          </w:tcPr>
          <w:p w14:paraId="2393B772" w14:textId="77777777" w:rsidR="00074BF5" w:rsidRPr="002B6731" w:rsidRDefault="00074BF5" w:rsidP="00391B59">
            <w:pPr>
              <w:spacing w:before="100" w:after="55"/>
              <w:jc w:val="center"/>
              <w:rPr>
                <w:rFonts w:ascii="Cambria" w:hAnsi="Cambria"/>
                <w:b/>
                <w:sz w:val="20"/>
              </w:rPr>
            </w:pPr>
            <w:r w:rsidRPr="002B6731">
              <w:rPr>
                <w:rFonts w:ascii="Cambria" w:hAnsi="Cambria"/>
                <w:b/>
                <w:sz w:val="20"/>
              </w:rPr>
              <w:t>COMD 4681</w:t>
            </w:r>
          </w:p>
        </w:tc>
        <w:tc>
          <w:tcPr>
            <w:tcW w:w="2160" w:type="dxa"/>
            <w:tcBorders>
              <w:top w:val="single" w:sz="6" w:space="0" w:color="auto"/>
              <w:left w:val="single" w:sz="6" w:space="0" w:color="auto"/>
              <w:bottom w:val="nil"/>
              <w:right w:val="nil"/>
            </w:tcBorders>
          </w:tcPr>
          <w:p w14:paraId="74F14FE0" w14:textId="77777777" w:rsidR="00074BF5" w:rsidRPr="002B6731" w:rsidRDefault="00074BF5" w:rsidP="00391B59">
            <w:pPr>
              <w:spacing w:before="100" w:after="55"/>
              <w:jc w:val="center"/>
              <w:rPr>
                <w:rFonts w:ascii="Cambria" w:hAnsi="Cambria"/>
                <w:b/>
                <w:sz w:val="20"/>
              </w:rPr>
            </w:pPr>
            <w:r w:rsidRPr="002B6731">
              <w:rPr>
                <w:rFonts w:ascii="Cambria" w:hAnsi="Cambria"/>
                <w:b/>
                <w:sz w:val="20"/>
              </w:rPr>
              <w:t>Observation Class  (optional)</w:t>
            </w:r>
          </w:p>
        </w:tc>
        <w:tc>
          <w:tcPr>
            <w:tcW w:w="820" w:type="dxa"/>
            <w:tcBorders>
              <w:top w:val="single" w:sz="6" w:space="0" w:color="auto"/>
              <w:left w:val="single" w:sz="6" w:space="0" w:color="auto"/>
              <w:bottom w:val="nil"/>
              <w:right w:val="nil"/>
            </w:tcBorders>
          </w:tcPr>
          <w:p w14:paraId="68923ECE" w14:textId="77777777" w:rsidR="00074BF5" w:rsidRPr="002B6731" w:rsidRDefault="00074BF5" w:rsidP="00391B59">
            <w:pPr>
              <w:spacing w:before="100" w:after="55"/>
              <w:jc w:val="center"/>
              <w:rPr>
                <w:rFonts w:ascii="Cambria" w:hAnsi="Cambria"/>
                <w:sz w:val="20"/>
              </w:rPr>
            </w:pPr>
            <w:r w:rsidRPr="002B6731">
              <w:rPr>
                <w:rFonts w:ascii="Cambria" w:hAnsi="Cambria"/>
                <w:sz w:val="20"/>
              </w:rPr>
              <w:t>1</w:t>
            </w:r>
          </w:p>
        </w:tc>
        <w:tc>
          <w:tcPr>
            <w:tcW w:w="1080" w:type="dxa"/>
            <w:tcBorders>
              <w:top w:val="single" w:sz="6" w:space="0" w:color="auto"/>
              <w:left w:val="single" w:sz="6" w:space="0" w:color="auto"/>
              <w:bottom w:val="nil"/>
              <w:right w:val="nil"/>
            </w:tcBorders>
          </w:tcPr>
          <w:p w14:paraId="4D805D8B" w14:textId="77777777" w:rsidR="00074BF5" w:rsidRPr="00223177" w:rsidRDefault="00074BF5" w:rsidP="00391B59">
            <w:pPr>
              <w:spacing w:before="100" w:after="55"/>
              <w:jc w:val="center"/>
              <w:rPr>
                <w:rFonts w:ascii="Cambria" w:hAnsi="Cambria"/>
              </w:rPr>
            </w:pPr>
          </w:p>
        </w:tc>
        <w:tc>
          <w:tcPr>
            <w:tcW w:w="1340" w:type="dxa"/>
            <w:tcBorders>
              <w:top w:val="single" w:sz="6" w:space="0" w:color="auto"/>
              <w:left w:val="single" w:sz="6" w:space="0" w:color="auto"/>
              <w:bottom w:val="nil"/>
              <w:right w:val="nil"/>
            </w:tcBorders>
          </w:tcPr>
          <w:p w14:paraId="50918F3D" w14:textId="77777777" w:rsidR="00074BF5" w:rsidRPr="00223177" w:rsidRDefault="00074BF5" w:rsidP="00391B59">
            <w:pPr>
              <w:spacing w:before="100" w:after="55"/>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7B30E6A8" w14:textId="77777777" w:rsidR="00074BF5" w:rsidRPr="00223177" w:rsidRDefault="00074BF5" w:rsidP="00391B59">
            <w:pPr>
              <w:spacing w:before="100" w:after="55"/>
              <w:jc w:val="center"/>
              <w:rPr>
                <w:rFonts w:ascii="Cambria" w:hAnsi="Cambria"/>
              </w:rPr>
            </w:pPr>
          </w:p>
        </w:tc>
      </w:tr>
      <w:tr w:rsidR="00074BF5" w14:paraId="62F05291" w14:textId="77777777">
        <w:trPr>
          <w:cantSplit/>
        </w:trPr>
        <w:tc>
          <w:tcPr>
            <w:tcW w:w="1170" w:type="dxa"/>
            <w:tcBorders>
              <w:top w:val="single" w:sz="6" w:space="0" w:color="auto"/>
              <w:left w:val="single" w:sz="6" w:space="0" w:color="auto"/>
              <w:bottom w:val="single" w:sz="6" w:space="0" w:color="auto"/>
              <w:right w:val="nil"/>
            </w:tcBorders>
          </w:tcPr>
          <w:p w14:paraId="0E39B0F7" w14:textId="77777777" w:rsidR="00074BF5" w:rsidRPr="002B6731" w:rsidRDefault="00074BF5" w:rsidP="00391B59">
            <w:pPr>
              <w:spacing w:before="100" w:after="55"/>
              <w:jc w:val="center"/>
              <w:rPr>
                <w:rFonts w:ascii="Cambria" w:hAnsi="Cambria"/>
                <w:b/>
                <w:bCs/>
                <w:sz w:val="20"/>
              </w:rPr>
            </w:pPr>
            <w:r w:rsidRPr="002B6731">
              <w:rPr>
                <w:rFonts w:ascii="Cambria" w:hAnsi="Cambria"/>
                <w:b/>
                <w:bCs/>
                <w:sz w:val="20"/>
              </w:rPr>
              <w:t>TOTAL</w:t>
            </w:r>
          </w:p>
        </w:tc>
        <w:tc>
          <w:tcPr>
            <w:tcW w:w="2070" w:type="dxa"/>
            <w:tcBorders>
              <w:top w:val="single" w:sz="6" w:space="0" w:color="auto"/>
              <w:left w:val="single" w:sz="6" w:space="0" w:color="auto"/>
              <w:bottom w:val="single" w:sz="6" w:space="0" w:color="auto"/>
              <w:right w:val="nil"/>
            </w:tcBorders>
          </w:tcPr>
          <w:p w14:paraId="5646B49E" w14:textId="77777777" w:rsidR="00074BF5" w:rsidRPr="002B6731" w:rsidRDefault="00074BF5" w:rsidP="00391B59">
            <w:pPr>
              <w:spacing w:before="100" w:after="55"/>
              <w:jc w:val="center"/>
              <w:rPr>
                <w:rFonts w:ascii="Cambria" w:hAnsi="Cambria"/>
                <w:sz w:val="20"/>
              </w:rPr>
            </w:pPr>
          </w:p>
        </w:tc>
        <w:tc>
          <w:tcPr>
            <w:tcW w:w="820" w:type="dxa"/>
            <w:tcBorders>
              <w:top w:val="single" w:sz="6" w:space="0" w:color="auto"/>
              <w:left w:val="single" w:sz="6" w:space="0" w:color="auto"/>
              <w:bottom w:val="single" w:sz="6" w:space="0" w:color="auto"/>
              <w:right w:val="nil"/>
            </w:tcBorders>
            <w:vAlign w:val="bottom"/>
          </w:tcPr>
          <w:p w14:paraId="718BF6C6"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11/12</w:t>
            </w:r>
          </w:p>
        </w:tc>
        <w:tc>
          <w:tcPr>
            <w:tcW w:w="980" w:type="dxa"/>
            <w:tcBorders>
              <w:top w:val="single" w:sz="6" w:space="0" w:color="auto"/>
              <w:left w:val="single" w:sz="6" w:space="0" w:color="auto"/>
              <w:bottom w:val="single" w:sz="6" w:space="0" w:color="auto"/>
              <w:right w:val="nil"/>
            </w:tcBorders>
          </w:tcPr>
          <w:p w14:paraId="218700EB" w14:textId="77777777" w:rsidR="00074BF5" w:rsidRPr="002B6731" w:rsidRDefault="00074BF5" w:rsidP="00391B59">
            <w:pPr>
              <w:spacing w:before="100" w:after="55"/>
              <w:jc w:val="center"/>
              <w:rPr>
                <w:rFonts w:ascii="Cambria" w:hAnsi="Cambria"/>
                <w:sz w:val="20"/>
              </w:rPr>
            </w:pPr>
          </w:p>
        </w:tc>
        <w:tc>
          <w:tcPr>
            <w:tcW w:w="2160" w:type="dxa"/>
            <w:tcBorders>
              <w:top w:val="single" w:sz="6" w:space="0" w:color="auto"/>
              <w:left w:val="single" w:sz="6" w:space="0" w:color="auto"/>
              <w:bottom w:val="single" w:sz="6" w:space="0" w:color="auto"/>
              <w:right w:val="nil"/>
            </w:tcBorders>
          </w:tcPr>
          <w:p w14:paraId="533AFBEE" w14:textId="77777777" w:rsidR="00074BF5" w:rsidRPr="002B6731" w:rsidRDefault="00074BF5" w:rsidP="00391B59">
            <w:pPr>
              <w:spacing w:before="100" w:after="55"/>
              <w:jc w:val="center"/>
              <w:rPr>
                <w:rFonts w:ascii="Cambria" w:hAnsi="Cambria"/>
                <w:sz w:val="20"/>
              </w:rPr>
            </w:pPr>
          </w:p>
        </w:tc>
        <w:tc>
          <w:tcPr>
            <w:tcW w:w="820" w:type="dxa"/>
            <w:tcBorders>
              <w:top w:val="single" w:sz="6" w:space="0" w:color="auto"/>
              <w:left w:val="single" w:sz="6" w:space="0" w:color="auto"/>
              <w:bottom w:val="single" w:sz="6" w:space="0" w:color="auto"/>
              <w:right w:val="nil"/>
            </w:tcBorders>
            <w:vAlign w:val="bottom"/>
          </w:tcPr>
          <w:p w14:paraId="18DFBB05" w14:textId="77777777" w:rsidR="00074BF5" w:rsidRPr="002B6731" w:rsidRDefault="00074BF5" w:rsidP="00391B59">
            <w:pPr>
              <w:spacing w:before="100" w:after="55"/>
              <w:jc w:val="center"/>
              <w:rPr>
                <w:rFonts w:ascii="Cambria" w:hAnsi="Cambria"/>
                <w:sz w:val="20"/>
              </w:rPr>
            </w:pPr>
            <w:r w:rsidRPr="002B6731">
              <w:rPr>
                <w:rFonts w:ascii="Cambria" w:hAnsi="Cambria"/>
                <w:b/>
                <w:bCs/>
                <w:sz w:val="20"/>
              </w:rPr>
              <w:t>12/13</w:t>
            </w:r>
          </w:p>
        </w:tc>
        <w:tc>
          <w:tcPr>
            <w:tcW w:w="1080" w:type="dxa"/>
            <w:tcBorders>
              <w:top w:val="single" w:sz="6" w:space="0" w:color="auto"/>
              <w:left w:val="single" w:sz="6" w:space="0" w:color="auto"/>
              <w:bottom w:val="single" w:sz="6" w:space="0" w:color="auto"/>
              <w:right w:val="nil"/>
            </w:tcBorders>
          </w:tcPr>
          <w:p w14:paraId="5A167553" w14:textId="77777777" w:rsidR="00074BF5" w:rsidRPr="00223177" w:rsidRDefault="00074BF5" w:rsidP="00391B59">
            <w:pPr>
              <w:spacing w:before="100" w:after="55"/>
              <w:jc w:val="center"/>
              <w:rPr>
                <w:rFonts w:ascii="Cambria" w:hAnsi="Cambria"/>
              </w:rPr>
            </w:pPr>
          </w:p>
        </w:tc>
        <w:tc>
          <w:tcPr>
            <w:tcW w:w="1340" w:type="dxa"/>
            <w:tcBorders>
              <w:top w:val="single" w:sz="6" w:space="0" w:color="auto"/>
              <w:left w:val="single" w:sz="6" w:space="0" w:color="auto"/>
              <w:bottom w:val="single" w:sz="6" w:space="0" w:color="auto"/>
              <w:right w:val="nil"/>
            </w:tcBorders>
          </w:tcPr>
          <w:p w14:paraId="2A9FC812" w14:textId="77777777" w:rsidR="00074BF5" w:rsidRPr="00223177" w:rsidRDefault="00074BF5" w:rsidP="00391B59">
            <w:pPr>
              <w:spacing w:before="100" w:after="55"/>
              <w:jc w:val="center"/>
              <w:rPr>
                <w:rFonts w:ascii="Cambria" w:hAnsi="Cambria"/>
              </w:rPr>
            </w:pPr>
          </w:p>
        </w:tc>
        <w:tc>
          <w:tcPr>
            <w:tcW w:w="630" w:type="dxa"/>
            <w:tcBorders>
              <w:top w:val="single" w:sz="6" w:space="0" w:color="auto"/>
              <w:left w:val="single" w:sz="6" w:space="0" w:color="auto"/>
              <w:bottom w:val="single" w:sz="6" w:space="0" w:color="auto"/>
              <w:right w:val="single" w:sz="6" w:space="0" w:color="auto"/>
            </w:tcBorders>
          </w:tcPr>
          <w:p w14:paraId="4ECB28FD" w14:textId="77777777" w:rsidR="00074BF5" w:rsidRPr="00223177" w:rsidRDefault="00074BF5" w:rsidP="00391B59">
            <w:pPr>
              <w:spacing w:before="100" w:after="55"/>
              <w:jc w:val="center"/>
              <w:rPr>
                <w:rFonts w:ascii="Cambria" w:hAnsi="Cambria"/>
              </w:rPr>
            </w:pPr>
          </w:p>
        </w:tc>
      </w:tr>
    </w:tbl>
    <w:p w14:paraId="389C6AA7" w14:textId="77777777" w:rsidR="00074BF5" w:rsidRDefault="00074BF5" w:rsidP="00074BF5">
      <w:pPr>
        <w:jc w:val="center"/>
        <w:rPr>
          <w:b/>
          <w:bCs/>
        </w:rPr>
      </w:pPr>
    </w:p>
    <w:p w14:paraId="63B46AAC" w14:textId="77777777" w:rsidR="00074BF5" w:rsidRDefault="00074BF5" w:rsidP="00074BF5">
      <w:pPr>
        <w:rPr>
          <w:rFonts w:ascii="Cambria" w:hAnsi="Cambria"/>
          <w:b/>
          <w:i/>
          <w:sz w:val="28"/>
          <w:u w:val="single"/>
        </w:rPr>
      </w:pPr>
    </w:p>
    <w:p w14:paraId="1B6D38CE" w14:textId="77777777" w:rsidR="00717D4D" w:rsidRDefault="00717D4D" w:rsidP="00074BF5">
      <w:pPr>
        <w:rPr>
          <w:rFonts w:ascii="Cambria" w:hAnsi="Cambria"/>
          <w:b/>
          <w:i/>
          <w:sz w:val="28"/>
          <w:u w:val="single"/>
        </w:rPr>
      </w:pPr>
    </w:p>
    <w:p w14:paraId="4828F507" w14:textId="77777777" w:rsidR="00717D4D" w:rsidRDefault="00717D4D" w:rsidP="00074BF5">
      <w:pPr>
        <w:rPr>
          <w:rFonts w:ascii="Cambria" w:hAnsi="Cambria"/>
          <w:b/>
          <w:i/>
          <w:sz w:val="28"/>
          <w:u w:val="single"/>
        </w:rPr>
      </w:pPr>
    </w:p>
    <w:p w14:paraId="664CDE3D" w14:textId="77777777" w:rsidR="00717D4D" w:rsidRDefault="00717D4D" w:rsidP="00074BF5">
      <w:pPr>
        <w:rPr>
          <w:rFonts w:ascii="Cambria" w:hAnsi="Cambria"/>
          <w:b/>
          <w:i/>
          <w:sz w:val="28"/>
          <w:u w:val="single"/>
        </w:rPr>
      </w:pPr>
    </w:p>
    <w:p w14:paraId="2DF6BC0D" w14:textId="77777777" w:rsidR="00717D4D" w:rsidRDefault="00717D4D" w:rsidP="00074BF5">
      <w:pPr>
        <w:rPr>
          <w:rFonts w:ascii="Cambria" w:hAnsi="Cambria"/>
          <w:b/>
          <w:i/>
          <w:sz w:val="28"/>
          <w:u w:val="single"/>
        </w:rPr>
      </w:pPr>
    </w:p>
    <w:p w14:paraId="6D991C28" w14:textId="77777777" w:rsidR="00717D4D" w:rsidRDefault="00717D4D" w:rsidP="00074BF5">
      <w:pPr>
        <w:rPr>
          <w:rFonts w:ascii="Cambria" w:hAnsi="Cambria"/>
          <w:b/>
          <w:i/>
          <w:sz w:val="28"/>
          <w:u w:val="single"/>
        </w:rPr>
      </w:pPr>
    </w:p>
    <w:p w14:paraId="195BB0E2" w14:textId="77777777" w:rsidR="003B75A0" w:rsidRDefault="003B75A0" w:rsidP="00074BF5">
      <w:pPr>
        <w:rPr>
          <w:rFonts w:ascii="Cambria" w:hAnsi="Cambria"/>
          <w:b/>
          <w:i/>
          <w:sz w:val="28"/>
          <w:u w:val="single"/>
        </w:rPr>
      </w:pPr>
    </w:p>
    <w:p w14:paraId="25DA17C7" w14:textId="77777777" w:rsidR="00717D4D" w:rsidRDefault="00717D4D" w:rsidP="00074BF5">
      <w:pPr>
        <w:rPr>
          <w:rFonts w:ascii="Cambria" w:hAnsi="Cambria"/>
          <w:b/>
          <w:i/>
          <w:sz w:val="28"/>
          <w:u w:val="single"/>
        </w:rPr>
      </w:pPr>
    </w:p>
    <w:p w14:paraId="3ACF00D7" w14:textId="77777777" w:rsidR="00717D4D" w:rsidRDefault="00717D4D" w:rsidP="00074BF5">
      <w:pPr>
        <w:rPr>
          <w:rFonts w:ascii="Cambria" w:hAnsi="Cambria"/>
          <w:b/>
          <w:i/>
          <w:sz w:val="28"/>
          <w:u w:val="single"/>
        </w:rPr>
      </w:pPr>
    </w:p>
    <w:p w14:paraId="325FFFE3" w14:textId="77777777" w:rsidR="00717D4D" w:rsidRDefault="00717D4D" w:rsidP="00074BF5">
      <w:pPr>
        <w:rPr>
          <w:rFonts w:ascii="Cambria" w:hAnsi="Cambria"/>
          <w:b/>
          <w:i/>
          <w:sz w:val="28"/>
          <w:u w:val="single"/>
        </w:rPr>
      </w:pPr>
    </w:p>
    <w:p w14:paraId="27E881C1" w14:textId="77777777" w:rsidR="00717D4D" w:rsidRDefault="00717D4D" w:rsidP="00074BF5">
      <w:pPr>
        <w:rPr>
          <w:rFonts w:ascii="Cambria" w:hAnsi="Cambria"/>
          <w:b/>
          <w:i/>
          <w:sz w:val="28"/>
          <w:u w:val="single"/>
        </w:rPr>
      </w:pPr>
    </w:p>
    <w:p w14:paraId="1DC69E3C" w14:textId="77777777" w:rsidR="00717D4D" w:rsidRDefault="00717D4D" w:rsidP="00074BF5">
      <w:pPr>
        <w:rPr>
          <w:rFonts w:ascii="Cambria" w:hAnsi="Cambria"/>
          <w:b/>
          <w:i/>
          <w:sz w:val="28"/>
          <w:u w:val="single"/>
        </w:rPr>
      </w:pPr>
    </w:p>
    <w:p w14:paraId="67B12475" w14:textId="77777777" w:rsidR="00717D4D" w:rsidRPr="00C73052" w:rsidRDefault="00717D4D" w:rsidP="00074BF5">
      <w:pPr>
        <w:rPr>
          <w:rFonts w:ascii="Cambria" w:hAnsi="Cambria"/>
          <w:b/>
          <w:i/>
          <w:sz w:val="28"/>
          <w:u w:val="single"/>
        </w:rPr>
      </w:pPr>
    </w:p>
    <w:tbl>
      <w:tblPr>
        <w:tblW w:w="11080" w:type="dxa"/>
        <w:tblInd w:w="-620" w:type="dxa"/>
        <w:tblLayout w:type="fixed"/>
        <w:tblCellMar>
          <w:left w:w="100" w:type="dxa"/>
          <w:right w:w="100" w:type="dxa"/>
        </w:tblCellMar>
        <w:tblLook w:val="0000" w:firstRow="0" w:lastRow="0" w:firstColumn="0" w:lastColumn="0" w:noHBand="0" w:noVBand="0"/>
      </w:tblPr>
      <w:tblGrid>
        <w:gridCol w:w="1180"/>
        <w:gridCol w:w="2070"/>
        <w:gridCol w:w="720"/>
        <w:gridCol w:w="1080"/>
        <w:gridCol w:w="2160"/>
        <w:gridCol w:w="810"/>
        <w:gridCol w:w="1080"/>
        <w:gridCol w:w="1350"/>
        <w:gridCol w:w="630"/>
      </w:tblGrid>
      <w:tr w:rsidR="00074BF5" w14:paraId="09B14D98" w14:textId="77777777">
        <w:trPr>
          <w:cantSplit/>
        </w:trPr>
        <w:tc>
          <w:tcPr>
            <w:tcW w:w="11080" w:type="dxa"/>
            <w:gridSpan w:val="9"/>
            <w:tcBorders>
              <w:top w:val="single" w:sz="6" w:space="0" w:color="auto"/>
              <w:left w:val="single" w:sz="6" w:space="0" w:color="auto"/>
              <w:bottom w:val="nil"/>
              <w:right w:val="single" w:sz="6" w:space="0" w:color="auto"/>
            </w:tcBorders>
            <w:vAlign w:val="bottom"/>
          </w:tcPr>
          <w:p w14:paraId="11D09358" w14:textId="77777777" w:rsidR="00074BF5" w:rsidRDefault="00074BF5" w:rsidP="00391B59">
            <w:pPr>
              <w:spacing w:before="100" w:after="55"/>
              <w:jc w:val="center"/>
              <w:rPr>
                <w:rFonts w:ascii="Cambria" w:hAnsi="Cambria"/>
                <w:b/>
                <w:bCs/>
                <w:sz w:val="22"/>
              </w:rPr>
            </w:pPr>
            <w:r w:rsidRPr="002B6731">
              <w:rPr>
                <w:rFonts w:ascii="Cambria" w:hAnsi="Cambria"/>
                <w:b/>
                <w:bCs/>
              </w:rPr>
              <w:t>1</w:t>
            </w:r>
            <w:r w:rsidRPr="002B6731">
              <w:rPr>
                <w:rFonts w:ascii="Cambria" w:hAnsi="Cambria"/>
                <w:b/>
                <w:bCs/>
                <w:vertAlign w:val="superscript"/>
              </w:rPr>
              <w:t>ST</w:t>
            </w:r>
            <w:r w:rsidRPr="002B6731">
              <w:rPr>
                <w:rFonts w:ascii="Cambria" w:hAnsi="Cambria"/>
                <w:b/>
                <w:bCs/>
              </w:rPr>
              <w:t xml:space="preserve"> YEAR</w:t>
            </w:r>
          </w:p>
        </w:tc>
      </w:tr>
      <w:tr w:rsidR="00074BF5" w14:paraId="2CAC2923" w14:textId="77777777">
        <w:trPr>
          <w:cantSplit/>
        </w:trPr>
        <w:tc>
          <w:tcPr>
            <w:tcW w:w="3970" w:type="dxa"/>
            <w:gridSpan w:val="3"/>
            <w:tcBorders>
              <w:top w:val="single" w:sz="6" w:space="0" w:color="auto"/>
              <w:left w:val="single" w:sz="6" w:space="0" w:color="auto"/>
              <w:bottom w:val="nil"/>
              <w:right w:val="nil"/>
            </w:tcBorders>
            <w:vAlign w:val="bottom"/>
          </w:tcPr>
          <w:p w14:paraId="71FA83A7" w14:textId="77777777" w:rsidR="00074BF5" w:rsidRPr="002B6731" w:rsidRDefault="00074BF5" w:rsidP="00391B59">
            <w:pPr>
              <w:spacing w:before="100" w:after="55"/>
              <w:jc w:val="center"/>
              <w:rPr>
                <w:rFonts w:ascii="Cambria" w:hAnsi="Cambria"/>
                <w:b/>
                <w:bCs/>
                <w:sz w:val="22"/>
              </w:rPr>
            </w:pPr>
            <w:r>
              <w:rPr>
                <w:rFonts w:ascii="Cambria" w:hAnsi="Cambria"/>
                <w:b/>
                <w:bCs/>
                <w:sz w:val="22"/>
              </w:rPr>
              <w:t>FALL SEMESTER</w:t>
            </w:r>
          </w:p>
        </w:tc>
        <w:tc>
          <w:tcPr>
            <w:tcW w:w="4050" w:type="dxa"/>
            <w:gridSpan w:val="3"/>
            <w:tcBorders>
              <w:top w:val="single" w:sz="6" w:space="0" w:color="auto"/>
              <w:left w:val="single" w:sz="6" w:space="0" w:color="auto"/>
              <w:bottom w:val="nil"/>
              <w:right w:val="nil"/>
            </w:tcBorders>
            <w:vAlign w:val="bottom"/>
          </w:tcPr>
          <w:p w14:paraId="329989CA" w14:textId="77777777" w:rsidR="00074BF5" w:rsidRPr="002B6731" w:rsidRDefault="00074BF5" w:rsidP="00391B59">
            <w:pPr>
              <w:spacing w:before="100" w:after="55"/>
              <w:jc w:val="center"/>
              <w:rPr>
                <w:rFonts w:ascii="Cambria" w:hAnsi="Cambria"/>
                <w:b/>
                <w:bCs/>
                <w:sz w:val="22"/>
              </w:rPr>
            </w:pPr>
            <w:r>
              <w:rPr>
                <w:rFonts w:ascii="Cambria" w:hAnsi="Cambria"/>
                <w:b/>
                <w:bCs/>
                <w:sz w:val="22"/>
              </w:rPr>
              <w:t>SPRING SEMESTER</w:t>
            </w:r>
          </w:p>
        </w:tc>
        <w:tc>
          <w:tcPr>
            <w:tcW w:w="3060" w:type="dxa"/>
            <w:gridSpan w:val="3"/>
            <w:tcBorders>
              <w:top w:val="single" w:sz="6" w:space="0" w:color="auto"/>
              <w:left w:val="single" w:sz="6" w:space="0" w:color="auto"/>
              <w:bottom w:val="nil"/>
              <w:right w:val="single" w:sz="6" w:space="0" w:color="auto"/>
            </w:tcBorders>
            <w:vAlign w:val="bottom"/>
          </w:tcPr>
          <w:p w14:paraId="4747E86B" w14:textId="77777777" w:rsidR="00074BF5" w:rsidRPr="002B6731" w:rsidRDefault="00074BF5" w:rsidP="00391B59">
            <w:pPr>
              <w:spacing w:before="100" w:after="55"/>
              <w:jc w:val="center"/>
              <w:rPr>
                <w:rFonts w:ascii="Cambria" w:hAnsi="Cambria"/>
                <w:b/>
                <w:bCs/>
                <w:sz w:val="22"/>
              </w:rPr>
            </w:pPr>
            <w:r>
              <w:rPr>
                <w:rFonts w:ascii="Cambria" w:hAnsi="Cambria"/>
                <w:b/>
                <w:bCs/>
                <w:sz w:val="22"/>
              </w:rPr>
              <w:t>INTERSESSION/SUMMER</w:t>
            </w:r>
          </w:p>
        </w:tc>
      </w:tr>
      <w:tr w:rsidR="00074BF5" w14:paraId="5AAB0419" w14:textId="77777777">
        <w:trPr>
          <w:cantSplit/>
        </w:trPr>
        <w:tc>
          <w:tcPr>
            <w:tcW w:w="1180" w:type="dxa"/>
            <w:tcBorders>
              <w:top w:val="single" w:sz="6" w:space="0" w:color="auto"/>
              <w:left w:val="single" w:sz="6" w:space="0" w:color="auto"/>
              <w:bottom w:val="nil"/>
              <w:right w:val="nil"/>
            </w:tcBorders>
            <w:vAlign w:val="bottom"/>
          </w:tcPr>
          <w:p w14:paraId="63B2FC81"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COURSE</w:t>
            </w:r>
          </w:p>
        </w:tc>
        <w:tc>
          <w:tcPr>
            <w:tcW w:w="2070" w:type="dxa"/>
            <w:tcBorders>
              <w:top w:val="single" w:sz="6" w:space="0" w:color="auto"/>
              <w:left w:val="single" w:sz="6" w:space="0" w:color="auto"/>
              <w:bottom w:val="nil"/>
              <w:right w:val="nil"/>
            </w:tcBorders>
            <w:vAlign w:val="bottom"/>
          </w:tcPr>
          <w:p w14:paraId="648DC411"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TITLE</w:t>
            </w:r>
          </w:p>
        </w:tc>
        <w:tc>
          <w:tcPr>
            <w:tcW w:w="720" w:type="dxa"/>
            <w:tcBorders>
              <w:top w:val="single" w:sz="6" w:space="0" w:color="auto"/>
              <w:left w:val="single" w:sz="6" w:space="0" w:color="auto"/>
              <w:bottom w:val="nil"/>
              <w:right w:val="nil"/>
            </w:tcBorders>
            <w:vAlign w:val="bottom"/>
          </w:tcPr>
          <w:p w14:paraId="2DA7ACE6"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CR</w:t>
            </w:r>
          </w:p>
        </w:tc>
        <w:tc>
          <w:tcPr>
            <w:tcW w:w="1080" w:type="dxa"/>
            <w:tcBorders>
              <w:top w:val="single" w:sz="6" w:space="0" w:color="auto"/>
              <w:left w:val="single" w:sz="6" w:space="0" w:color="auto"/>
              <w:bottom w:val="nil"/>
              <w:right w:val="nil"/>
            </w:tcBorders>
            <w:vAlign w:val="bottom"/>
          </w:tcPr>
          <w:p w14:paraId="14A0BC8A"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COURSE</w:t>
            </w:r>
          </w:p>
        </w:tc>
        <w:tc>
          <w:tcPr>
            <w:tcW w:w="2160" w:type="dxa"/>
            <w:tcBorders>
              <w:top w:val="single" w:sz="6" w:space="0" w:color="auto"/>
              <w:left w:val="single" w:sz="6" w:space="0" w:color="auto"/>
              <w:bottom w:val="nil"/>
              <w:right w:val="nil"/>
            </w:tcBorders>
            <w:vAlign w:val="bottom"/>
          </w:tcPr>
          <w:p w14:paraId="756DAA75"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TITLE</w:t>
            </w:r>
          </w:p>
        </w:tc>
        <w:tc>
          <w:tcPr>
            <w:tcW w:w="810" w:type="dxa"/>
            <w:tcBorders>
              <w:top w:val="single" w:sz="6" w:space="0" w:color="auto"/>
              <w:left w:val="single" w:sz="6" w:space="0" w:color="auto"/>
              <w:bottom w:val="nil"/>
              <w:right w:val="nil"/>
            </w:tcBorders>
            <w:vAlign w:val="bottom"/>
          </w:tcPr>
          <w:p w14:paraId="0B3150C7"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CR</w:t>
            </w:r>
          </w:p>
        </w:tc>
        <w:tc>
          <w:tcPr>
            <w:tcW w:w="1080" w:type="dxa"/>
            <w:tcBorders>
              <w:top w:val="single" w:sz="6" w:space="0" w:color="auto"/>
              <w:left w:val="single" w:sz="6" w:space="0" w:color="auto"/>
              <w:bottom w:val="nil"/>
              <w:right w:val="nil"/>
            </w:tcBorders>
            <w:vAlign w:val="bottom"/>
          </w:tcPr>
          <w:p w14:paraId="7DF4A8F2"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COURSE</w:t>
            </w:r>
          </w:p>
        </w:tc>
        <w:tc>
          <w:tcPr>
            <w:tcW w:w="1350" w:type="dxa"/>
            <w:tcBorders>
              <w:top w:val="single" w:sz="6" w:space="0" w:color="auto"/>
              <w:left w:val="single" w:sz="6" w:space="0" w:color="auto"/>
              <w:bottom w:val="nil"/>
              <w:right w:val="nil"/>
            </w:tcBorders>
            <w:vAlign w:val="bottom"/>
          </w:tcPr>
          <w:p w14:paraId="2E025722"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TITLE</w:t>
            </w:r>
          </w:p>
        </w:tc>
        <w:tc>
          <w:tcPr>
            <w:tcW w:w="630" w:type="dxa"/>
            <w:tcBorders>
              <w:top w:val="single" w:sz="6" w:space="0" w:color="auto"/>
              <w:left w:val="single" w:sz="6" w:space="0" w:color="auto"/>
              <w:bottom w:val="nil"/>
              <w:right w:val="single" w:sz="6" w:space="0" w:color="auto"/>
            </w:tcBorders>
            <w:vAlign w:val="bottom"/>
          </w:tcPr>
          <w:p w14:paraId="2AD579B6" w14:textId="77777777" w:rsidR="00074BF5" w:rsidRPr="002B6731" w:rsidRDefault="00074BF5" w:rsidP="00391B59">
            <w:pPr>
              <w:spacing w:before="100" w:after="55"/>
              <w:jc w:val="center"/>
              <w:rPr>
                <w:rFonts w:ascii="Cambria" w:hAnsi="Cambria"/>
                <w:sz w:val="22"/>
              </w:rPr>
            </w:pPr>
            <w:r w:rsidRPr="002B6731">
              <w:rPr>
                <w:rFonts w:ascii="Cambria" w:hAnsi="Cambria"/>
                <w:b/>
                <w:bCs/>
                <w:sz w:val="22"/>
              </w:rPr>
              <w:t>CR</w:t>
            </w:r>
          </w:p>
        </w:tc>
      </w:tr>
      <w:tr w:rsidR="00074BF5" w14:paraId="305D5194" w14:textId="77777777">
        <w:trPr>
          <w:cantSplit/>
        </w:trPr>
        <w:tc>
          <w:tcPr>
            <w:tcW w:w="1180" w:type="dxa"/>
            <w:tcBorders>
              <w:top w:val="single" w:sz="6" w:space="0" w:color="auto"/>
              <w:left w:val="single" w:sz="6" w:space="0" w:color="auto"/>
              <w:bottom w:val="nil"/>
              <w:right w:val="nil"/>
            </w:tcBorders>
          </w:tcPr>
          <w:p w14:paraId="6DC909C6"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COMD 4590</w:t>
            </w:r>
          </w:p>
        </w:tc>
        <w:tc>
          <w:tcPr>
            <w:tcW w:w="2070" w:type="dxa"/>
            <w:tcBorders>
              <w:top w:val="single" w:sz="6" w:space="0" w:color="auto"/>
              <w:left w:val="single" w:sz="6" w:space="0" w:color="auto"/>
              <w:bottom w:val="nil"/>
              <w:right w:val="nil"/>
            </w:tcBorders>
          </w:tcPr>
          <w:p w14:paraId="5488D0D6" w14:textId="77777777" w:rsidR="00074BF5" w:rsidRPr="002B6731" w:rsidRDefault="00074BF5" w:rsidP="00391B59">
            <w:pPr>
              <w:spacing w:before="100" w:after="55"/>
              <w:jc w:val="center"/>
              <w:rPr>
                <w:rFonts w:ascii="Cambria" w:hAnsi="Cambria"/>
                <w:b/>
                <w:bCs/>
                <w:sz w:val="20"/>
                <w:szCs w:val="20"/>
                <w:highlight w:val="lightGray"/>
              </w:rPr>
            </w:pPr>
            <w:r w:rsidRPr="002B6731">
              <w:rPr>
                <w:rFonts w:ascii="Cambria" w:hAnsi="Cambria"/>
                <w:b/>
                <w:bCs/>
                <w:sz w:val="20"/>
                <w:szCs w:val="20"/>
                <w:highlight w:val="lightGray"/>
              </w:rPr>
              <w:t>AURAL REHAB</w:t>
            </w:r>
          </w:p>
          <w:p w14:paraId="1FC08EC4" w14:textId="77777777" w:rsidR="00074BF5" w:rsidRPr="002B6731" w:rsidRDefault="00074BF5" w:rsidP="00391B59">
            <w:pPr>
              <w:spacing w:before="100" w:after="55"/>
              <w:jc w:val="center"/>
              <w:rPr>
                <w:rFonts w:ascii="Cambria" w:hAnsi="Cambria"/>
                <w:b/>
                <w:bCs/>
                <w:sz w:val="20"/>
                <w:szCs w:val="20"/>
                <w:highlight w:val="lightGray"/>
              </w:rPr>
            </w:pPr>
            <w:r w:rsidRPr="002B6731">
              <w:rPr>
                <w:rFonts w:ascii="Cambria" w:hAnsi="Cambria"/>
                <w:b/>
                <w:bCs/>
                <w:sz w:val="20"/>
                <w:szCs w:val="20"/>
                <w:highlight w:val="lightGray"/>
              </w:rPr>
              <w:t>(</w:t>
            </w:r>
            <w:proofErr w:type="spellStart"/>
            <w:r w:rsidRPr="002B6731">
              <w:rPr>
                <w:rFonts w:ascii="Cambria" w:hAnsi="Cambria"/>
                <w:b/>
                <w:bCs/>
                <w:sz w:val="20"/>
                <w:szCs w:val="20"/>
                <w:highlight w:val="lightGray"/>
              </w:rPr>
              <w:t>prereq</w:t>
            </w:r>
            <w:proofErr w:type="spellEnd"/>
            <w:r w:rsidRPr="002B6731">
              <w:rPr>
                <w:rFonts w:ascii="Cambria" w:hAnsi="Cambria"/>
                <w:b/>
                <w:bCs/>
                <w:sz w:val="20"/>
                <w:szCs w:val="20"/>
                <w:highlight w:val="lightGray"/>
              </w:rPr>
              <w:t xml:space="preserve"> 4190)</w:t>
            </w:r>
          </w:p>
        </w:tc>
        <w:tc>
          <w:tcPr>
            <w:tcW w:w="720" w:type="dxa"/>
            <w:tcBorders>
              <w:top w:val="single" w:sz="6" w:space="0" w:color="auto"/>
              <w:left w:val="single" w:sz="6" w:space="0" w:color="auto"/>
              <w:bottom w:val="nil"/>
              <w:right w:val="nil"/>
            </w:tcBorders>
          </w:tcPr>
          <w:p w14:paraId="3931B3B2" w14:textId="77777777" w:rsidR="00074BF5" w:rsidRPr="002B6731" w:rsidRDefault="00074BF5" w:rsidP="00391B59">
            <w:pPr>
              <w:spacing w:before="100" w:after="55"/>
              <w:jc w:val="center"/>
              <w:rPr>
                <w:rFonts w:ascii="Cambria" w:hAnsi="Cambria"/>
                <w:sz w:val="20"/>
                <w:szCs w:val="20"/>
              </w:rPr>
            </w:pPr>
            <w:r w:rsidRPr="002B6731">
              <w:rPr>
                <w:rFonts w:ascii="Cambria" w:hAnsi="Cambria"/>
                <w:sz w:val="20"/>
                <w:szCs w:val="20"/>
              </w:rPr>
              <w:t>3</w:t>
            </w:r>
          </w:p>
        </w:tc>
        <w:tc>
          <w:tcPr>
            <w:tcW w:w="1080" w:type="dxa"/>
            <w:tcBorders>
              <w:top w:val="single" w:sz="6" w:space="0" w:color="auto"/>
              <w:left w:val="single" w:sz="6" w:space="0" w:color="auto"/>
              <w:bottom w:val="nil"/>
              <w:right w:val="nil"/>
            </w:tcBorders>
          </w:tcPr>
          <w:p w14:paraId="42C779DF"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COMD  7387</w:t>
            </w:r>
          </w:p>
        </w:tc>
        <w:tc>
          <w:tcPr>
            <w:tcW w:w="2160" w:type="dxa"/>
            <w:tcBorders>
              <w:top w:val="single" w:sz="6" w:space="0" w:color="auto"/>
              <w:left w:val="single" w:sz="6" w:space="0" w:color="auto"/>
              <w:bottom w:val="nil"/>
              <w:right w:val="nil"/>
            </w:tcBorders>
          </w:tcPr>
          <w:p w14:paraId="799B416A"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APHASIA</w:t>
            </w:r>
          </w:p>
        </w:tc>
        <w:tc>
          <w:tcPr>
            <w:tcW w:w="810" w:type="dxa"/>
            <w:tcBorders>
              <w:top w:val="single" w:sz="6" w:space="0" w:color="auto"/>
              <w:left w:val="single" w:sz="6" w:space="0" w:color="auto"/>
              <w:bottom w:val="nil"/>
              <w:right w:val="nil"/>
            </w:tcBorders>
          </w:tcPr>
          <w:p w14:paraId="542984CE"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57D8B212"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COMD 7153</w:t>
            </w:r>
          </w:p>
        </w:tc>
        <w:tc>
          <w:tcPr>
            <w:tcW w:w="1350" w:type="dxa"/>
            <w:tcBorders>
              <w:top w:val="single" w:sz="6" w:space="0" w:color="auto"/>
              <w:left w:val="single" w:sz="6" w:space="0" w:color="auto"/>
              <w:bottom w:val="nil"/>
              <w:right w:val="nil"/>
            </w:tcBorders>
          </w:tcPr>
          <w:p w14:paraId="2F343136"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RESEARCH DESIGN</w:t>
            </w:r>
          </w:p>
        </w:tc>
        <w:tc>
          <w:tcPr>
            <w:tcW w:w="630" w:type="dxa"/>
            <w:tcBorders>
              <w:top w:val="single" w:sz="6" w:space="0" w:color="auto"/>
              <w:left w:val="single" w:sz="6" w:space="0" w:color="auto"/>
              <w:bottom w:val="nil"/>
              <w:right w:val="single" w:sz="6" w:space="0" w:color="auto"/>
            </w:tcBorders>
            <w:vAlign w:val="bottom"/>
          </w:tcPr>
          <w:p w14:paraId="0050A1D6"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3</w:t>
            </w:r>
          </w:p>
        </w:tc>
      </w:tr>
      <w:tr w:rsidR="00074BF5" w14:paraId="7F443E4E" w14:textId="77777777">
        <w:trPr>
          <w:cantSplit/>
        </w:trPr>
        <w:tc>
          <w:tcPr>
            <w:tcW w:w="1180" w:type="dxa"/>
            <w:tcBorders>
              <w:top w:val="single" w:sz="6" w:space="0" w:color="auto"/>
              <w:left w:val="single" w:sz="6" w:space="0" w:color="auto"/>
              <w:bottom w:val="nil"/>
              <w:right w:val="nil"/>
            </w:tcBorders>
          </w:tcPr>
          <w:p w14:paraId="070F7582"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lastRenderedPageBreak/>
              <w:t>COMD 7280</w:t>
            </w:r>
          </w:p>
        </w:tc>
        <w:tc>
          <w:tcPr>
            <w:tcW w:w="2070" w:type="dxa"/>
            <w:tcBorders>
              <w:top w:val="single" w:sz="6" w:space="0" w:color="auto"/>
              <w:left w:val="single" w:sz="6" w:space="0" w:color="auto"/>
              <w:bottom w:val="nil"/>
              <w:right w:val="nil"/>
            </w:tcBorders>
          </w:tcPr>
          <w:p w14:paraId="771BBCD0"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NEUROANATOMY</w:t>
            </w:r>
          </w:p>
        </w:tc>
        <w:tc>
          <w:tcPr>
            <w:tcW w:w="720" w:type="dxa"/>
            <w:tcBorders>
              <w:top w:val="single" w:sz="6" w:space="0" w:color="auto"/>
              <w:left w:val="single" w:sz="6" w:space="0" w:color="auto"/>
              <w:bottom w:val="nil"/>
              <w:right w:val="nil"/>
            </w:tcBorders>
            <w:vAlign w:val="bottom"/>
          </w:tcPr>
          <w:p w14:paraId="7E27676D"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48B7C825"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COMD 7385</w:t>
            </w:r>
          </w:p>
        </w:tc>
        <w:tc>
          <w:tcPr>
            <w:tcW w:w="2160" w:type="dxa"/>
            <w:tcBorders>
              <w:top w:val="single" w:sz="6" w:space="0" w:color="auto"/>
              <w:left w:val="single" w:sz="6" w:space="0" w:color="auto"/>
              <w:bottom w:val="nil"/>
              <w:right w:val="nil"/>
            </w:tcBorders>
          </w:tcPr>
          <w:p w14:paraId="4D85FD8C"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NEUROPATH SPEECH</w:t>
            </w:r>
          </w:p>
        </w:tc>
        <w:tc>
          <w:tcPr>
            <w:tcW w:w="810" w:type="dxa"/>
            <w:tcBorders>
              <w:top w:val="single" w:sz="6" w:space="0" w:color="auto"/>
              <w:left w:val="single" w:sz="6" w:space="0" w:color="auto"/>
              <w:bottom w:val="nil"/>
              <w:right w:val="nil"/>
            </w:tcBorders>
          </w:tcPr>
          <w:p w14:paraId="285CAFFD"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06D8455F" w14:textId="77777777" w:rsidR="00074BF5" w:rsidRPr="002B6731" w:rsidRDefault="00074BF5" w:rsidP="00391B59">
            <w:pPr>
              <w:spacing w:before="100" w:after="55"/>
              <w:jc w:val="center"/>
              <w:rPr>
                <w:rFonts w:ascii="Cambria" w:hAnsi="Cambria"/>
                <w:i/>
                <w:iCs/>
                <w:sz w:val="20"/>
                <w:szCs w:val="20"/>
              </w:rPr>
            </w:pPr>
          </w:p>
        </w:tc>
        <w:tc>
          <w:tcPr>
            <w:tcW w:w="1350" w:type="dxa"/>
            <w:tcBorders>
              <w:top w:val="single" w:sz="6" w:space="0" w:color="auto"/>
              <w:left w:val="single" w:sz="6" w:space="0" w:color="auto"/>
              <w:bottom w:val="nil"/>
              <w:right w:val="nil"/>
            </w:tcBorders>
          </w:tcPr>
          <w:p w14:paraId="31E9F36D" w14:textId="77777777" w:rsidR="00074BF5" w:rsidRPr="002B6731" w:rsidRDefault="00074BF5" w:rsidP="00391B59">
            <w:pPr>
              <w:spacing w:before="100" w:after="55"/>
              <w:jc w:val="center"/>
              <w:rPr>
                <w:rFonts w:ascii="Cambria" w:hAnsi="Cambria"/>
                <w:i/>
                <w:iCs/>
                <w:sz w:val="20"/>
                <w:szCs w:val="20"/>
              </w:rPr>
            </w:pPr>
          </w:p>
        </w:tc>
        <w:tc>
          <w:tcPr>
            <w:tcW w:w="630" w:type="dxa"/>
            <w:tcBorders>
              <w:top w:val="single" w:sz="6" w:space="0" w:color="auto"/>
              <w:left w:val="single" w:sz="6" w:space="0" w:color="auto"/>
              <w:bottom w:val="nil"/>
              <w:right w:val="single" w:sz="6" w:space="0" w:color="auto"/>
            </w:tcBorders>
          </w:tcPr>
          <w:p w14:paraId="772C72FD" w14:textId="77777777" w:rsidR="00074BF5" w:rsidRPr="002B6731" w:rsidRDefault="00074BF5" w:rsidP="00391B59">
            <w:pPr>
              <w:spacing w:before="100" w:after="55"/>
              <w:jc w:val="center"/>
              <w:rPr>
                <w:rFonts w:ascii="Cambria" w:hAnsi="Cambria"/>
                <w:i/>
                <w:iCs/>
                <w:sz w:val="20"/>
                <w:szCs w:val="20"/>
              </w:rPr>
            </w:pPr>
          </w:p>
        </w:tc>
      </w:tr>
      <w:tr w:rsidR="00074BF5" w14:paraId="6BC7B7BD" w14:textId="77777777">
        <w:trPr>
          <w:cantSplit/>
        </w:trPr>
        <w:tc>
          <w:tcPr>
            <w:tcW w:w="1180" w:type="dxa"/>
            <w:tcBorders>
              <w:top w:val="single" w:sz="6" w:space="0" w:color="auto"/>
              <w:left w:val="single" w:sz="6" w:space="0" w:color="auto"/>
              <w:bottom w:val="nil"/>
              <w:right w:val="nil"/>
            </w:tcBorders>
          </w:tcPr>
          <w:p w14:paraId="781733D6"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COMD 7382</w:t>
            </w:r>
          </w:p>
        </w:tc>
        <w:tc>
          <w:tcPr>
            <w:tcW w:w="2070" w:type="dxa"/>
            <w:tcBorders>
              <w:top w:val="single" w:sz="6" w:space="0" w:color="auto"/>
              <w:left w:val="single" w:sz="6" w:space="0" w:color="auto"/>
              <w:bottom w:val="nil"/>
              <w:right w:val="nil"/>
            </w:tcBorders>
          </w:tcPr>
          <w:p w14:paraId="2D2CA289"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VOICE DISORDERS</w:t>
            </w:r>
          </w:p>
        </w:tc>
        <w:tc>
          <w:tcPr>
            <w:tcW w:w="720" w:type="dxa"/>
            <w:tcBorders>
              <w:top w:val="single" w:sz="6" w:space="0" w:color="auto"/>
              <w:left w:val="single" w:sz="6" w:space="0" w:color="auto"/>
              <w:bottom w:val="nil"/>
              <w:right w:val="nil"/>
            </w:tcBorders>
            <w:vAlign w:val="bottom"/>
          </w:tcPr>
          <w:p w14:paraId="24643D1C"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34891EC2"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COMD 7480</w:t>
            </w:r>
          </w:p>
        </w:tc>
        <w:tc>
          <w:tcPr>
            <w:tcW w:w="2160" w:type="dxa"/>
            <w:tcBorders>
              <w:top w:val="single" w:sz="6" w:space="0" w:color="auto"/>
              <w:left w:val="single" w:sz="6" w:space="0" w:color="auto"/>
              <w:bottom w:val="nil"/>
              <w:right w:val="nil"/>
            </w:tcBorders>
          </w:tcPr>
          <w:p w14:paraId="0B6DCC2D"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MEASUREMENT DX</w:t>
            </w:r>
          </w:p>
        </w:tc>
        <w:tc>
          <w:tcPr>
            <w:tcW w:w="810" w:type="dxa"/>
            <w:tcBorders>
              <w:top w:val="single" w:sz="6" w:space="0" w:color="auto"/>
              <w:left w:val="single" w:sz="6" w:space="0" w:color="auto"/>
              <w:bottom w:val="nil"/>
              <w:right w:val="nil"/>
            </w:tcBorders>
            <w:vAlign w:val="bottom"/>
          </w:tcPr>
          <w:p w14:paraId="0E3E89B5"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10359071"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COMD 7683</w:t>
            </w:r>
          </w:p>
        </w:tc>
        <w:tc>
          <w:tcPr>
            <w:tcW w:w="1350" w:type="dxa"/>
            <w:tcBorders>
              <w:top w:val="single" w:sz="6" w:space="0" w:color="auto"/>
              <w:left w:val="single" w:sz="6" w:space="0" w:color="auto"/>
              <w:bottom w:val="nil"/>
              <w:right w:val="nil"/>
            </w:tcBorders>
          </w:tcPr>
          <w:p w14:paraId="71F2EE8D" w14:textId="77777777" w:rsidR="00074BF5" w:rsidRPr="002B6731" w:rsidRDefault="00074BF5" w:rsidP="00391B59">
            <w:pPr>
              <w:spacing w:before="100" w:after="55"/>
              <w:jc w:val="center"/>
              <w:rPr>
                <w:rFonts w:ascii="Cambria" w:hAnsi="Cambria"/>
                <w:i/>
                <w:iCs/>
                <w:sz w:val="20"/>
                <w:szCs w:val="20"/>
                <w:lang w:val="fr-FR"/>
              </w:rPr>
            </w:pPr>
            <w:r w:rsidRPr="002B6731">
              <w:rPr>
                <w:rFonts w:ascii="Cambria" w:hAnsi="Cambria"/>
                <w:i/>
                <w:iCs/>
                <w:sz w:val="20"/>
                <w:szCs w:val="20"/>
              </w:rPr>
              <w:t>Clinic</w:t>
            </w:r>
          </w:p>
        </w:tc>
        <w:tc>
          <w:tcPr>
            <w:tcW w:w="630" w:type="dxa"/>
            <w:tcBorders>
              <w:top w:val="single" w:sz="6" w:space="0" w:color="auto"/>
              <w:left w:val="single" w:sz="6" w:space="0" w:color="auto"/>
              <w:bottom w:val="nil"/>
              <w:right w:val="single" w:sz="6" w:space="0" w:color="auto"/>
            </w:tcBorders>
            <w:vAlign w:val="bottom"/>
          </w:tcPr>
          <w:p w14:paraId="0FB69D93" w14:textId="77777777" w:rsidR="00074BF5" w:rsidRPr="002B6731" w:rsidRDefault="00074BF5" w:rsidP="00391B59">
            <w:pPr>
              <w:spacing w:before="100" w:after="55"/>
              <w:jc w:val="center"/>
              <w:rPr>
                <w:rFonts w:ascii="Cambria" w:hAnsi="Cambria"/>
                <w:i/>
                <w:iCs/>
                <w:sz w:val="20"/>
                <w:szCs w:val="20"/>
                <w:lang w:val="fr-FR"/>
              </w:rPr>
            </w:pPr>
            <w:r w:rsidRPr="002B6731">
              <w:rPr>
                <w:rFonts w:ascii="Cambria" w:hAnsi="Cambria"/>
                <w:i/>
                <w:iCs/>
                <w:sz w:val="20"/>
                <w:szCs w:val="20"/>
                <w:lang w:val="fr-FR"/>
              </w:rPr>
              <w:t>1-6</w:t>
            </w:r>
          </w:p>
        </w:tc>
      </w:tr>
      <w:tr w:rsidR="00074BF5" w14:paraId="069AE221" w14:textId="77777777">
        <w:trPr>
          <w:cantSplit/>
        </w:trPr>
        <w:tc>
          <w:tcPr>
            <w:tcW w:w="1180" w:type="dxa"/>
            <w:tcBorders>
              <w:top w:val="single" w:sz="6" w:space="0" w:color="auto"/>
              <w:left w:val="single" w:sz="6" w:space="0" w:color="auto"/>
              <w:bottom w:val="nil"/>
              <w:right w:val="nil"/>
            </w:tcBorders>
          </w:tcPr>
          <w:p w14:paraId="67E0B55C" w14:textId="77777777" w:rsidR="00074BF5" w:rsidRPr="002B6731" w:rsidRDefault="00074BF5" w:rsidP="00391B59">
            <w:pPr>
              <w:spacing w:before="100" w:after="55"/>
              <w:jc w:val="center"/>
              <w:rPr>
                <w:rFonts w:ascii="Cambria" w:hAnsi="Cambria"/>
                <w:sz w:val="20"/>
                <w:szCs w:val="20"/>
                <w:lang w:val="fr-FR"/>
              </w:rPr>
            </w:pPr>
            <w:r w:rsidRPr="002B6731">
              <w:rPr>
                <w:rFonts w:ascii="Cambria" w:hAnsi="Cambria"/>
                <w:b/>
                <w:bCs/>
                <w:sz w:val="20"/>
                <w:szCs w:val="20"/>
                <w:lang w:val="fr-FR"/>
              </w:rPr>
              <w:t>COMD 7381</w:t>
            </w:r>
          </w:p>
        </w:tc>
        <w:tc>
          <w:tcPr>
            <w:tcW w:w="2070" w:type="dxa"/>
            <w:tcBorders>
              <w:top w:val="single" w:sz="6" w:space="0" w:color="auto"/>
              <w:left w:val="single" w:sz="6" w:space="0" w:color="auto"/>
              <w:bottom w:val="nil"/>
              <w:right w:val="nil"/>
            </w:tcBorders>
          </w:tcPr>
          <w:p w14:paraId="329A733F"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LANG &amp; LEARNING</w:t>
            </w:r>
          </w:p>
        </w:tc>
        <w:tc>
          <w:tcPr>
            <w:tcW w:w="720" w:type="dxa"/>
            <w:tcBorders>
              <w:top w:val="single" w:sz="6" w:space="0" w:color="auto"/>
              <w:left w:val="single" w:sz="6" w:space="0" w:color="auto"/>
              <w:bottom w:val="nil"/>
              <w:right w:val="nil"/>
            </w:tcBorders>
          </w:tcPr>
          <w:p w14:paraId="6A441625"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5112769C"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COMD 4383</w:t>
            </w:r>
          </w:p>
        </w:tc>
        <w:tc>
          <w:tcPr>
            <w:tcW w:w="2160" w:type="dxa"/>
            <w:tcBorders>
              <w:top w:val="single" w:sz="6" w:space="0" w:color="auto"/>
              <w:left w:val="single" w:sz="6" w:space="0" w:color="auto"/>
              <w:bottom w:val="nil"/>
              <w:right w:val="nil"/>
            </w:tcBorders>
          </w:tcPr>
          <w:p w14:paraId="4C5D3176" w14:textId="77777777" w:rsidR="00074BF5" w:rsidRPr="002B6731" w:rsidRDefault="00074BF5" w:rsidP="00391B59">
            <w:pPr>
              <w:spacing w:before="100" w:after="55"/>
              <w:jc w:val="center"/>
              <w:rPr>
                <w:rFonts w:ascii="Cambria" w:hAnsi="Cambria"/>
                <w:b/>
                <w:bCs/>
                <w:sz w:val="20"/>
                <w:szCs w:val="20"/>
                <w:highlight w:val="lightGray"/>
              </w:rPr>
            </w:pPr>
            <w:r w:rsidRPr="002B6731">
              <w:rPr>
                <w:rFonts w:ascii="Cambria" w:hAnsi="Cambria"/>
                <w:b/>
                <w:bCs/>
                <w:sz w:val="20"/>
                <w:szCs w:val="20"/>
                <w:highlight w:val="lightGray"/>
              </w:rPr>
              <w:t>FLUENCY</w:t>
            </w:r>
          </w:p>
        </w:tc>
        <w:tc>
          <w:tcPr>
            <w:tcW w:w="810" w:type="dxa"/>
            <w:tcBorders>
              <w:top w:val="single" w:sz="6" w:space="0" w:color="auto"/>
              <w:left w:val="single" w:sz="6" w:space="0" w:color="auto"/>
              <w:bottom w:val="nil"/>
              <w:right w:val="nil"/>
            </w:tcBorders>
            <w:vAlign w:val="bottom"/>
          </w:tcPr>
          <w:p w14:paraId="2E3F6033"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nil"/>
              <w:right w:val="nil"/>
            </w:tcBorders>
          </w:tcPr>
          <w:p w14:paraId="505A4052" w14:textId="77777777" w:rsidR="00074BF5" w:rsidRPr="002B6731" w:rsidRDefault="00074BF5" w:rsidP="00391B59">
            <w:pPr>
              <w:spacing w:before="100" w:after="55"/>
              <w:jc w:val="center"/>
              <w:rPr>
                <w:rFonts w:ascii="Cambria" w:hAnsi="Cambria"/>
                <w:b/>
                <w:bCs/>
                <w:sz w:val="20"/>
                <w:szCs w:val="20"/>
              </w:rPr>
            </w:pPr>
          </w:p>
        </w:tc>
        <w:tc>
          <w:tcPr>
            <w:tcW w:w="1350" w:type="dxa"/>
            <w:tcBorders>
              <w:top w:val="single" w:sz="6" w:space="0" w:color="auto"/>
              <w:left w:val="single" w:sz="6" w:space="0" w:color="auto"/>
              <w:bottom w:val="nil"/>
              <w:right w:val="nil"/>
            </w:tcBorders>
          </w:tcPr>
          <w:p w14:paraId="316261AE" w14:textId="77777777" w:rsidR="00074BF5" w:rsidRPr="002B6731" w:rsidRDefault="00074BF5" w:rsidP="00391B59">
            <w:pPr>
              <w:spacing w:before="100" w:after="55"/>
              <w:jc w:val="center"/>
              <w:rPr>
                <w:rFonts w:ascii="Cambria" w:hAnsi="Cambria"/>
                <w:b/>
                <w:bCs/>
                <w:sz w:val="20"/>
                <w:szCs w:val="20"/>
              </w:rPr>
            </w:pPr>
          </w:p>
        </w:tc>
        <w:tc>
          <w:tcPr>
            <w:tcW w:w="630" w:type="dxa"/>
            <w:tcBorders>
              <w:top w:val="single" w:sz="6" w:space="0" w:color="auto"/>
              <w:left w:val="single" w:sz="6" w:space="0" w:color="auto"/>
              <w:bottom w:val="nil"/>
              <w:right w:val="single" w:sz="6" w:space="0" w:color="auto"/>
            </w:tcBorders>
          </w:tcPr>
          <w:p w14:paraId="264A2C86" w14:textId="77777777" w:rsidR="00074BF5" w:rsidRPr="002B6731" w:rsidRDefault="00074BF5" w:rsidP="00391B59">
            <w:pPr>
              <w:spacing w:before="100" w:after="55"/>
              <w:jc w:val="center"/>
              <w:rPr>
                <w:rFonts w:ascii="Cambria" w:hAnsi="Cambria"/>
                <w:b/>
                <w:bCs/>
                <w:sz w:val="20"/>
                <w:szCs w:val="20"/>
              </w:rPr>
            </w:pPr>
          </w:p>
        </w:tc>
      </w:tr>
      <w:tr w:rsidR="00074BF5" w14:paraId="1BFE2DF1" w14:textId="77777777">
        <w:trPr>
          <w:cantSplit/>
        </w:trPr>
        <w:tc>
          <w:tcPr>
            <w:tcW w:w="1180" w:type="dxa"/>
            <w:tcBorders>
              <w:top w:val="single" w:sz="6" w:space="0" w:color="auto"/>
              <w:left w:val="single" w:sz="6" w:space="0" w:color="auto"/>
              <w:bottom w:val="nil"/>
              <w:right w:val="nil"/>
            </w:tcBorders>
          </w:tcPr>
          <w:p w14:paraId="7EE1D078"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COMD 7683</w:t>
            </w:r>
          </w:p>
        </w:tc>
        <w:tc>
          <w:tcPr>
            <w:tcW w:w="2070" w:type="dxa"/>
            <w:tcBorders>
              <w:top w:val="single" w:sz="6" w:space="0" w:color="auto"/>
              <w:left w:val="single" w:sz="6" w:space="0" w:color="auto"/>
              <w:bottom w:val="nil"/>
              <w:right w:val="nil"/>
            </w:tcBorders>
          </w:tcPr>
          <w:p w14:paraId="38078C8C"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Clinic</w:t>
            </w:r>
          </w:p>
        </w:tc>
        <w:tc>
          <w:tcPr>
            <w:tcW w:w="720" w:type="dxa"/>
            <w:tcBorders>
              <w:top w:val="single" w:sz="6" w:space="0" w:color="auto"/>
              <w:left w:val="single" w:sz="6" w:space="0" w:color="auto"/>
              <w:bottom w:val="nil"/>
              <w:right w:val="nil"/>
            </w:tcBorders>
            <w:vAlign w:val="bottom"/>
          </w:tcPr>
          <w:p w14:paraId="14A7A191"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1-6</w:t>
            </w:r>
          </w:p>
        </w:tc>
        <w:tc>
          <w:tcPr>
            <w:tcW w:w="1080" w:type="dxa"/>
            <w:tcBorders>
              <w:top w:val="single" w:sz="6" w:space="0" w:color="auto"/>
              <w:left w:val="single" w:sz="6" w:space="0" w:color="auto"/>
              <w:bottom w:val="nil"/>
              <w:right w:val="nil"/>
            </w:tcBorders>
          </w:tcPr>
          <w:p w14:paraId="7DEDEED2" w14:textId="77777777" w:rsidR="00074BF5" w:rsidRPr="002B6731" w:rsidRDefault="00074BF5" w:rsidP="00391B59">
            <w:pPr>
              <w:spacing w:before="100" w:after="55"/>
              <w:jc w:val="center"/>
              <w:rPr>
                <w:rFonts w:ascii="Cambria" w:hAnsi="Cambria"/>
                <w:b/>
                <w:bCs/>
                <w:sz w:val="20"/>
                <w:szCs w:val="20"/>
              </w:rPr>
            </w:pPr>
          </w:p>
        </w:tc>
        <w:tc>
          <w:tcPr>
            <w:tcW w:w="2160" w:type="dxa"/>
            <w:tcBorders>
              <w:top w:val="single" w:sz="6" w:space="0" w:color="auto"/>
              <w:left w:val="single" w:sz="6" w:space="0" w:color="auto"/>
              <w:bottom w:val="nil"/>
              <w:right w:val="nil"/>
            </w:tcBorders>
          </w:tcPr>
          <w:p w14:paraId="2BEFE281" w14:textId="77777777" w:rsidR="00074BF5" w:rsidRPr="002B6731" w:rsidRDefault="00074BF5" w:rsidP="00391B59">
            <w:pPr>
              <w:spacing w:before="100" w:after="55"/>
              <w:jc w:val="center"/>
              <w:rPr>
                <w:rFonts w:ascii="Cambria" w:hAnsi="Cambria"/>
                <w:b/>
                <w:bCs/>
                <w:sz w:val="20"/>
                <w:szCs w:val="20"/>
                <w:highlight w:val="lightGray"/>
              </w:rPr>
            </w:pPr>
          </w:p>
        </w:tc>
        <w:tc>
          <w:tcPr>
            <w:tcW w:w="810" w:type="dxa"/>
            <w:tcBorders>
              <w:top w:val="single" w:sz="6" w:space="0" w:color="auto"/>
              <w:left w:val="single" w:sz="6" w:space="0" w:color="auto"/>
              <w:bottom w:val="nil"/>
              <w:right w:val="nil"/>
            </w:tcBorders>
            <w:vAlign w:val="bottom"/>
          </w:tcPr>
          <w:p w14:paraId="2CD13E37" w14:textId="77777777" w:rsidR="00074BF5" w:rsidRPr="002B6731" w:rsidRDefault="00074BF5" w:rsidP="00391B59">
            <w:pPr>
              <w:spacing w:before="100" w:after="55"/>
              <w:jc w:val="center"/>
              <w:rPr>
                <w:rFonts w:ascii="Cambria" w:hAnsi="Cambria"/>
                <w:b/>
                <w:bCs/>
                <w:sz w:val="20"/>
                <w:szCs w:val="20"/>
              </w:rPr>
            </w:pPr>
          </w:p>
        </w:tc>
        <w:tc>
          <w:tcPr>
            <w:tcW w:w="1080" w:type="dxa"/>
            <w:tcBorders>
              <w:top w:val="single" w:sz="6" w:space="0" w:color="auto"/>
              <w:left w:val="single" w:sz="6" w:space="0" w:color="auto"/>
              <w:bottom w:val="nil"/>
              <w:right w:val="nil"/>
            </w:tcBorders>
          </w:tcPr>
          <w:p w14:paraId="724C852A" w14:textId="77777777" w:rsidR="00074BF5" w:rsidRPr="002B6731" w:rsidRDefault="00074BF5" w:rsidP="00391B59">
            <w:pPr>
              <w:spacing w:before="100" w:after="55"/>
              <w:jc w:val="center"/>
              <w:rPr>
                <w:rFonts w:ascii="Cambria" w:hAnsi="Cambria"/>
                <w:sz w:val="20"/>
                <w:szCs w:val="20"/>
              </w:rPr>
            </w:pPr>
          </w:p>
        </w:tc>
        <w:tc>
          <w:tcPr>
            <w:tcW w:w="1350" w:type="dxa"/>
            <w:tcBorders>
              <w:top w:val="single" w:sz="6" w:space="0" w:color="auto"/>
              <w:left w:val="single" w:sz="6" w:space="0" w:color="auto"/>
              <w:bottom w:val="nil"/>
              <w:right w:val="nil"/>
            </w:tcBorders>
          </w:tcPr>
          <w:p w14:paraId="7C9D9D81" w14:textId="77777777" w:rsidR="00074BF5" w:rsidRPr="002B6731" w:rsidRDefault="00074BF5" w:rsidP="00391B59">
            <w:pPr>
              <w:spacing w:before="100" w:after="55"/>
              <w:jc w:val="center"/>
              <w:rPr>
                <w:rFonts w:ascii="Cambria" w:hAnsi="Cambria"/>
                <w:b/>
                <w:bCs/>
                <w:sz w:val="20"/>
                <w:szCs w:val="20"/>
              </w:rPr>
            </w:pPr>
          </w:p>
        </w:tc>
        <w:tc>
          <w:tcPr>
            <w:tcW w:w="630" w:type="dxa"/>
            <w:tcBorders>
              <w:top w:val="single" w:sz="6" w:space="0" w:color="auto"/>
              <w:left w:val="single" w:sz="6" w:space="0" w:color="auto"/>
              <w:bottom w:val="nil"/>
              <w:right w:val="single" w:sz="6" w:space="0" w:color="auto"/>
            </w:tcBorders>
          </w:tcPr>
          <w:p w14:paraId="45B06ACE" w14:textId="77777777" w:rsidR="00074BF5" w:rsidRPr="002B6731" w:rsidRDefault="00074BF5" w:rsidP="00391B59">
            <w:pPr>
              <w:spacing w:before="100" w:after="55"/>
              <w:jc w:val="center"/>
              <w:rPr>
                <w:rFonts w:ascii="Cambria" w:hAnsi="Cambria"/>
                <w:sz w:val="20"/>
                <w:szCs w:val="20"/>
              </w:rPr>
            </w:pPr>
          </w:p>
        </w:tc>
      </w:tr>
      <w:tr w:rsidR="00074BF5" w14:paraId="2DB60F8A" w14:textId="77777777">
        <w:trPr>
          <w:cantSplit/>
        </w:trPr>
        <w:tc>
          <w:tcPr>
            <w:tcW w:w="1180" w:type="dxa"/>
            <w:tcBorders>
              <w:top w:val="single" w:sz="6" w:space="0" w:color="auto"/>
              <w:left w:val="single" w:sz="6" w:space="0" w:color="auto"/>
              <w:bottom w:val="single" w:sz="6" w:space="0" w:color="auto"/>
              <w:right w:val="nil"/>
            </w:tcBorders>
          </w:tcPr>
          <w:p w14:paraId="01352682"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COMD 4383</w:t>
            </w:r>
          </w:p>
        </w:tc>
        <w:tc>
          <w:tcPr>
            <w:tcW w:w="2070" w:type="dxa"/>
            <w:tcBorders>
              <w:top w:val="single" w:sz="6" w:space="0" w:color="auto"/>
              <w:left w:val="single" w:sz="6" w:space="0" w:color="auto"/>
              <w:bottom w:val="single" w:sz="6" w:space="0" w:color="auto"/>
              <w:right w:val="nil"/>
            </w:tcBorders>
          </w:tcPr>
          <w:p w14:paraId="6F13064A" w14:textId="77777777" w:rsidR="00074BF5" w:rsidRPr="002B6731" w:rsidRDefault="00074BF5" w:rsidP="00391B59">
            <w:pPr>
              <w:spacing w:before="100" w:after="55"/>
              <w:jc w:val="center"/>
              <w:rPr>
                <w:rFonts w:ascii="Cambria" w:hAnsi="Cambria"/>
                <w:sz w:val="20"/>
                <w:szCs w:val="20"/>
              </w:rPr>
            </w:pPr>
            <w:r w:rsidRPr="002B6731">
              <w:rPr>
                <w:rFonts w:ascii="Cambria" w:hAnsi="Cambria"/>
                <w:b/>
                <w:bCs/>
                <w:sz w:val="20"/>
                <w:szCs w:val="20"/>
                <w:highlight w:val="lightGray"/>
              </w:rPr>
              <w:t>FLUENCY</w:t>
            </w:r>
          </w:p>
        </w:tc>
        <w:tc>
          <w:tcPr>
            <w:tcW w:w="720" w:type="dxa"/>
            <w:tcBorders>
              <w:top w:val="single" w:sz="6" w:space="0" w:color="auto"/>
              <w:left w:val="single" w:sz="6" w:space="0" w:color="auto"/>
              <w:bottom w:val="single" w:sz="6" w:space="0" w:color="auto"/>
              <w:right w:val="nil"/>
            </w:tcBorders>
          </w:tcPr>
          <w:p w14:paraId="47E54683" w14:textId="77777777" w:rsidR="00074BF5" w:rsidRPr="002B6731" w:rsidRDefault="00074BF5" w:rsidP="00391B59">
            <w:pPr>
              <w:spacing w:before="100" w:after="55"/>
              <w:jc w:val="center"/>
              <w:rPr>
                <w:rFonts w:ascii="Cambria" w:hAnsi="Cambria"/>
                <w:b/>
                <w:bCs/>
                <w:sz w:val="20"/>
                <w:szCs w:val="20"/>
              </w:rPr>
            </w:pPr>
            <w:r w:rsidRPr="002B6731">
              <w:rPr>
                <w:rFonts w:ascii="Cambria" w:hAnsi="Cambria"/>
                <w:b/>
                <w:bCs/>
                <w:sz w:val="20"/>
                <w:szCs w:val="20"/>
              </w:rPr>
              <w:t>3</w:t>
            </w:r>
          </w:p>
        </w:tc>
        <w:tc>
          <w:tcPr>
            <w:tcW w:w="1080" w:type="dxa"/>
            <w:tcBorders>
              <w:top w:val="single" w:sz="6" w:space="0" w:color="auto"/>
              <w:left w:val="single" w:sz="6" w:space="0" w:color="auto"/>
              <w:bottom w:val="single" w:sz="6" w:space="0" w:color="auto"/>
              <w:right w:val="nil"/>
            </w:tcBorders>
          </w:tcPr>
          <w:p w14:paraId="41CED7BF"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COMD 7683</w:t>
            </w:r>
          </w:p>
        </w:tc>
        <w:tc>
          <w:tcPr>
            <w:tcW w:w="2160" w:type="dxa"/>
            <w:tcBorders>
              <w:top w:val="single" w:sz="6" w:space="0" w:color="auto"/>
              <w:left w:val="single" w:sz="6" w:space="0" w:color="auto"/>
              <w:bottom w:val="single" w:sz="6" w:space="0" w:color="auto"/>
              <w:right w:val="nil"/>
            </w:tcBorders>
          </w:tcPr>
          <w:p w14:paraId="37379128"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Clinic</w:t>
            </w:r>
          </w:p>
        </w:tc>
        <w:tc>
          <w:tcPr>
            <w:tcW w:w="810" w:type="dxa"/>
            <w:tcBorders>
              <w:top w:val="single" w:sz="6" w:space="0" w:color="auto"/>
              <w:left w:val="single" w:sz="6" w:space="0" w:color="auto"/>
              <w:bottom w:val="single" w:sz="6" w:space="0" w:color="auto"/>
              <w:right w:val="nil"/>
            </w:tcBorders>
          </w:tcPr>
          <w:p w14:paraId="69C86C0B" w14:textId="77777777" w:rsidR="00074BF5" w:rsidRPr="002B6731" w:rsidRDefault="00074BF5" w:rsidP="00391B59">
            <w:pPr>
              <w:spacing w:before="100" w:after="55"/>
              <w:jc w:val="center"/>
              <w:rPr>
                <w:rFonts w:ascii="Cambria" w:hAnsi="Cambria"/>
                <w:i/>
                <w:iCs/>
                <w:sz w:val="20"/>
                <w:szCs w:val="20"/>
              </w:rPr>
            </w:pPr>
            <w:r w:rsidRPr="002B6731">
              <w:rPr>
                <w:rFonts w:ascii="Cambria" w:hAnsi="Cambria"/>
                <w:i/>
                <w:iCs/>
                <w:sz w:val="20"/>
                <w:szCs w:val="20"/>
              </w:rPr>
              <w:t>1-6</w:t>
            </w:r>
          </w:p>
        </w:tc>
        <w:tc>
          <w:tcPr>
            <w:tcW w:w="1080" w:type="dxa"/>
            <w:tcBorders>
              <w:top w:val="single" w:sz="6" w:space="0" w:color="auto"/>
              <w:left w:val="single" w:sz="6" w:space="0" w:color="auto"/>
              <w:bottom w:val="single" w:sz="6" w:space="0" w:color="auto"/>
              <w:right w:val="nil"/>
            </w:tcBorders>
          </w:tcPr>
          <w:p w14:paraId="48E5CAE5" w14:textId="77777777" w:rsidR="00074BF5" w:rsidRPr="002B6731" w:rsidRDefault="00074BF5" w:rsidP="00391B59">
            <w:pPr>
              <w:spacing w:before="100" w:after="55"/>
              <w:jc w:val="center"/>
              <w:rPr>
                <w:rFonts w:ascii="Cambria" w:hAnsi="Cambria"/>
                <w:b/>
                <w:bCs/>
                <w:sz w:val="20"/>
                <w:szCs w:val="20"/>
              </w:rPr>
            </w:pPr>
          </w:p>
        </w:tc>
        <w:tc>
          <w:tcPr>
            <w:tcW w:w="1350" w:type="dxa"/>
            <w:tcBorders>
              <w:top w:val="single" w:sz="6" w:space="0" w:color="auto"/>
              <w:left w:val="single" w:sz="6" w:space="0" w:color="auto"/>
              <w:bottom w:val="single" w:sz="6" w:space="0" w:color="auto"/>
              <w:right w:val="nil"/>
            </w:tcBorders>
          </w:tcPr>
          <w:p w14:paraId="32A5986C" w14:textId="77777777" w:rsidR="00074BF5" w:rsidRPr="002B6731" w:rsidRDefault="00074BF5" w:rsidP="00391B59">
            <w:pPr>
              <w:spacing w:before="100" w:after="55"/>
              <w:jc w:val="center"/>
              <w:rPr>
                <w:rFonts w:ascii="Cambria" w:hAnsi="Cambria"/>
                <w:b/>
                <w:bCs/>
                <w:sz w:val="20"/>
                <w:szCs w:val="20"/>
              </w:rPr>
            </w:pPr>
          </w:p>
        </w:tc>
        <w:tc>
          <w:tcPr>
            <w:tcW w:w="630" w:type="dxa"/>
            <w:tcBorders>
              <w:top w:val="single" w:sz="6" w:space="0" w:color="auto"/>
              <w:left w:val="single" w:sz="6" w:space="0" w:color="auto"/>
              <w:bottom w:val="single" w:sz="6" w:space="0" w:color="auto"/>
              <w:right w:val="single" w:sz="6" w:space="0" w:color="auto"/>
            </w:tcBorders>
          </w:tcPr>
          <w:p w14:paraId="15D529EC" w14:textId="77777777" w:rsidR="00074BF5" w:rsidRPr="002B6731" w:rsidRDefault="00074BF5" w:rsidP="00391B59">
            <w:pPr>
              <w:spacing w:before="100" w:after="55"/>
              <w:jc w:val="center"/>
              <w:rPr>
                <w:rFonts w:ascii="Cambria" w:hAnsi="Cambria"/>
                <w:b/>
                <w:bCs/>
                <w:sz w:val="20"/>
                <w:szCs w:val="20"/>
              </w:rPr>
            </w:pPr>
          </w:p>
        </w:tc>
      </w:tr>
    </w:tbl>
    <w:p w14:paraId="3C7EDB94" w14:textId="77777777" w:rsidR="00074BF5" w:rsidRDefault="00074BF5" w:rsidP="00074BF5">
      <w:pPr>
        <w:rPr>
          <w:rFonts w:ascii="Arial" w:hAnsi="Arial"/>
          <w:b/>
          <w:bCs/>
          <w:i/>
          <w:u w:val="single"/>
        </w:rPr>
      </w:pPr>
    </w:p>
    <w:p w14:paraId="69BA8A50" w14:textId="77777777" w:rsidR="00074BF5" w:rsidRDefault="00074BF5" w:rsidP="00074BF5">
      <w:pPr>
        <w:rPr>
          <w:rFonts w:ascii="Arial" w:hAnsi="Arial"/>
          <w:b/>
          <w:bCs/>
          <w:i/>
          <w:u w:val="single"/>
        </w:rPr>
      </w:pPr>
    </w:p>
    <w:tbl>
      <w:tblPr>
        <w:tblW w:w="11070" w:type="dxa"/>
        <w:jc w:val="center"/>
        <w:tblLayout w:type="fixed"/>
        <w:tblCellMar>
          <w:left w:w="100" w:type="dxa"/>
          <w:right w:w="100" w:type="dxa"/>
        </w:tblCellMar>
        <w:tblLook w:val="0000" w:firstRow="0" w:lastRow="0" w:firstColumn="0" w:lastColumn="0" w:noHBand="0" w:noVBand="0"/>
      </w:tblPr>
      <w:tblGrid>
        <w:gridCol w:w="1170"/>
        <w:gridCol w:w="2070"/>
        <w:gridCol w:w="630"/>
        <w:gridCol w:w="1170"/>
        <w:gridCol w:w="2160"/>
        <w:gridCol w:w="630"/>
        <w:gridCol w:w="1170"/>
        <w:gridCol w:w="1440"/>
        <w:gridCol w:w="630"/>
      </w:tblGrid>
      <w:tr w:rsidR="00074BF5" w:rsidRPr="00C73052" w14:paraId="5A0E6581" w14:textId="77777777">
        <w:trPr>
          <w:cantSplit/>
          <w:jc w:val="center"/>
        </w:trPr>
        <w:tc>
          <w:tcPr>
            <w:tcW w:w="11070" w:type="dxa"/>
            <w:gridSpan w:val="9"/>
            <w:tcBorders>
              <w:top w:val="single" w:sz="6" w:space="0" w:color="auto"/>
              <w:left w:val="single" w:sz="6" w:space="0" w:color="auto"/>
              <w:bottom w:val="nil"/>
              <w:right w:val="single" w:sz="6" w:space="0" w:color="auto"/>
            </w:tcBorders>
            <w:vAlign w:val="bottom"/>
          </w:tcPr>
          <w:p w14:paraId="34591F31" w14:textId="77777777" w:rsidR="00074BF5" w:rsidRPr="00C73052" w:rsidRDefault="00074BF5" w:rsidP="00391B59">
            <w:pPr>
              <w:spacing w:before="100" w:after="54"/>
              <w:jc w:val="center"/>
              <w:rPr>
                <w:rFonts w:ascii="Cambria" w:hAnsi="Cambria"/>
                <w:b/>
                <w:bCs/>
              </w:rPr>
            </w:pPr>
            <w:r>
              <w:rPr>
                <w:rFonts w:ascii="Cambria" w:hAnsi="Cambria"/>
                <w:b/>
                <w:bCs/>
              </w:rPr>
              <w:t>2</w:t>
            </w:r>
            <w:r w:rsidRPr="00C73052">
              <w:rPr>
                <w:rFonts w:ascii="Cambria" w:hAnsi="Cambria"/>
                <w:b/>
                <w:bCs/>
                <w:vertAlign w:val="superscript"/>
              </w:rPr>
              <w:t>nd</w:t>
            </w:r>
            <w:r>
              <w:rPr>
                <w:rFonts w:ascii="Cambria" w:hAnsi="Cambria"/>
                <w:b/>
                <w:bCs/>
              </w:rPr>
              <w:t xml:space="preserve"> YEAR</w:t>
            </w:r>
          </w:p>
        </w:tc>
      </w:tr>
      <w:tr w:rsidR="00074BF5" w:rsidRPr="00C73052" w14:paraId="02A87400" w14:textId="77777777">
        <w:trPr>
          <w:cantSplit/>
          <w:jc w:val="center"/>
        </w:trPr>
        <w:tc>
          <w:tcPr>
            <w:tcW w:w="3870" w:type="dxa"/>
            <w:gridSpan w:val="3"/>
            <w:tcBorders>
              <w:top w:val="single" w:sz="6" w:space="0" w:color="auto"/>
              <w:left w:val="single" w:sz="6" w:space="0" w:color="auto"/>
              <w:bottom w:val="nil"/>
              <w:right w:val="nil"/>
            </w:tcBorders>
            <w:vAlign w:val="bottom"/>
          </w:tcPr>
          <w:p w14:paraId="7558E35F" w14:textId="77777777" w:rsidR="00074BF5" w:rsidRPr="00C73052" w:rsidRDefault="00074BF5" w:rsidP="00391B59">
            <w:pPr>
              <w:spacing w:before="100" w:after="54"/>
              <w:jc w:val="center"/>
              <w:rPr>
                <w:rFonts w:ascii="Cambria" w:hAnsi="Cambria"/>
                <w:b/>
                <w:bCs/>
              </w:rPr>
            </w:pPr>
            <w:r>
              <w:rPr>
                <w:rFonts w:ascii="Cambria" w:hAnsi="Cambria"/>
                <w:b/>
                <w:bCs/>
              </w:rPr>
              <w:t>FALL SEMESTER</w:t>
            </w:r>
          </w:p>
        </w:tc>
        <w:tc>
          <w:tcPr>
            <w:tcW w:w="3960" w:type="dxa"/>
            <w:gridSpan w:val="3"/>
            <w:tcBorders>
              <w:top w:val="single" w:sz="6" w:space="0" w:color="auto"/>
              <w:left w:val="single" w:sz="6" w:space="0" w:color="auto"/>
              <w:bottom w:val="nil"/>
              <w:right w:val="nil"/>
            </w:tcBorders>
            <w:vAlign w:val="bottom"/>
          </w:tcPr>
          <w:p w14:paraId="6E17A7B9" w14:textId="77777777" w:rsidR="00074BF5" w:rsidRPr="00C73052" w:rsidRDefault="00074BF5" w:rsidP="00391B59">
            <w:pPr>
              <w:spacing w:before="100" w:after="54"/>
              <w:jc w:val="center"/>
              <w:rPr>
                <w:rFonts w:ascii="Cambria" w:hAnsi="Cambria"/>
                <w:b/>
                <w:bCs/>
              </w:rPr>
            </w:pPr>
            <w:r>
              <w:rPr>
                <w:rFonts w:ascii="Cambria" w:hAnsi="Cambria"/>
                <w:b/>
                <w:bCs/>
              </w:rPr>
              <w:t>SPRING SEMESTER</w:t>
            </w:r>
          </w:p>
        </w:tc>
        <w:tc>
          <w:tcPr>
            <w:tcW w:w="3240" w:type="dxa"/>
            <w:gridSpan w:val="3"/>
            <w:tcBorders>
              <w:top w:val="single" w:sz="6" w:space="0" w:color="auto"/>
              <w:left w:val="single" w:sz="6" w:space="0" w:color="auto"/>
              <w:bottom w:val="nil"/>
              <w:right w:val="single" w:sz="6" w:space="0" w:color="auto"/>
            </w:tcBorders>
            <w:vAlign w:val="bottom"/>
          </w:tcPr>
          <w:p w14:paraId="1C8A59EC" w14:textId="77777777" w:rsidR="00074BF5" w:rsidRPr="00C73052" w:rsidRDefault="00074BF5" w:rsidP="00391B59">
            <w:pPr>
              <w:spacing w:before="100" w:after="54"/>
              <w:jc w:val="center"/>
              <w:rPr>
                <w:rFonts w:ascii="Cambria" w:hAnsi="Cambria"/>
                <w:b/>
                <w:bCs/>
              </w:rPr>
            </w:pPr>
            <w:r>
              <w:rPr>
                <w:rFonts w:ascii="Cambria" w:hAnsi="Cambria"/>
                <w:b/>
                <w:bCs/>
              </w:rPr>
              <w:t>SUMMER SEMESTER</w:t>
            </w:r>
          </w:p>
        </w:tc>
      </w:tr>
      <w:tr w:rsidR="00074BF5" w:rsidRPr="00C73052" w14:paraId="477ED182" w14:textId="77777777">
        <w:trPr>
          <w:cantSplit/>
          <w:jc w:val="center"/>
        </w:trPr>
        <w:tc>
          <w:tcPr>
            <w:tcW w:w="1170" w:type="dxa"/>
            <w:tcBorders>
              <w:top w:val="single" w:sz="6" w:space="0" w:color="auto"/>
              <w:left w:val="single" w:sz="6" w:space="0" w:color="auto"/>
              <w:bottom w:val="nil"/>
              <w:right w:val="nil"/>
            </w:tcBorders>
            <w:vAlign w:val="bottom"/>
          </w:tcPr>
          <w:p w14:paraId="1376DF7F" w14:textId="77777777" w:rsidR="00074BF5" w:rsidRPr="00C73052" w:rsidRDefault="00074BF5" w:rsidP="00391B59">
            <w:pPr>
              <w:spacing w:before="100" w:after="54"/>
              <w:jc w:val="center"/>
              <w:rPr>
                <w:rFonts w:ascii="Cambria" w:hAnsi="Cambria"/>
              </w:rPr>
            </w:pPr>
            <w:r w:rsidRPr="00C73052">
              <w:rPr>
                <w:rFonts w:ascii="Cambria" w:hAnsi="Cambria"/>
                <w:b/>
                <w:bCs/>
              </w:rPr>
              <w:t>COURSE</w:t>
            </w:r>
          </w:p>
        </w:tc>
        <w:tc>
          <w:tcPr>
            <w:tcW w:w="2070" w:type="dxa"/>
            <w:tcBorders>
              <w:top w:val="single" w:sz="6" w:space="0" w:color="auto"/>
              <w:left w:val="single" w:sz="6" w:space="0" w:color="auto"/>
              <w:bottom w:val="nil"/>
              <w:right w:val="nil"/>
            </w:tcBorders>
            <w:vAlign w:val="bottom"/>
          </w:tcPr>
          <w:p w14:paraId="5268C728" w14:textId="77777777" w:rsidR="00074BF5" w:rsidRPr="00C73052" w:rsidRDefault="00074BF5" w:rsidP="00391B59">
            <w:pPr>
              <w:spacing w:before="100" w:after="54"/>
              <w:jc w:val="center"/>
              <w:rPr>
                <w:rFonts w:ascii="Cambria" w:hAnsi="Cambria"/>
              </w:rPr>
            </w:pPr>
            <w:r w:rsidRPr="00C73052">
              <w:rPr>
                <w:rFonts w:ascii="Cambria" w:hAnsi="Cambria"/>
                <w:b/>
                <w:bCs/>
              </w:rPr>
              <w:t>TITLE</w:t>
            </w:r>
          </w:p>
        </w:tc>
        <w:tc>
          <w:tcPr>
            <w:tcW w:w="630" w:type="dxa"/>
            <w:tcBorders>
              <w:top w:val="single" w:sz="6" w:space="0" w:color="auto"/>
              <w:left w:val="single" w:sz="6" w:space="0" w:color="auto"/>
              <w:bottom w:val="nil"/>
              <w:right w:val="nil"/>
            </w:tcBorders>
            <w:vAlign w:val="bottom"/>
          </w:tcPr>
          <w:p w14:paraId="18AD26F8" w14:textId="77777777" w:rsidR="00074BF5" w:rsidRPr="00C73052" w:rsidRDefault="00074BF5" w:rsidP="00391B59">
            <w:pPr>
              <w:spacing w:before="100" w:after="54"/>
              <w:jc w:val="center"/>
              <w:rPr>
                <w:rFonts w:ascii="Cambria" w:hAnsi="Cambria"/>
              </w:rPr>
            </w:pPr>
            <w:r w:rsidRPr="00C73052">
              <w:rPr>
                <w:rFonts w:ascii="Cambria" w:hAnsi="Cambria"/>
                <w:b/>
                <w:bCs/>
              </w:rPr>
              <w:t>CR</w:t>
            </w:r>
          </w:p>
        </w:tc>
        <w:tc>
          <w:tcPr>
            <w:tcW w:w="1170" w:type="dxa"/>
            <w:tcBorders>
              <w:top w:val="single" w:sz="6" w:space="0" w:color="auto"/>
              <w:left w:val="single" w:sz="6" w:space="0" w:color="auto"/>
              <w:bottom w:val="nil"/>
              <w:right w:val="nil"/>
            </w:tcBorders>
            <w:vAlign w:val="bottom"/>
          </w:tcPr>
          <w:p w14:paraId="45BCBEFA" w14:textId="77777777" w:rsidR="00074BF5" w:rsidRPr="00C73052" w:rsidRDefault="00074BF5" w:rsidP="00391B59">
            <w:pPr>
              <w:spacing w:before="100" w:after="54"/>
              <w:jc w:val="center"/>
              <w:rPr>
                <w:rFonts w:ascii="Cambria" w:hAnsi="Cambria"/>
              </w:rPr>
            </w:pPr>
            <w:r w:rsidRPr="00C73052">
              <w:rPr>
                <w:rFonts w:ascii="Cambria" w:hAnsi="Cambria"/>
                <w:b/>
                <w:bCs/>
              </w:rPr>
              <w:t>COURSE</w:t>
            </w:r>
          </w:p>
        </w:tc>
        <w:tc>
          <w:tcPr>
            <w:tcW w:w="2160" w:type="dxa"/>
            <w:tcBorders>
              <w:top w:val="single" w:sz="6" w:space="0" w:color="auto"/>
              <w:left w:val="single" w:sz="6" w:space="0" w:color="auto"/>
              <w:bottom w:val="nil"/>
              <w:right w:val="nil"/>
            </w:tcBorders>
            <w:vAlign w:val="bottom"/>
          </w:tcPr>
          <w:p w14:paraId="74F75036" w14:textId="77777777" w:rsidR="00074BF5" w:rsidRPr="00C73052" w:rsidRDefault="00074BF5" w:rsidP="00391B59">
            <w:pPr>
              <w:spacing w:before="100" w:after="54"/>
              <w:jc w:val="center"/>
              <w:rPr>
                <w:rFonts w:ascii="Cambria" w:hAnsi="Cambria"/>
              </w:rPr>
            </w:pPr>
            <w:r w:rsidRPr="00C73052">
              <w:rPr>
                <w:rFonts w:ascii="Cambria" w:hAnsi="Cambria"/>
                <w:b/>
                <w:bCs/>
              </w:rPr>
              <w:t>TITLE</w:t>
            </w:r>
          </w:p>
        </w:tc>
        <w:tc>
          <w:tcPr>
            <w:tcW w:w="630" w:type="dxa"/>
            <w:tcBorders>
              <w:top w:val="single" w:sz="6" w:space="0" w:color="auto"/>
              <w:left w:val="single" w:sz="6" w:space="0" w:color="auto"/>
              <w:bottom w:val="nil"/>
              <w:right w:val="nil"/>
            </w:tcBorders>
            <w:vAlign w:val="bottom"/>
          </w:tcPr>
          <w:p w14:paraId="4ECD2E30" w14:textId="77777777" w:rsidR="00074BF5" w:rsidRPr="00C73052" w:rsidRDefault="00074BF5" w:rsidP="00391B59">
            <w:pPr>
              <w:spacing w:before="100" w:after="54"/>
              <w:jc w:val="center"/>
              <w:rPr>
                <w:rFonts w:ascii="Cambria" w:hAnsi="Cambria"/>
              </w:rPr>
            </w:pPr>
            <w:r w:rsidRPr="00C73052">
              <w:rPr>
                <w:rFonts w:ascii="Cambria" w:hAnsi="Cambria"/>
                <w:b/>
                <w:bCs/>
              </w:rPr>
              <w:t>CR</w:t>
            </w:r>
          </w:p>
        </w:tc>
        <w:tc>
          <w:tcPr>
            <w:tcW w:w="1170" w:type="dxa"/>
            <w:tcBorders>
              <w:top w:val="single" w:sz="6" w:space="0" w:color="auto"/>
              <w:left w:val="single" w:sz="6" w:space="0" w:color="auto"/>
              <w:bottom w:val="nil"/>
              <w:right w:val="nil"/>
            </w:tcBorders>
            <w:vAlign w:val="bottom"/>
          </w:tcPr>
          <w:p w14:paraId="3071C9F8" w14:textId="77777777" w:rsidR="00074BF5" w:rsidRPr="00C73052" w:rsidRDefault="00074BF5" w:rsidP="00391B59">
            <w:pPr>
              <w:spacing w:before="100" w:after="54"/>
              <w:jc w:val="center"/>
              <w:rPr>
                <w:rFonts w:ascii="Cambria" w:hAnsi="Cambria"/>
              </w:rPr>
            </w:pPr>
            <w:r w:rsidRPr="00C73052">
              <w:rPr>
                <w:rFonts w:ascii="Cambria" w:hAnsi="Cambria"/>
                <w:b/>
                <w:bCs/>
              </w:rPr>
              <w:t>COURSE</w:t>
            </w:r>
          </w:p>
        </w:tc>
        <w:tc>
          <w:tcPr>
            <w:tcW w:w="1440" w:type="dxa"/>
            <w:tcBorders>
              <w:top w:val="single" w:sz="6" w:space="0" w:color="auto"/>
              <w:left w:val="single" w:sz="6" w:space="0" w:color="auto"/>
              <w:bottom w:val="nil"/>
              <w:right w:val="nil"/>
            </w:tcBorders>
            <w:vAlign w:val="bottom"/>
          </w:tcPr>
          <w:p w14:paraId="185E0377" w14:textId="77777777" w:rsidR="00074BF5" w:rsidRPr="00C73052" w:rsidRDefault="00074BF5" w:rsidP="00391B59">
            <w:pPr>
              <w:spacing w:before="100" w:after="54"/>
              <w:jc w:val="center"/>
              <w:rPr>
                <w:rFonts w:ascii="Cambria" w:hAnsi="Cambria"/>
              </w:rPr>
            </w:pPr>
            <w:r w:rsidRPr="00C73052">
              <w:rPr>
                <w:rFonts w:ascii="Cambria" w:hAnsi="Cambria"/>
                <w:b/>
                <w:bCs/>
              </w:rPr>
              <w:t>TITLE</w:t>
            </w:r>
          </w:p>
        </w:tc>
        <w:tc>
          <w:tcPr>
            <w:tcW w:w="630" w:type="dxa"/>
            <w:tcBorders>
              <w:top w:val="single" w:sz="6" w:space="0" w:color="auto"/>
              <w:left w:val="single" w:sz="6" w:space="0" w:color="auto"/>
              <w:bottom w:val="nil"/>
              <w:right w:val="single" w:sz="6" w:space="0" w:color="auto"/>
            </w:tcBorders>
            <w:vAlign w:val="bottom"/>
          </w:tcPr>
          <w:p w14:paraId="69B7B3EF" w14:textId="77777777" w:rsidR="00074BF5" w:rsidRPr="00C73052" w:rsidRDefault="00074BF5" w:rsidP="00391B59">
            <w:pPr>
              <w:spacing w:before="100" w:after="54"/>
              <w:jc w:val="center"/>
              <w:rPr>
                <w:rFonts w:ascii="Cambria" w:hAnsi="Cambria"/>
              </w:rPr>
            </w:pPr>
            <w:r w:rsidRPr="00C73052">
              <w:rPr>
                <w:rFonts w:ascii="Cambria" w:hAnsi="Cambria"/>
                <w:b/>
                <w:bCs/>
              </w:rPr>
              <w:t>CR</w:t>
            </w:r>
          </w:p>
        </w:tc>
      </w:tr>
      <w:tr w:rsidR="00074BF5" w:rsidRPr="00C73052" w14:paraId="0484EB34" w14:textId="77777777">
        <w:trPr>
          <w:cantSplit/>
          <w:jc w:val="center"/>
        </w:trPr>
        <w:tc>
          <w:tcPr>
            <w:tcW w:w="1170" w:type="dxa"/>
            <w:tcBorders>
              <w:top w:val="single" w:sz="6" w:space="0" w:color="auto"/>
              <w:left w:val="single" w:sz="6" w:space="0" w:color="auto"/>
              <w:bottom w:val="nil"/>
              <w:right w:val="nil"/>
            </w:tcBorders>
          </w:tcPr>
          <w:p w14:paraId="67384177" w14:textId="77777777" w:rsidR="00074BF5" w:rsidRPr="00717D4D" w:rsidRDefault="00074BF5" w:rsidP="00391B59">
            <w:pPr>
              <w:spacing w:before="100" w:after="54"/>
              <w:jc w:val="center"/>
              <w:rPr>
                <w:rFonts w:ascii="Cambria" w:hAnsi="Cambria"/>
                <w:sz w:val="20"/>
              </w:rPr>
            </w:pPr>
            <w:r w:rsidRPr="00717D4D">
              <w:rPr>
                <w:rFonts w:ascii="Cambria" w:hAnsi="Cambria"/>
                <w:b/>
                <w:bCs/>
                <w:sz w:val="20"/>
              </w:rPr>
              <w:t>COMD 7384</w:t>
            </w:r>
          </w:p>
        </w:tc>
        <w:tc>
          <w:tcPr>
            <w:tcW w:w="2070" w:type="dxa"/>
            <w:tcBorders>
              <w:top w:val="single" w:sz="6" w:space="0" w:color="auto"/>
              <w:left w:val="single" w:sz="6" w:space="0" w:color="auto"/>
              <w:bottom w:val="nil"/>
              <w:right w:val="nil"/>
            </w:tcBorders>
          </w:tcPr>
          <w:p w14:paraId="743458E1" w14:textId="77777777" w:rsidR="00074BF5" w:rsidRPr="00717D4D" w:rsidRDefault="00074BF5" w:rsidP="00391B59">
            <w:pPr>
              <w:spacing w:before="100" w:after="54"/>
              <w:jc w:val="center"/>
              <w:rPr>
                <w:rFonts w:ascii="Cambria" w:hAnsi="Cambria"/>
                <w:sz w:val="20"/>
              </w:rPr>
            </w:pPr>
            <w:r w:rsidRPr="00717D4D">
              <w:rPr>
                <w:rFonts w:ascii="Cambria" w:hAnsi="Cambria"/>
                <w:b/>
                <w:bCs/>
                <w:sz w:val="20"/>
              </w:rPr>
              <w:t>EARLY INTERVENTION</w:t>
            </w:r>
          </w:p>
        </w:tc>
        <w:tc>
          <w:tcPr>
            <w:tcW w:w="630" w:type="dxa"/>
            <w:tcBorders>
              <w:top w:val="single" w:sz="6" w:space="0" w:color="auto"/>
              <w:left w:val="single" w:sz="6" w:space="0" w:color="auto"/>
              <w:bottom w:val="nil"/>
              <w:right w:val="nil"/>
            </w:tcBorders>
          </w:tcPr>
          <w:p w14:paraId="1742AA19" w14:textId="77777777" w:rsidR="00074BF5" w:rsidRPr="00717D4D" w:rsidRDefault="00074BF5" w:rsidP="00391B59">
            <w:pPr>
              <w:spacing w:before="100" w:after="54"/>
              <w:jc w:val="center"/>
              <w:rPr>
                <w:rFonts w:ascii="Cambria" w:hAnsi="Cambria"/>
                <w:sz w:val="20"/>
              </w:rPr>
            </w:pPr>
            <w:r w:rsidRPr="00717D4D">
              <w:rPr>
                <w:rFonts w:ascii="Cambria" w:hAnsi="Cambria"/>
                <w:b/>
                <w:bCs/>
                <w:sz w:val="20"/>
              </w:rPr>
              <w:t>3</w:t>
            </w:r>
          </w:p>
        </w:tc>
        <w:tc>
          <w:tcPr>
            <w:tcW w:w="1170" w:type="dxa"/>
            <w:tcBorders>
              <w:top w:val="single" w:sz="6" w:space="0" w:color="auto"/>
              <w:left w:val="single" w:sz="6" w:space="0" w:color="auto"/>
              <w:bottom w:val="nil"/>
              <w:right w:val="nil"/>
            </w:tcBorders>
          </w:tcPr>
          <w:p w14:paraId="73844C62" w14:textId="77777777" w:rsidR="00074BF5" w:rsidRPr="00717D4D" w:rsidRDefault="00074BF5" w:rsidP="00391B59">
            <w:pPr>
              <w:spacing w:before="100" w:after="54"/>
              <w:rPr>
                <w:rFonts w:ascii="Cambria" w:hAnsi="Cambria"/>
                <w:b/>
                <w:bCs/>
                <w:sz w:val="20"/>
              </w:rPr>
            </w:pPr>
            <w:r w:rsidRPr="00717D4D">
              <w:rPr>
                <w:rFonts w:ascii="Cambria" w:hAnsi="Cambria"/>
                <w:b/>
                <w:bCs/>
                <w:sz w:val="20"/>
              </w:rPr>
              <w:t>COMD 7780</w:t>
            </w:r>
          </w:p>
        </w:tc>
        <w:tc>
          <w:tcPr>
            <w:tcW w:w="2160" w:type="dxa"/>
            <w:tcBorders>
              <w:top w:val="single" w:sz="6" w:space="0" w:color="auto"/>
              <w:left w:val="single" w:sz="6" w:space="0" w:color="auto"/>
              <w:bottom w:val="nil"/>
              <w:right w:val="nil"/>
            </w:tcBorders>
          </w:tcPr>
          <w:p w14:paraId="35733A7F"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SEMINAR OPTION</w:t>
            </w:r>
          </w:p>
        </w:tc>
        <w:tc>
          <w:tcPr>
            <w:tcW w:w="630" w:type="dxa"/>
            <w:tcBorders>
              <w:top w:val="single" w:sz="6" w:space="0" w:color="auto"/>
              <w:left w:val="single" w:sz="6" w:space="0" w:color="auto"/>
              <w:bottom w:val="nil"/>
              <w:right w:val="nil"/>
            </w:tcBorders>
            <w:vAlign w:val="bottom"/>
          </w:tcPr>
          <w:p w14:paraId="2097ED62"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3</w:t>
            </w:r>
          </w:p>
        </w:tc>
        <w:tc>
          <w:tcPr>
            <w:tcW w:w="1170" w:type="dxa"/>
            <w:tcBorders>
              <w:top w:val="single" w:sz="6" w:space="0" w:color="auto"/>
              <w:left w:val="single" w:sz="6" w:space="0" w:color="auto"/>
              <w:bottom w:val="nil"/>
              <w:right w:val="nil"/>
            </w:tcBorders>
          </w:tcPr>
          <w:p w14:paraId="7F7A9ADF"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nil"/>
              <w:right w:val="nil"/>
            </w:tcBorders>
          </w:tcPr>
          <w:p w14:paraId="1D9447C9"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5C92BDB7" w14:textId="77777777" w:rsidR="00074BF5" w:rsidRPr="00C73052" w:rsidRDefault="00074BF5" w:rsidP="00391B59">
            <w:pPr>
              <w:spacing w:before="100" w:after="54"/>
              <w:jc w:val="center"/>
              <w:rPr>
                <w:rFonts w:ascii="Cambria" w:hAnsi="Cambria"/>
              </w:rPr>
            </w:pPr>
          </w:p>
        </w:tc>
      </w:tr>
      <w:tr w:rsidR="00074BF5" w:rsidRPr="00C73052" w14:paraId="457C9469" w14:textId="77777777">
        <w:trPr>
          <w:cantSplit/>
          <w:trHeight w:val="480"/>
          <w:jc w:val="center"/>
        </w:trPr>
        <w:tc>
          <w:tcPr>
            <w:tcW w:w="1170" w:type="dxa"/>
            <w:tcBorders>
              <w:top w:val="single" w:sz="6" w:space="0" w:color="auto"/>
              <w:left w:val="single" w:sz="6" w:space="0" w:color="auto"/>
              <w:bottom w:val="nil"/>
              <w:right w:val="nil"/>
            </w:tcBorders>
          </w:tcPr>
          <w:p w14:paraId="7A3FD592" w14:textId="77777777" w:rsidR="00074BF5" w:rsidRPr="00717D4D" w:rsidRDefault="00074BF5" w:rsidP="00391B59">
            <w:pPr>
              <w:spacing w:before="100" w:after="54"/>
              <w:rPr>
                <w:rFonts w:ascii="Cambria" w:hAnsi="Cambria"/>
                <w:b/>
                <w:bCs/>
                <w:sz w:val="20"/>
              </w:rPr>
            </w:pPr>
            <w:r w:rsidRPr="00717D4D">
              <w:rPr>
                <w:rFonts w:ascii="Cambria" w:hAnsi="Cambria"/>
                <w:b/>
                <w:bCs/>
                <w:sz w:val="20"/>
              </w:rPr>
              <w:t>COMD 7780</w:t>
            </w:r>
          </w:p>
        </w:tc>
        <w:tc>
          <w:tcPr>
            <w:tcW w:w="2070" w:type="dxa"/>
            <w:tcBorders>
              <w:top w:val="single" w:sz="6" w:space="0" w:color="auto"/>
              <w:left w:val="single" w:sz="6" w:space="0" w:color="auto"/>
              <w:bottom w:val="nil"/>
              <w:right w:val="nil"/>
            </w:tcBorders>
          </w:tcPr>
          <w:p w14:paraId="7DF13E44"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SEMINAR OPTION</w:t>
            </w:r>
          </w:p>
        </w:tc>
        <w:tc>
          <w:tcPr>
            <w:tcW w:w="630" w:type="dxa"/>
            <w:tcBorders>
              <w:top w:val="single" w:sz="6" w:space="0" w:color="auto"/>
              <w:left w:val="single" w:sz="6" w:space="0" w:color="auto"/>
              <w:bottom w:val="nil"/>
              <w:right w:val="nil"/>
            </w:tcBorders>
            <w:vAlign w:val="bottom"/>
          </w:tcPr>
          <w:p w14:paraId="2AEEBD33"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3</w:t>
            </w:r>
          </w:p>
        </w:tc>
        <w:tc>
          <w:tcPr>
            <w:tcW w:w="1170" w:type="dxa"/>
            <w:tcBorders>
              <w:top w:val="single" w:sz="6" w:space="0" w:color="auto"/>
              <w:left w:val="single" w:sz="6" w:space="0" w:color="auto"/>
              <w:bottom w:val="nil"/>
              <w:right w:val="nil"/>
            </w:tcBorders>
          </w:tcPr>
          <w:p w14:paraId="23DD292B" w14:textId="77777777" w:rsidR="00074BF5" w:rsidRPr="00717D4D" w:rsidRDefault="00074BF5" w:rsidP="00391B59">
            <w:pPr>
              <w:spacing w:before="100" w:after="54"/>
              <w:rPr>
                <w:rFonts w:ascii="Cambria" w:hAnsi="Cambria"/>
                <w:sz w:val="20"/>
              </w:rPr>
            </w:pPr>
          </w:p>
        </w:tc>
        <w:tc>
          <w:tcPr>
            <w:tcW w:w="2160" w:type="dxa"/>
            <w:tcBorders>
              <w:top w:val="single" w:sz="6" w:space="0" w:color="auto"/>
              <w:left w:val="single" w:sz="6" w:space="0" w:color="auto"/>
              <w:bottom w:val="nil"/>
              <w:right w:val="nil"/>
            </w:tcBorders>
          </w:tcPr>
          <w:p w14:paraId="76810FB7" w14:textId="77777777" w:rsidR="00074BF5" w:rsidRPr="00717D4D" w:rsidRDefault="00074BF5" w:rsidP="00391B59">
            <w:pPr>
              <w:spacing w:before="100"/>
              <w:jc w:val="center"/>
              <w:rPr>
                <w:rFonts w:ascii="Cambria" w:hAnsi="Cambria"/>
                <w:b/>
                <w:bCs/>
                <w:sz w:val="20"/>
              </w:rPr>
            </w:pPr>
            <w:r w:rsidRPr="00717D4D">
              <w:rPr>
                <w:rFonts w:ascii="Cambria" w:hAnsi="Cambria"/>
                <w:b/>
                <w:bCs/>
                <w:sz w:val="20"/>
              </w:rPr>
              <w:t>ELECTIVE/THESIS</w:t>
            </w:r>
          </w:p>
        </w:tc>
        <w:tc>
          <w:tcPr>
            <w:tcW w:w="630" w:type="dxa"/>
            <w:tcBorders>
              <w:top w:val="single" w:sz="6" w:space="0" w:color="auto"/>
              <w:left w:val="single" w:sz="6" w:space="0" w:color="auto"/>
              <w:bottom w:val="nil"/>
              <w:right w:val="nil"/>
            </w:tcBorders>
          </w:tcPr>
          <w:p w14:paraId="5044C90E"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3</w:t>
            </w:r>
          </w:p>
        </w:tc>
        <w:tc>
          <w:tcPr>
            <w:tcW w:w="1170" w:type="dxa"/>
            <w:tcBorders>
              <w:top w:val="single" w:sz="6" w:space="0" w:color="auto"/>
              <w:left w:val="single" w:sz="6" w:space="0" w:color="auto"/>
              <w:bottom w:val="nil"/>
              <w:right w:val="nil"/>
            </w:tcBorders>
          </w:tcPr>
          <w:p w14:paraId="79E1F560"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nil"/>
              <w:right w:val="nil"/>
            </w:tcBorders>
          </w:tcPr>
          <w:p w14:paraId="6C8F552A" w14:textId="77777777" w:rsidR="00074BF5" w:rsidRPr="00C73052" w:rsidRDefault="00074BF5" w:rsidP="00391B59">
            <w:pPr>
              <w:spacing w:before="100" w:after="54"/>
              <w:rPr>
                <w:rFonts w:ascii="Cambria" w:hAnsi="Cambria"/>
              </w:rPr>
            </w:pPr>
          </w:p>
        </w:tc>
        <w:tc>
          <w:tcPr>
            <w:tcW w:w="630" w:type="dxa"/>
            <w:tcBorders>
              <w:top w:val="single" w:sz="6" w:space="0" w:color="auto"/>
              <w:left w:val="single" w:sz="6" w:space="0" w:color="auto"/>
              <w:bottom w:val="nil"/>
              <w:right w:val="single" w:sz="6" w:space="0" w:color="auto"/>
            </w:tcBorders>
          </w:tcPr>
          <w:p w14:paraId="51C31EAC" w14:textId="77777777" w:rsidR="00074BF5" w:rsidRPr="00C73052" w:rsidRDefault="00074BF5" w:rsidP="00391B59">
            <w:pPr>
              <w:spacing w:before="100" w:after="54"/>
              <w:rPr>
                <w:rFonts w:ascii="Cambria" w:hAnsi="Cambria"/>
              </w:rPr>
            </w:pPr>
          </w:p>
        </w:tc>
      </w:tr>
      <w:tr w:rsidR="00074BF5" w:rsidRPr="00C73052" w14:paraId="20C8E11F" w14:textId="77777777">
        <w:trPr>
          <w:cantSplit/>
          <w:jc w:val="center"/>
        </w:trPr>
        <w:tc>
          <w:tcPr>
            <w:tcW w:w="1170" w:type="dxa"/>
            <w:tcBorders>
              <w:top w:val="single" w:sz="6" w:space="0" w:color="auto"/>
              <w:left w:val="single" w:sz="6" w:space="0" w:color="auto"/>
              <w:bottom w:val="nil"/>
              <w:right w:val="nil"/>
            </w:tcBorders>
          </w:tcPr>
          <w:p w14:paraId="57565783" w14:textId="77777777" w:rsidR="00074BF5" w:rsidRPr="00717D4D" w:rsidRDefault="00074BF5" w:rsidP="00391B59">
            <w:pPr>
              <w:spacing w:before="100" w:after="54"/>
              <w:rPr>
                <w:rFonts w:ascii="Cambria" w:hAnsi="Cambria"/>
                <w:sz w:val="20"/>
              </w:rPr>
            </w:pPr>
          </w:p>
        </w:tc>
        <w:tc>
          <w:tcPr>
            <w:tcW w:w="2070" w:type="dxa"/>
            <w:tcBorders>
              <w:top w:val="single" w:sz="6" w:space="0" w:color="auto"/>
              <w:left w:val="single" w:sz="6" w:space="0" w:color="auto"/>
              <w:bottom w:val="nil"/>
              <w:right w:val="nil"/>
            </w:tcBorders>
          </w:tcPr>
          <w:p w14:paraId="26680E7D"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ELECTIVE/THESIS</w:t>
            </w:r>
          </w:p>
        </w:tc>
        <w:tc>
          <w:tcPr>
            <w:tcW w:w="630" w:type="dxa"/>
            <w:tcBorders>
              <w:top w:val="single" w:sz="6" w:space="0" w:color="auto"/>
              <w:left w:val="single" w:sz="6" w:space="0" w:color="auto"/>
              <w:bottom w:val="nil"/>
              <w:right w:val="nil"/>
            </w:tcBorders>
            <w:vAlign w:val="bottom"/>
          </w:tcPr>
          <w:p w14:paraId="01009958" w14:textId="77777777" w:rsidR="00074BF5" w:rsidRPr="00717D4D" w:rsidRDefault="00074BF5" w:rsidP="00391B59">
            <w:pPr>
              <w:spacing w:before="100" w:after="54"/>
              <w:jc w:val="center"/>
              <w:rPr>
                <w:rFonts w:ascii="Cambria" w:hAnsi="Cambria"/>
                <w:b/>
                <w:bCs/>
                <w:sz w:val="20"/>
              </w:rPr>
            </w:pPr>
            <w:r w:rsidRPr="00717D4D">
              <w:rPr>
                <w:rFonts w:ascii="Cambria" w:hAnsi="Cambria"/>
                <w:b/>
                <w:bCs/>
                <w:sz w:val="20"/>
              </w:rPr>
              <w:t>3</w:t>
            </w:r>
          </w:p>
        </w:tc>
        <w:tc>
          <w:tcPr>
            <w:tcW w:w="1170" w:type="dxa"/>
            <w:tcBorders>
              <w:top w:val="single" w:sz="6" w:space="0" w:color="auto"/>
              <w:left w:val="single" w:sz="6" w:space="0" w:color="auto"/>
              <w:bottom w:val="nil"/>
              <w:right w:val="nil"/>
            </w:tcBorders>
          </w:tcPr>
          <w:p w14:paraId="0F0786D6" w14:textId="77777777" w:rsidR="00074BF5" w:rsidRPr="00717D4D" w:rsidRDefault="00074BF5" w:rsidP="00391B59">
            <w:pPr>
              <w:spacing w:before="100" w:after="54"/>
              <w:jc w:val="center"/>
              <w:rPr>
                <w:rFonts w:ascii="Cambria" w:hAnsi="Cambria"/>
                <w:sz w:val="20"/>
              </w:rPr>
            </w:pPr>
          </w:p>
        </w:tc>
        <w:tc>
          <w:tcPr>
            <w:tcW w:w="2160" w:type="dxa"/>
            <w:tcBorders>
              <w:top w:val="single" w:sz="6" w:space="0" w:color="auto"/>
              <w:left w:val="single" w:sz="6" w:space="0" w:color="auto"/>
              <w:bottom w:val="nil"/>
              <w:right w:val="nil"/>
            </w:tcBorders>
          </w:tcPr>
          <w:p w14:paraId="2ECC6642" w14:textId="77777777" w:rsidR="00074BF5" w:rsidRPr="00717D4D" w:rsidRDefault="00074BF5" w:rsidP="00391B59">
            <w:pPr>
              <w:spacing w:before="100" w:after="54"/>
              <w:jc w:val="center"/>
              <w:rPr>
                <w:rFonts w:ascii="Cambria" w:hAnsi="Cambria"/>
                <w:sz w:val="20"/>
              </w:rPr>
            </w:pPr>
            <w:r w:rsidRPr="00717D4D">
              <w:rPr>
                <w:rFonts w:ascii="Cambria" w:hAnsi="Cambria"/>
                <w:b/>
                <w:bCs/>
                <w:sz w:val="20"/>
              </w:rPr>
              <w:t xml:space="preserve">                       </w:t>
            </w:r>
          </w:p>
        </w:tc>
        <w:tc>
          <w:tcPr>
            <w:tcW w:w="630" w:type="dxa"/>
            <w:tcBorders>
              <w:top w:val="single" w:sz="6" w:space="0" w:color="auto"/>
              <w:left w:val="single" w:sz="6" w:space="0" w:color="auto"/>
              <w:bottom w:val="nil"/>
              <w:right w:val="nil"/>
            </w:tcBorders>
            <w:vAlign w:val="bottom"/>
          </w:tcPr>
          <w:p w14:paraId="727BBEE3" w14:textId="77777777" w:rsidR="00074BF5" w:rsidRPr="00717D4D" w:rsidRDefault="00074BF5" w:rsidP="00391B59">
            <w:pPr>
              <w:spacing w:before="100" w:after="54"/>
              <w:jc w:val="center"/>
              <w:rPr>
                <w:rFonts w:ascii="Cambria" w:hAnsi="Cambria"/>
                <w:sz w:val="20"/>
              </w:rPr>
            </w:pPr>
          </w:p>
        </w:tc>
        <w:tc>
          <w:tcPr>
            <w:tcW w:w="1170" w:type="dxa"/>
            <w:tcBorders>
              <w:top w:val="single" w:sz="6" w:space="0" w:color="auto"/>
              <w:left w:val="single" w:sz="6" w:space="0" w:color="auto"/>
              <w:bottom w:val="nil"/>
              <w:right w:val="nil"/>
            </w:tcBorders>
          </w:tcPr>
          <w:p w14:paraId="105708E9"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nil"/>
              <w:right w:val="nil"/>
            </w:tcBorders>
          </w:tcPr>
          <w:p w14:paraId="75FD86DE"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1A2BE3A5" w14:textId="77777777" w:rsidR="00074BF5" w:rsidRPr="00C73052" w:rsidRDefault="00074BF5" w:rsidP="00391B59">
            <w:pPr>
              <w:spacing w:before="100" w:after="54"/>
              <w:jc w:val="center"/>
              <w:rPr>
                <w:rFonts w:ascii="Cambria" w:hAnsi="Cambria"/>
              </w:rPr>
            </w:pPr>
          </w:p>
        </w:tc>
      </w:tr>
      <w:tr w:rsidR="00074BF5" w:rsidRPr="00C73052" w14:paraId="5F921F52" w14:textId="77777777">
        <w:trPr>
          <w:cantSplit/>
          <w:jc w:val="center"/>
        </w:trPr>
        <w:tc>
          <w:tcPr>
            <w:tcW w:w="1170" w:type="dxa"/>
            <w:tcBorders>
              <w:top w:val="single" w:sz="6" w:space="0" w:color="auto"/>
              <w:left w:val="single" w:sz="6" w:space="0" w:color="auto"/>
              <w:bottom w:val="nil"/>
              <w:right w:val="nil"/>
            </w:tcBorders>
          </w:tcPr>
          <w:p w14:paraId="5571343B" w14:textId="77777777" w:rsidR="00074BF5" w:rsidRPr="00717D4D" w:rsidRDefault="00074BF5" w:rsidP="00391B59">
            <w:pPr>
              <w:spacing w:before="100" w:after="54"/>
              <w:jc w:val="center"/>
              <w:rPr>
                <w:rFonts w:ascii="Cambria" w:hAnsi="Cambria"/>
                <w:i/>
                <w:iCs/>
                <w:sz w:val="20"/>
              </w:rPr>
            </w:pPr>
            <w:r w:rsidRPr="00717D4D">
              <w:rPr>
                <w:rFonts w:ascii="Cambria" w:hAnsi="Cambria"/>
                <w:i/>
                <w:iCs/>
                <w:sz w:val="20"/>
              </w:rPr>
              <w:t>COMD 7683</w:t>
            </w:r>
          </w:p>
        </w:tc>
        <w:tc>
          <w:tcPr>
            <w:tcW w:w="2070" w:type="dxa"/>
            <w:tcBorders>
              <w:top w:val="single" w:sz="6" w:space="0" w:color="auto"/>
              <w:left w:val="single" w:sz="6" w:space="0" w:color="auto"/>
              <w:bottom w:val="nil"/>
              <w:right w:val="nil"/>
            </w:tcBorders>
          </w:tcPr>
          <w:p w14:paraId="72EDB0B2" w14:textId="77777777" w:rsidR="00074BF5" w:rsidRPr="00717D4D" w:rsidRDefault="00074BF5" w:rsidP="00391B59">
            <w:pPr>
              <w:spacing w:before="100" w:after="54"/>
              <w:jc w:val="center"/>
              <w:rPr>
                <w:rFonts w:ascii="Cambria" w:hAnsi="Cambria"/>
                <w:i/>
                <w:iCs/>
                <w:sz w:val="20"/>
              </w:rPr>
            </w:pPr>
            <w:r w:rsidRPr="00717D4D">
              <w:rPr>
                <w:rFonts w:ascii="Cambria" w:hAnsi="Cambria"/>
                <w:i/>
                <w:iCs/>
                <w:sz w:val="20"/>
              </w:rPr>
              <w:t>Clinic</w:t>
            </w:r>
          </w:p>
        </w:tc>
        <w:tc>
          <w:tcPr>
            <w:tcW w:w="630" w:type="dxa"/>
            <w:tcBorders>
              <w:top w:val="single" w:sz="6" w:space="0" w:color="auto"/>
              <w:left w:val="single" w:sz="6" w:space="0" w:color="auto"/>
              <w:bottom w:val="nil"/>
              <w:right w:val="nil"/>
            </w:tcBorders>
            <w:vAlign w:val="bottom"/>
          </w:tcPr>
          <w:p w14:paraId="23A080C5" w14:textId="77777777" w:rsidR="00074BF5" w:rsidRPr="00717D4D" w:rsidRDefault="00074BF5" w:rsidP="00391B59">
            <w:pPr>
              <w:spacing w:before="100" w:after="54"/>
              <w:jc w:val="center"/>
              <w:rPr>
                <w:rFonts w:ascii="Cambria" w:hAnsi="Cambria"/>
                <w:sz w:val="20"/>
              </w:rPr>
            </w:pPr>
            <w:r w:rsidRPr="00717D4D">
              <w:rPr>
                <w:rFonts w:ascii="Cambria" w:hAnsi="Cambria"/>
                <w:sz w:val="20"/>
              </w:rPr>
              <w:t>1-6</w:t>
            </w:r>
          </w:p>
        </w:tc>
        <w:tc>
          <w:tcPr>
            <w:tcW w:w="1170" w:type="dxa"/>
            <w:tcBorders>
              <w:top w:val="single" w:sz="6" w:space="0" w:color="auto"/>
              <w:left w:val="single" w:sz="6" w:space="0" w:color="auto"/>
              <w:bottom w:val="nil"/>
              <w:right w:val="nil"/>
            </w:tcBorders>
          </w:tcPr>
          <w:p w14:paraId="5F78D2D1" w14:textId="77777777" w:rsidR="00074BF5" w:rsidRPr="00717D4D" w:rsidRDefault="00074BF5" w:rsidP="00391B59">
            <w:pPr>
              <w:spacing w:before="100" w:after="54"/>
              <w:jc w:val="center"/>
              <w:rPr>
                <w:rFonts w:ascii="Cambria" w:hAnsi="Cambria"/>
                <w:i/>
                <w:iCs/>
                <w:sz w:val="20"/>
              </w:rPr>
            </w:pPr>
            <w:r w:rsidRPr="00717D4D">
              <w:rPr>
                <w:rFonts w:ascii="Cambria" w:hAnsi="Cambria"/>
                <w:i/>
                <w:iCs/>
                <w:sz w:val="20"/>
              </w:rPr>
              <w:t xml:space="preserve"> COMD 7683</w:t>
            </w:r>
          </w:p>
        </w:tc>
        <w:tc>
          <w:tcPr>
            <w:tcW w:w="2160" w:type="dxa"/>
            <w:tcBorders>
              <w:top w:val="single" w:sz="6" w:space="0" w:color="auto"/>
              <w:left w:val="single" w:sz="6" w:space="0" w:color="auto"/>
              <w:bottom w:val="nil"/>
              <w:right w:val="nil"/>
            </w:tcBorders>
          </w:tcPr>
          <w:p w14:paraId="393C802E" w14:textId="77777777" w:rsidR="00074BF5" w:rsidRPr="00717D4D" w:rsidRDefault="00074BF5" w:rsidP="00391B59">
            <w:pPr>
              <w:spacing w:before="100" w:after="54"/>
              <w:jc w:val="center"/>
              <w:rPr>
                <w:rFonts w:ascii="Cambria" w:hAnsi="Cambria"/>
                <w:i/>
                <w:iCs/>
                <w:sz w:val="20"/>
              </w:rPr>
            </w:pPr>
            <w:r w:rsidRPr="00717D4D">
              <w:rPr>
                <w:rFonts w:ascii="Cambria" w:hAnsi="Cambria"/>
                <w:i/>
                <w:iCs/>
                <w:sz w:val="20"/>
              </w:rPr>
              <w:t>Clinic</w:t>
            </w:r>
          </w:p>
        </w:tc>
        <w:tc>
          <w:tcPr>
            <w:tcW w:w="630" w:type="dxa"/>
            <w:tcBorders>
              <w:top w:val="single" w:sz="6" w:space="0" w:color="auto"/>
              <w:left w:val="single" w:sz="6" w:space="0" w:color="auto"/>
              <w:bottom w:val="nil"/>
              <w:right w:val="nil"/>
            </w:tcBorders>
            <w:vAlign w:val="bottom"/>
          </w:tcPr>
          <w:p w14:paraId="610E3FE6" w14:textId="77777777" w:rsidR="00074BF5" w:rsidRPr="00717D4D" w:rsidRDefault="00074BF5" w:rsidP="00391B59">
            <w:pPr>
              <w:spacing w:before="100" w:after="54"/>
              <w:jc w:val="center"/>
              <w:rPr>
                <w:rFonts w:ascii="Cambria" w:hAnsi="Cambria"/>
                <w:i/>
                <w:iCs/>
                <w:sz w:val="20"/>
              </w:rPr>
            </w:pPr>
            <w:r w:rsidRPr="00717D4D">
              <w:rPr>
                <w:rFonts w:ascii="Cambria" w:hAnsi="Cambria"/>
                <w:i/>
                <w:iCs/>
                <w:sz w:val="20"/>
              </w:rPr>
              <w:t>1-6</w:t>
            </w:r>
          </w:p>
        </w:tc>
        <w:tc>
          <w:tcPr>
            <w:tcW w:w="1170" w:type="dxa"/>
            <w:tcBorders>
              <w:top w:val="single" w:sz="6" w:space="0" w:color="auto"/>
              <w:left w:val="single" w:sz="6" w:space="0" w:color="auto"/>
              <w:bottom w:val="nil"/>
              <w:right w:val="nil"/>
            </w:tcBorders>
          </w:tcPr>
          <w:p w14:paraId="7AB63690"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nil"/>
              <w:right w:val="nil"/>
            </w:tcBorders>
          </w:tcPr>
          <w:p w14:paraId="3B58349D"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41E74014" w14:textId="77777777" w:rsidR="00074BF5" w:rsidRPr="00C73052" w:rsidRDefault="00074BF5" w:rsidP="00391B59">
            <w:pPr>
              <w:spacing w:before="100" w:after="54"/>
              <w:jc w:val="center"/>
              <w:rPr>
                <w:rFonts w:ascii="Cambria" w:hAnsi="Cambria"/>
              </w:rPr>
            </w:pPr>
          </w:p>
        </w:tc>
      </w:tr>
      <w:tr w:rsidR="00074BF5" w:rsidRPr="00C73052" w14:paraId="2817D32A" w14:textId="77777777">
        <w:trPr>
          <w:cantSplit/>
          <w:jc w:val="center"/>
        </w:trPr>
        <w:tc>
          <w:tcPr>
            <w:tcW w:w="1170" w:type="dxa"/>
            <w:tcBorders>
              <w:top w:val="single" w:sz="6" w:space="0" w:color="auto"/>
              <w:left w:val="single" w:sz="6" w:space="0" w:color="auto"/>
              <w:bottom w:val="nil"/>
              <w:right w:val="nil"/>
            </w:tcBorders>
          </w:tcPr>
          <w:p w14:paraId="03C887C0" w14:textId="77777777" w:rsidR="00074BF5" w:rsidRPr="00C73052" w:rsidRDefault="00074BF5" w:rsidP="00391B59">
            <w:pPr>
              <w:spacing w:before="100" w:after="54"/>
              <w:jc w:val="center"/>
              <w:rPr>
                <w:rFonts w:ascii="Cambria" w:hAnsi="Cambria"/>
              </w:rPr>
            </w:pPr>
          </w:p>
        </w:tc>
        <w:tc>
          <w:tcPr>
            <w:tcW w:w="2070" w:type="dxa"/>
            <w:tcBorders>
              <w:top w:val="single" w:sz="6" w:space="0" w:color="auto"/>
              <w:left w:val="single" w:sz="6" w:space="0" w:color="auto"/>
              <w:bottom w:val="nil"/>
              <w:right w:val="nil"/>
            </w:tcBorders>
          </w:tcPr>
          <w:p w14:paraId="3F0C8700"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nil"/>
            </w:tcBorders>
            <w:vAlign w:val="bottom"/>
          </w:tcPr>
          <w:p w14:paraId="5EA3D1F5" w14:textId="77777777" w:rsidR="00074BF5" w:rsidRPr="00C73052" w:rsidRDefault="00074BF5" w:rsidP="00391B59">
            <w:pPr>
              <w:spacing w:before="100" w:after="54"/>
              <w:jc w:val="center"/>
              <w:rPr>
                <w:rFonts w:ascii="Cambria" w:hAnsi="Cambria"/>
              </w:rPr>
            </w:pPr>
          </w:p>
        </w:tc>
        <w:tc>
          <w:tcPr>
            <w:tcW w:w="1170" w:type="dxa"/>
            <w:tcBorders>
              <w:top w:val="single" w:sz="6" w:space="0" w:color="auto"/>
              <w:left w:val="single" w:sz="6" w:space="0" w:color="auto"/>
              <w:bottom w:val="nil"/>
              <w:right w:val="nil"/>
            </w:tcBorders>
          </w:tcPr>
          <w:p w14:paraId="4DBA7E5E" w14:textId="77777777" w:rsidR="00074BF5" w:rsidRPr="00C73052" w:rsidRDefault="00074BF5" w:rsidP="00391B59">
            <w:pPr>
              <w:spacing w:before="100" w:after="54"/>
              <w:jc w:val="center"/>
              <w:rPr>
                <w:rFonts w:ascii="Cambria" w:hAnsi="Cambria"/>
              </w:rPr>
            </w:pPr>
          </w:p>
        </w:tc>
        <w:tc>
          <w:tcPr>
            <w:tcW w:w="2160" w:type="dxa"/>
            <w:tcBorders>
              <w:top w:val="single" w:sz="6" w:space="0" w:color="auto"/>
              <w:left w:val="single" w:sz="6" w:space="0" w:color="auto"/>
              <w:bottom w:val="nil"/>
              <w:right w:val="nil"/>
            </w:tcBorders>
          </w:tcPr>
          <w:p w14:paraId="068EB83D"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nil"/>
            </w:tcBorders>
          </w:tcPr>
          <w:p w14:paraId="2C3EB8B4" w14:textId="77777777" w:rsidR="00074BF5" w:rsidRPr="00C73052" w:rsidRDefault="00074BF5" w:rsidP="00391B59">
            <w:pPr>
              <w:spacing w:before="100" w:after="54"/>
              <w:jc w:val="center"/>
              <w:rPr>
                <w:rFonts w:ascii="Cambria" w:hAnsi="Cambria"/>
              </w:rPr>
            </w:pPr>
          </w:p>
        </w:tc>
        <w:tc>
          <w:tcPr>
            <w:tcW w:w="1170" w:type="dxa"/>
            <w:tcBorders>
              <w:top w:val="single" w:sz="6" w:space="0" w:color="auto"/>
              <w:left w:val="single" w:sz="6" w:space="0" w:color="auto"/>
              <w:bottom w:val="nil"/>
              <w:right w:val="nil"/>
            </w:tcBorders>
          </w:tcPr>
          <w:p w14:paraId="7D40A23C"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nil"/>
              <w:right w:val="nil"/>
            </w:tcBorders>
          </w:tcPr>
          <w:p w14:paraId="339CD7A0"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nil"/>
              <w:right w:val="single" w:sz="6" w:space="0" w:color="auto"/>
            </w:tcBorders>
          </w:tcPr>
          <w:p w14:paraId="2308EA78" w14:textId="77777777" w:rsidR="00074BF5" w:rsidRPr="00C73052" w:rsidRDefault="00074BF5" w:rsidP="00391B59">
            <w:pPr>
              <w:spacing w:before="100" w:after="54"/>
              <w:jc w:val="center"/>
              <w:rPr>
                <w:rFonts w:ascii="Cambria" w:hAnsi="Cambria"/>
              </w:rPr>
            </w:pPr>
          </w:p>
        </w:tc>
      </w:tr>
      <w:tr w:rsidR="00074BF5" w:rsidRPr="00C73052" w14:paraId="66A89CE7" w14:textId="77777777">
        <w:trPr>
          <w:cantSplit/>
          <w:jc w:val="center"/>
        </w:trPr>
        <w:tc>
          <w:tcPr>
            <w:tcW w:w="1170" w:type="dxa"/>
            <w:tcBorders>
              <w:top w:val="single" w:sz="6" w:space="0" w:color="auto"/>
              <w:left w:val="single" w:sz="6" w:space="0" w:color="auto"/>
              <w:bottom w:val="single" w:sz="6" w:space="0" w:color="auto"/>
              <w:right w:val="nil"/>
            </w:tcBorders>
          </w:tcPr>
          <w:p w14:paraId="350CB65E" w14:textId="77777777" w:rsidR="00074BF5" w:rsidRPr="00C73052" w:rsidRDefault="00074BF5" w:rsidP="00391B59">
            <w:pPr>
              <w:spacing w:before="100" w:after="54"/>
              <w:jc w:val="center"/>
              <w:rPr>
                <w:rFonts w:ascii="Cambria" w:hAnsi="Cambria"/>
              </w:rPr>
            </w:pPr>
          </w:p>
        </w:tc>
        <w:tc>
          <w:tcPr>
            <w:tcW w:w="2070" w:type="dxa"/>
            <w:tcBorders>
              <w:top w:val="single" w:sz="6" w:space="0" w:color="auto"/>
              <w:left w:val="single" w:sz="6" w:space="0" w:color="auto"/>
              <w:bottom w:val="single" w:sz="6" w:space="0" w:color="auto"/>
              <w:right w:val="nil"/>
            </w:tcBorders>
          </w:tcPr>
          <w:p w14:paraId="43BD1242"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single" w:sz="6" w:space="0" w:color="auto"/>
              <w:right w:val="nil"/>
            </w:tcBorders>
          </w:tcPr>
          <w:p w14:paraId="47724D36" w14:textId="77777777" w:rsidR="00074BF5" w:rsidRPr="00C73052" w:rsidRDefault="00074BF5" w:rsidP="00391B59">
            <w:pPr>
              <w:spacing w:before="100" w:after="54"/>
              <w:jc w:val="center"/>
              <w:rPr>
                <w:rFonts w:ascii="Cambria" w:hAnsi="Cambria"/>
              </w:rPr>
            </w:pPr>
          </w:p>
        </w:tc>
        <w:tc>
          <w:tcPr>
            <w:tcW w:w="1170" w:type="dxa"/>
            <w:tcBorders>
              <w:top w:val="single" w:sz="6" w:space="0" w:color="auto"/>
              <w:left w:val="single" w:sz="6" w:space="0" w:color="auto"/>
              <w:bottom w:val="single" w:sz="6" w:space="0" w:color="auto"/>
              <w:right w:val="nil"/>
            </w:tcBorders>
          </w:tcPr>
          <w:p w14:paraId="0708E54A" w14:textId="77777777" w:rsidR="00074BF5" w:rsidRPr="00C73052" w:rsidRDefault="00074BF5" w:rsidP="00391B59">
            <w:pPr>
              <w:spacing w:before="100" w:after="54"/>
              <w:jc w:val="center"/>
              <w:rPr>
                <w:rFonts w:ascii="Cambria" w:hAnsi="Cambria"/>
              </w:rPr>
            </w:pPr>
          </w:p>
        </w:tc>
        <w:tc>
          <w:tcPr>
            <w:tcW w:w="2160" w:type="dxa"/>
            <w:tcBorders>
              <w:top w:val="single" w:sz="6" w:space="0" w:color="auto"/>
              <w:left w:val="single" w:sz="6" w:space="0" w:color="auto"/>
              <w:bottom w:val="single" w:sz="6" w:space="0" w:color="auto"/>
              <w:right w:val="nil"/>
            </w:tcBorders>
          </w:tcPr>
          <w:p w14:paraId="7B510519"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single" w:sz="6" w:space="0" w:color="auto"/>
              <w:right w:val="nil"/>
            </w:tcBorders>
            <w:vAlign w:val="bottom"/>
          </w:tcPr>
          <w:p w14:paraId="6E3D7947" w14:textId="77777777" w:rsidR="00074BF5" w:rsidRPr="00C73052" w:rsidRDefault="00074BF5" w:rsidP="00391B59">
            <w:pPr>
              <w:spacing w:before="100" w:after="54"/>
              <w:jc w:val="center"/>
              <w:rPr>
                <w:rFonts w:ascii="Cambria" w:hAnsi="Cambria"/>
              </w:rPr>
            </w:pPr>
          </w:p>
        </w:tc>
        <w:tc>
          <w:tcPr>
            <w:tcW w:w="1170" w:type="dxa"/>
            <w:tcBorders>
              <w:top w:val="single" w:sz="6" w:space="0" w:color="auto"/>
              <w:left w:val="single" w:sz="6" w:space="0" w:color="auto"/>
              <w:bottom w:val="single" w:sz="6" w:space="0" w:color="auto"/>
              <w:right w:val="nil"/>
            </w:tcBorders>
          </w:tcPr>
          <w:p w14:paraId="476299E5" w14:textId="77777777" w:rsidR="00074BF5" w:rsidRPr="00C73052" w:rsidRDefault="00074BF5" w:rsidP="00391B59">
            <w:pPr>
              <w:spacing w:before="100" w:after="54"/>
              <w:jc w:val="center"/>
              <w:rPr>
                <w:rFonts w:ascii="Cambria" w:hAnsi="Cambria"/>
              </w:rPr>
            </w:pPr>
          </w:p>
        </w:tc>
        <w:tc>
          <w:tcPr>
            <w:tcW w:w="1440" w:type="dxa"/>
            <w:tcBorders>
              <w:top w:val="single" w:sz="6" w:space="0" w:color="auto"/>
              <w:left w:val="single" w:sz="6" w:space="0" w:color="auto"/>
              <w:bottom w:val="single" w:sz="6" w:space="0" w:color="auto"/>
              <w:right w:val="nil"/>
            </w:tcBorders>
          </w:tcPr>
          <w:p w14:paraId="2CB6BED5" w14:textId="77777777" w:rsidR="00074BF5" w:rsidRPr="00C73052" w:rsidRDefault="00074BF5" w:rsidP="00391B59">
            <w:pPr>
              <w:spacing w:before="100" w:after="54"/>
              <w:jc w:val="center"/>
              <w:rPr>
                <w:rFonts w:ascii="Cambria" w:hAnsi="Cambria"/>
              </w:rPr>
            </w:pPr>
          </w:p>
        </w:tc>
        <w:tc>
          <w:tcPr>
            <w:tcW w:w="630" w:type="dxa"/>
            <w:tcBorders>
              <w:top w:val="single" w:sz="6" w:space="0" w:color="auto"/>
              <w:left w:val="single" w:sz="6" w:space="0" w:color="auto"/>
              <w:bottom w:val="single" w:sz="6" w:space="0" w:color="auto"/>
              <w:right w:val="single" w:sz="6" w:space="0" w:color="auto"/>
            </w:tcBorders>
          </w:tcPr>
          <w:p w14:paraId="79C3C6A5" w14:textId="77777777" w:rsidR="00074BF5" w:rsidRPr="00C73052" w:rsidRDefault="00074BF5" w:rsidP="00391B59">
            <w:pPr>
              <w:spacing w:before="100" w:after="54"/>
              <w:jc w:val="center"/>
              <w:rPr>
                <w:rFonts w:ascii="Cambria" w:hAnsi="Cambria"/>
              </w:rPr>
            </w:pPr>
          </w:p>
        </w:tc>
      </w:tr>
    </w:tbl>
    <w:p w14:paraId="6D983896" w14:textId="77777777" w:rsidR="00074BF5" w:rsidRPr="00BD53C6" w:rsidRDefault="00074BF5" w:rsidP="00074BF5">
      <w:pPr>
        <w:rPr>
          <w:rFonts w:ascii="Cambria" w:hAnsi="Cambria"/>
          <w:bCs/>
          <w:i/>
        </w:rPr>
      </w:pPr>
      <w:r w:rsidRPr="00BD53C6">
        <w:rPr>
          <w:rFonts w:ascii="Cambria" w:hAnsi="Cambria"/>
          <w:bCs/>
          <w:i/>
        </w:rPr>
        <w:t xml:space="preserve">*** Seminar option is taken either fall semester </w:t>
      </w:r>
      <w:r w:rsidRPr="00BD53C6">
        <w:rPr>
          <w:rFonts w:ascii="Cambria" w:hAnsi="Cambria"/>
          <w:bCs/>
          <w:i/>
          <w:u w:val="single"/>
        </w:rPr>
        <w:t>or</w:t>
      </w:r>
      <w:r w:rsidRPr="00BD53C6">
        <w:rPr>
          <w:rFonts w:ascii="Cambria" w:hAnsi="Cambria"/>
          <w:bCs/>
          <w:i/>
        </w:rPr>
        <w:t xml:space="preserve"> spring semester</w:t>
      </w:r>
    </w:p>
    <w:p w14:paraId="03BFB733" w14:textId="77777777" w:rsidR="00074BF5" w:rsidRPr="00C73052" w:rsidRDefault="00074BF5" w:rsidP="00074BF5">
      <w:pPr>
        <w:rPr>
          <w:rFonts w:ascii="Arial" w:hAnsi="Arial"/>
          <w:bCs/>
          <w:i/>
        </w:rPr>
      </w:pPr>
    </w:p>
    <w:p w14:paraId="6CE3D7CC" w14:textId="77777777" w:rsidR="00531712" w:rsidRDefault="00531712" w:rsidP="00166AA5">
      <w:pPr>
        <w:outlineLvl w:val="0"/>
        <w:rPr>
          <w:rFonts w:ascii="Arial" w:hAnsi="Arial"/>
          <w:b/>
          <w:bCs/>
          <w:i/>
          <w:u w:val="single"/>
        </w:rPr>
      </w:pPr>
    </w:p>
    <w:p w14:paraId="7BDA96C1" w14:textId="77777777" w:rsidR="00717D4D" w:rsidRDefault="00717D4D" w:rsidP="00166AA5">
      <w:pPr>
        <w:outlineLvl w:val="0"/>
        <w:rPr>
          <w:rFonts w:ascii="Arial" w:hAnsi="Arial"/>
          <w:b/>
        </w:rPr>
      </w:pPr>
    </w:p>
    <w:p w14:paraId="0BD66ED1" w14:textId="77777777" w:rsidR="00531712" w:rsidRDefault="00531712" w:rsidP="00166AA5">
      <w:pPr>
        <w:outlineLvl w:val="0"/>
        <w:rPr>
          <w:rFonts w:ascii="Arial" w:hAnsi="Arial"/>
          <w:b/>
        </w:rPr>
      </w:pPr>
    </w:p>
    <w:p w14:paraId="3C65EF6A" w14:textId="77777777" w:rsidR="00531712" w:rsidRDefault="00531712" w:rsidP="00166AA5">
      <w:pPr>
        <w:outlineLvl w:val="0"/>
        <w:rPr>
          <w:rFonts w:ascii="Arial" w:hAnsi="Arial"/>
          <w:b/>
        </w:rPr>
      </w:pPr>
    </w:p>
    <w:p w14:paraId="2D9E84C9" w14:textId="77777777" w:rsidR="00531712" w:rsidRDefault="00531712" w:rsidP="00166AA5">
      <w:pPr>
        <w:outlineLvl w:val="0"/>
        <w:rPr>
          <w:rFonts w:ascii="Arial" w:hAnsi="Arial"/>
          <w:b/>
        </w:rPr>
      </w:pPr>
    </w:p>
    <w:p w14:paraId="3558CD3D" w14:textId="77777777" w:rsidR="00531712" w:rsidRDefault="00531712" w:rsidP="00166AA5">
      <w:pPr>
        <w:outlineLvl w:val="0"/>
        <w:rPr>
          <w:rFonts w:ascii="Arial" w:hAnsi="Arial"/>
          <w:b/>
        </w:rPr>
      </w:pPr>
    </w:p>
    <w:p w14:paraId="2AC67C2C" w14:textId="77777777" w:rsidR="00046E6A" w:rsidRPr="005223E2" w:rsidRDefault="00046E6A" w:rsidP="00166AA5">
      <w:pPr>
        <w:outlineLvl w:val="0"/>
        <w:rPr>
          <w:rFonts w:ascii="Arial" w:hAnsi="Arial"/>
          <w:b/>
        </w:rPr>
      </w:pPr>
    </w:p>
    <w:p w14:paraId="1B9663C0" w14:textId="77777777" w:rsidR="00166AA5" w:rsidRPr="00531712" w:rsidRDefault="00166AA5" w:rsidP="00166AA5">
      <w:pPr>
        <w:outlineLvl w:val="0"/>
        <w:rPr>
          <w:rFonts w:ascii="Arial" w:hAnsi="Arial"/>
          <w:b/>
          <w:sz w:val="28"/>
        </w:rPr>
      </w:pPr>
    </w:p>
    <w:p w14:paraId="737D8654" w14:textId="77777777" w:rsidR="00166AA5" w:rsidRPr="00531712" w:rsidRDefault="00166AA5" w:rsidP="000B70E1">
      <w:pPr>
        <w:pStyle w:val="Heading2"/>
      </w:pPr>
      <w:bookmarkStart w:id="14" w:name="_Toc283901948"/>
      <w:r w:rsidRPr="00531712">
        <w:t>Knowledge Learner Outcomes:</w:t>
      </w:r>
      <w:bookmarkEnd w:id="14"/>
    </w:p>
    <w:p w14:paraId="31972C98" w14:textId="77777777" w:rsidR="00166AA5" w:rsidRPr="00531712" w:rsidRDefault="00166AA5" w:rsidP="00E56816">
      <w:pPr>
        <w:ind w:firstLine="720"/>
        <w:rPr>
          <w:rFonts w:ascii="Cambria" w:hAnsi="Cambria"/>
        </w:rPr>
      </w:pPr>
      <w:r w:rsidRPr="00531712">
        <w:rPr>
          <w:rFonts w:ascii="Cambria" w:hAnsi="Cambria"/>
        </w:rPr>
        <w:t>Students who wish to apply to the American Speech-Language-Hearing Association for certification in speech-language pathology must not only pass the required courses, they must demonstrate competency in all of the learner outcomes required by the courses. Each outcome will be associated with particular measurements of student performance. For example, the course 4381 may utilize one test to measure knowledge of the characteristics and etiologies of arti</w:t>
      </w:r>
      <w:r w:rsidR="000D6253">
        <w:rPr>
          <w:rFonts w:ascii="Cambria" w:hAnsi="Cambria"/>
        </w:rPr>
        <w:t>culation disorders (Standard IV</w:t>
      </w:r>
      <w:r w:rsidR="0095130B">
        <w:rPr>
          <w:rFonts w:ascii="Cambria" w:hAnsi="Cambria"/>
        </w:rPr>
        <w:t xml:space="preserve">: </w:t>
      </w:r>
      <w:r w:rsidRPr="00531712">
        <w:rPr>
          <w:rFonts w:ascii="Cambria" w:hAnsi="Cambria"/>
        </w:rPr>
        <w:t xml:space="preserve">C) and a different test to measure </w:t>
      </w:r>
      <w:r w:rsidRPr="00531712">
        <w:rPr>
          <w:rFonts w:ascii="Cambria" w:hAnsi="Cambria"/>
        </w:rPr>
        <w:lastRenderedPageBreak/>
        <w:t>knowledge of the assessment of artic</w:t>
      </w:r>
      <w:r w:rsidR="0095130B">
        <w:rPr>
          <w:rFonts w:ascii="Cambria" w:hAnsi="Cambria"/>
        </w:rPr>
        <w:t xml:space="preserve">ulation disorders (Standard IV: </w:t>
      </w:r>
      <w:r w:rsidRPr="00531712">
        <w:rPr>
          <w:rFonts w:ascii="Cambria" w:hAnsi="Cambria"/>
        </w:rPr>
        <w:t xml:space="preserve">D). </w:t>
      </w:r>
      <w:proofErr w:type="gramStart"/>
      <w:r w:rsidRPr="00531712">
        <w:rPr>
          <w:rFonts w:ascii="Cambria" w:hAnsi="Cambria"/>
        </w:rPr>
        <w:t>The</w:t>
      </w:r>
      <w:proofErr w:type="gramEnd"/>
      <w:r w:rsidRPr="00531712">
        <w:rPr>
          <w:rFonts w:ascii="Cambria" w:hAnsi="Cambria"/>
        </w:rPr>
        <w:t xml:space="preserve"> student applying for certification must demonstrate competency in both areas. A failure to demonstrate competency indicated by a poor grade in one of the tests would have to be made up regardless of how the two tests may average to create a final grade in the clas</w:t>
      </w:r>
      <w:r w:rsidRPr="00ED41ED">
        <w:rPr>
          <w:rFonts w:ascii="Cambria" w:hAnsi="Cambria"/>
        </w:rPr>
        <w:t xml:space="preserve">s.  Table </w:t>
      </w:r>
      <w:r w:rsidR="00AC1787">
        <w:rPr>
          <w:rFonts w:ascii="Cambria" w:hAnsi="Cambria"/>
        </w:rPr>
        <w:t>5, located below</w:t>
      </w:r>
      <w:r w:rsidR="0018446F" w:rsidRPr="00ED41ED">
        <w:rPr>
          <w:rFonts w:ascii="Cambria" w:hAnsi="Cambria"/>
        </w:rPr>
        <w:t xml:space="preserve">, </w:t>
      </w:r>
      <w:proofErr w:type="gramStart"/>
      <w:r w:rsidRPr="00ED41ED">
        <w:rPr>
          <w:rFonts w:ascii="Cambria" w:hAnsi="Cambria"/>
        </w:rPr>
        <w:t>provides</w:t>
      </w:r>
      <w:proofErr w:type="gramEnd"/>
      <w:r w:rsidRPr="00ED41ED">
        <w:rPr>
          <w:rFonts w:ascii="Cambria" w:hAnsi="Cambria"/>
        </w:rPr>
        <w:t xml:space="preserve"> a detailed listing of the knowledge outcomes of each of the required courses in the combined BA and MA programs.</w:t>
      </w:r>
      <w:r w:rsidRPr="00531712">
        <w:rPr>
          <w:rFonts w:ascii="Cambria" w:hAnsi="Cambria"/>
        </w:rPr>
        <w:t xml:space="preserve">  </w:t>
      </w:r>
    </w:p>
    <w:p w14:paraId="0F96823D" w14:textId="77777777" w:rsidR="00166AA5" w:rsidRDefault="00166AA5">
      <w:pPr>
        <w:rPr>
          <w:rFonts w:ascii="Arial" w:hAnsi="Arial"/>
        </w:rPr>
      </w:pPr>
    </w:p>
    <w:p w14:paraId="1C0F086C" w14:textId="77777777" w:rsidR="00A845EC" w:rsidRPr="00A845EC" w:rsidRDefault="007D2773" w:rsidP="00A845EC">
      <w:pPr>
        <w:rPr>
          <w:rFonts w:ascii="Cambria" w:hAnsi="Cambria"/>
          <w:b/>
          <w:sz w:val="28"/>
        </w:rPr>
      </w:pPr>
      <w:r>
        <w:rPr>
          <w:rFonts w:ascii="Cambria" w:hAnsi="Cambria"/>
          <w:b/>
          <w:sz w:val="28"/>
        </w:rPr>
        <w:t xml:space="preserve">Table 5. </w:t>
      </w:r>
      <w:r w:rsidR="00032330" w:rsidRPr="00A845EC">
        <w:rPr>
          <w:rFonts w:ascii="Cambria" w:hAnsi="Cambria"/>
          <w:b/>
          <w:sz w:val="28"/>
        </w:rPr>
        <w:t xml:space="preserve">Knowledge </w:t>
      </w:r>
      <w:r>
        <w:rPr>
          <w:rFonts w:ascii="Cambria" w:hAnsi="Cambria"/>
          <w:b/>
          <w:sz w:val="28"/>
        </w:rPr>
        <w:t xml:space="preserve">Learner </w:t>
      </w:r>
      <w:r w:rsidR="00032330" w:rsidRPr="00A845EC">
        <w:rPr>
          <w:rFonts w:ascii="Cambria" w:hAnsi="Cambria"/>
          <w:b/>
          <w:sz w:val="28"/>
        </w:rPr>
        <w:t xml:space="preserve">Outcomes for Required Courses in the </w:t>
      </w:r>
    </w:p>
    <w:p w14:paraId="07C2DBCC" w14:textId="77777777" w:rsidR="00032330" w:rsidRPr="00A845EC" w:rsidRDefault="00032330" w:rsidP="00A845EC">
      <w:pPr>
        <w:rPr>
          <w:rFonts w:ascii="Cambria" w:hAnsi="Cambria"/>
          <w:b/>
          <w:sz w:val="28"/>
        </w:rPr>
      </w:pPr>
      <w:r w:rsidRPr="00A845EC">
        <w:rPr>
          <w:rFonts w:ascii="Cambria" w:hAnsi="Cambria"/>
          <w:b/>
          <w:sz w:val="28"/>
        </w:rPr>
        <w:t>Undergraduate and Graduate Programs</w:t>
      </w:r>
    </w:p>
    <w:p w14:paraId="5976DC4D" w14:textId="77777777" w:rsidR="00032330" w:rsidRDefault="00032330" w:rsidP="00032330"/>
    <w:tbl>
      <w:tblPr>
        <w:tblStyle w:val="TableGrid"/>
        <w:tblW w:w="9864" w:type="dxa"/>
        <w:tblLook w:val="04A0" w:firstRow="1" w:lastRow="0" w:firstColumn="1" w:lastColumn="0" w:noHBand="0" w:noVBand="1"/>
      </w:tblPr>
      <w:tblGrid>
        <w:gridCol w:w="9864"/>
      </w:tblGrid>
      <w:tr w:rsidR="00104E9F" w14:paraId="3D0C9739" w14:textId="77777777">
        <w:trPr>
          <w:trHeight w:val="520"/>
        </w:trPr>
        <w:tc>
          <w:tcPr>
            <w:tcW w:w="9864" w:type="dxa"/>
            <w:tcBorders>
              <w:top w:val="thinThickLargeGap" w:sz="24" w:space="0" w:color="auto"/>
              <w:left w:val="thinThickLargeGap" w:sz="24" w:space="0" w:color="auto"/>
              <w:right w:val="thinThickLargeGap" w:sz="24" w:space="0" w:color="auto"/>
            </w:tcBorders>
          </w:tcPr>
          <w:p w14:paraId="3FEE62D8" w14:textId="77777777" w:rsidR="00104E9F" w:rsidRDefault="00104E9F" w:rsidP="00104E9F"/>
          <w:p w14:paraId="3752CF63" w14:textId="77777777" w:rsidR="00104E9F" w:rsidRPr="00CC51B1" w:rsidRDefault="00104E9F" w:rsidP="00104E9F">
            <w:pPr>
              <w:rPr>
                <w:rFonts w:ascii="Cambria" w:hAnsi="Cambria"/>
                <w:b/>
                <w:color w:val="000000"/>
                <w:sz w:val="28"/>
              </w:rPr>
            </w:pPr>
            <w:r w:rsidRPr="00CC51B1">
              <w:rPr>
                <w:rFonts w:ascii="Cambria" w:hAnsi="Cambria"/>
                <w:b/>
                <w:color w:val="000000"/>
                <w:sz w:val="28"/>
              </w:rPr>
              <w:t>COMD 4150 Phonetics</w:t>
            </w:r>
          </w:p>
          <w:p w14:paraId="7EEAD769" w14:textId="77777777" w:rsidR="00104E9F" w:rsidRPr="00104E9F" w:rsidRDefault="00104E9F" w:rsidP="00104E9F">
            <w:pPr>
              <w:ind w:left="252" w:hanging="180"/>
              <w:rPr>
                <w:rFonts w:ascii="Cambria" w:hAnsi="Cambria"/>
                <w:sz w:val="24"/>
                <w:szCs w:val="24"/>
              </w:rPr>
            </w:pPr>
            <w:r w:rsidRPr="00104E9F">
              <w:rPr>
                <w:rFonts w:ascii="Cambria" w:hAnsi="Cambria"/>
                <w:color w:val="000000"/>
                <w:sz w:val="24"/>
                <w:szCs w:val="24"/>
              </w:rPr>
              <w:t>1. Understands the nature of English allophonic variation and can use a variety of diacritics in transcription.</w:t>
            </w:r>
          </w:p>
          <w:p w14:paraId="1256DE2B" w14:textId="77777777" w:rsidR="00104E9F" w:rsidRPr="00104E9F" w:rsidRDefault="00104E9F" w:rsidP="00104E9F">
            <w:pPr>
              <w:ind w:left="252" w:hanging="180"/>
              <w:rPr>
                <w:rFonts w:ascii="Cambria" w:hAnsi="Cambria"/>
                <w:color w:val="000000"/>
                <w:sz w:val="24"/>
                <w:szCs w:val="24"/>
              </w:rPr>
            </w:pPr>
            <w:r w:rsidRPr="00104E9F">
              <w:rPr>
                <w:rFonts w:ascii="Cambria" w:hAnsi="Cambria"/>
                <w:color w:val="000000"/>
                <w:sz w:val="24"/>
                <w:szCs w:val="24"/>
              </w:rPr>
              <w:t xml:space="preserve">2. Recognizes and can transcribe characteristics of non-English speech sound production </w:t>
            </w:r>
          </w:p>
          <w:p w14:paraId="2995D763" w14:textId="77777777" w:rsidR="00104E9F" w:rsidRPr="00104E9F" w:rsidRDefault="00104E9F" w:rsidP="00104E9F">
            <w:pPr>
              <w:ind w:left="252" w:hanging="180"/>
              <w:rPr>
                <w:rFonts w:ascii="Cambria" w:hAnsi="Cambria"/>
                <w:color w:val="000000"/>
                <w:sz w:val="24"/>
                <w:szCs w:val="24"/>
              </w:rPr>
            </w:pPr>
            <w:r w:rsidRPr="00104E9F">
              <w:rPr>
                <w:rFonts w:ascii="Cambria" w:hAnsi="Cambria"/>
                <w:color w:val="000000"/>
                <w:sz w:val="24"/>
                <w:szCs w:val="24"/>
              </w:rPr>
              <w:t>3. Understands the nature of phonemes and can make phonemic level transcription</w:t>
            </w:r>
          </w:p>
          <w:p w14:paraId="7474BA8B" w14:textId="77777777" w:rsidR="00104E9F" w:rsidRPr="00104E9F" w:rsidRDefault="00104E9F" w:rsidP="000B26E0">
            <w:pPr>
              <w:ind w:left="270" w:hanging="198"/>
              <w:rPr>
                <w:rFonts w:ascii="Cambria" w:hAnsi="Cambria"/>
                <w:color w:val="000000"/>
                <w:sz w:val="24"/>
                <w:szCs w:val="24"/>
              </w:rPr>
            </w:pPr>
            <w:r w:rsidRPr="00104E9F">
              <w:rPr>
                <w:rFonts w:ascii="Cambria" w:hAnsi="Cambria"/>
                <w:color w:val="000000"/>
                <w:sz w:val="24"/>
                <w:szCs w:val="24"/>
              </w:rPr>
              <w:t xml:space="preserve">4. Recognize main components of the speech mechanism: airstream processes, phonation processes, articulator processes, and </w:t>
            </w:r>
            <w:proofErr w:type="spellStart"/>
            <w:r w:rsidRPr="00104E9F">
              <w:rPr>
                <w:rFonts w:ascii="Cambria" w:hAnsi="Cambria"/>
                <w:color w:val="000000"/>
                <w:sz w:val="24"/>
                <w:szCs w:val="24"/>
              </w:rPr>
              <w:t>oro</w:t>
            </w:r>
            <w:proofErr w:type="spellEnd"/>
            <w:r w:rsidRPr="00104E9F">
              <w:rPr>
                <w:rFonts w:ascii="Cambria" w:hAnsi="Cambria"/>
                <w:color w:val="000000"/>
                <w:sz w:val="24"/>
                <w:szCs w:val="24"/>
              </w:rPr>
              <w:t>-nasal processes</w:t>
            </w:r>
          </w:p>
          <w:p w14:paraId="3D254E92" w14:textId="77777777" w:rsidR="00104E9F" w:rsidRPr="00104E9F" w:rsidRDefault="00104E9F" w:rsidP="000B26E0">
            <w:pPr>
              <w:ind w:left="270" w:hanging="198"/>
              <w:rPr>
                <w:rFonts w:ascii="Cambria" w:hAnsi="Cambria"/>
                <w:color w:val="000000"/>
                <w:sz w:val="24"/>
                <w:szCs w:val="24"/>
              </w:rPr>
            </w:pPr>
            <w:r w:rsidRPr="00104E9F">
              <w:rPr>
                <w:rFonts w:ascii="Cambria" w:hAnsi="Cambria"/>
                <w:color w:val="000000"/>
                <w:sz w:val="24"/>
                <w:szCs w:val="24"/>
              </w:rPr>
              <w:t>5. Understands a broad range of place and manner features of the human articulatory system</w:t>
            </w:r>
          </w:p>
          <w:p w14:paraId="5B441C6A" w14:textId="77777777" w:rsidR="00104E9F" w:rsidRPr="00104E9F" w:rsidRDefault="00104E9F" w:rsidP="000B26E0">
            <w:pPr>
              <w:ind w:left="270" w:hanging="198"/>
              <w:rPr>
                <w:rFonts w:ascii="Cambria" w:hAnsi="Cambria"/>
                <w:color w:val="000000"/>
                <w:sz w:val="24"/>
                <w:szCs w:val="24"/>
              </w:rPr>
            </w:pPr>
            <w:r w:rsidRPr="00104E9F">
              <w:rPr>
                <w:rFonts w:ascii="Cambria" w:hAnsi="Cambria"/>
                <w:color w:val="000000"/>
                <w:sz w:val="24"/>
                <w:szCs w:val="24"/>
              </w:rPr>
              <w:t xml:space="preserve">6. Understands the nature of the </w:t>
            </w:r>
            <w:proofErr w:type="spellStart"/>
            <w:r w:rsidRPr="00104E9F">
              <w:rPr>
                <w:rFonts w:ascii="Cambria" w:hAnsi="Cambria"/>
                <w:color w:val="000000"/>
                <w:sz w:val="24"/>
                <w:szCs w:val="24"/>
              </w:rPr>
              <w:t>suprasegmental</w:t>
            </w:r>
            <w:proofErr w:type="spellEnd"/>
            <w:r w:rsidRPr="00104E9F">
              <w:rPr>
                <w:rFonts w:ascii="Cambria" w:hAnsi="Cambria"/>
                <w:color w:val="000000"/>
                <w:sz w:val="24"/>
                <w:szCs w:val="24"/>
              </w:rPr>
              <w:t xml:space="preserve"> systems of stress, pitch, and intonation</w:t>
            </w:r>
          </w:p>
          <w:p w14:paraId="5F03057E" w14:textId="77777777" w:rsidR="00104E9F" w:rsidRPr="00104E9F" w:rsidRDefault="00104E9F" w:rsidP="000B26E0">
            <w:pPr>
              <w:ind w:left="270" w:hanging="198"/>
              <w:rPr>
                <w:rFonts w:ascii="Cambria" w:hAnsi="Cambria"/>
                <w:color w:val="000000"/>
                <w:sz w:val="24"/>
                <w:szCs w:val="24"/>
              </w:rPr>
            </w:pPr>
            <w:r w:rsidRPr="00104E9F">
              <w:rPr>
                <w:rFonts w:ascii="Cambria" w:hAnsi="Cambria"/>
                <w:color w:val="000000"/>
                <w:sz w:val="24"/>
                <w:szCs w:val="24"/>
              </w:rPr>
              <w:t xml:space="preserve">7. Understands the basic typology of normal co-articulatory features of English phonetics: anticipatory, carry-over, range of process, feature involvement </w:t>
            </w:r>
          </w:p>
          <w:p w14:paraId="11F69DB3" w14:textId="77777777" w:rsidR="00104E9F" w:rsidRDefault="00104E9F" w:rsidP="00104E9F"/>
        </w:tc>
      </w:tr>
      <w:tr w:rsidR="00104E9F" w14:paraId="244D7597" w14:textId="77777777">
        <w:trPr>
          <w:trHeight w:val="288"/>
        </w:trPr>
        <w:tc>
          <w:tcPr>
            <w:tcW w:w="9864" w:type="dxa"/>
            <w:tcBorders>
              <w:left w:val="thinThickLargeGap" w:sz="24" w:space="0" w:color="auto"/>
              <w:right w:val="thinThickLargeGap" w:sz="24" w:space="0" w:color="auto"/>
            </w:tcBorders>
          </w:tcPr>
          <w:p w14:paraId="27122C37" w14:textId="77777777" w:rsidR="00104E9F" w:rsidRDefault="00104E9F" w:rsidP="00104E9F">
            <w:pPr>
              <w:rPr>
                <w:rFonts w:ascii="Cambria" w:hAnsi="Cambria"/>
                <w:b/>
                <w:color w:val="000000"/>
              </w:rPr>
            </w:pPr>
          </w:p>
          <w:p w14:paraId="7F3710E5" w14:textId="77777777" w:rsidR="00104E9F" w:rsidRPr="00CC51B1" w:rsidRDefault="00104E9F" w:rsidP="00104E9F">
            <w:pPr>
              <w:rPr>
                <w:rFonts w:ascii="Cambria" w:hAnsi="Cambria"/>
                <w:b/>
                <w:color w:val="000000"/>
                <w:sz w:val="28"/>
              </w:rPr>
            </w:pPr>
            <w:r w:rsidRPr="00CC51B1">
              <w:rPr>
                <w:rFonts w:ascii="Cambria" w:hAnsi="Cambria"/>
                <w:b/>
                <w:color w:val="000000"/>
                <w:sz w:val="28"/>
              </w:rPr>
              <w:t>COMD 4153 Acoustics of Speech and Hearing</w:t>
            </w:r>
          </w:p>
          <w:p w14:paraId="7E901600"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1. Understands acoustic characteristics of different speech sound classes and prosodic features of duration stress intonation and the use of these in human speech perception </w:t>
            </w:r>
          </w:p>
          <w:p w14:paraId="78A90518"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2. Understands the physical nature of sound: frequency, amplitude, aperiodic and periodic vibration, addition of sine waves, fundamental frequency, harmonics, resonators, filters, band width, sound pressure, the decibel scale and the source-filter theory of speech production.</w:t>
            </w:r>
          </w:p>
          <w:p w14:paraId="073556BE" w14:textId="77777777" w:rsidR="00104E9F" w:rsidRDefault="00104E9F" w:rsidP="00104E9F"/>
        </w:tc>
      </w:tr>
      <w:tr w:rsidR="00104E9F" w14:paraId="222AEE3F" w14:textId="77777777">
        <w:trPr>
          <w:trHeight w:val="420"/>
        </w:trPr>
        <w:tc>
          <w:tcPr>
            <w:tcW w:w="9864" w:type="dxa"/>
            <w:tcBorders>
              <w:left w:val="thinThickLargeGap" w:sz="24" w:space="0" w:color="auto"/>
              <w:bottom w:val="thinThickLargeGap" w:sz="24" w:space="0" w:color="auto"/>
              <w:right w:val="thinThickLargeGap" w:sz="24" w:space="0" w:color="auto"/>
            </w:tcBorders>
          </w:tcPr>
          <w:p w14:paraId="4AA4EF08" w14:textId="77777777" w:rsidR="00104E9F" w:rsidRDefault="00104E9F" w:rsidP="00104E9F"/>
          <w:p w14:paraId="3472E331" w14:textId="77777777" w:rsidR="00104E9F" w:rsidRPr="00CC51B1" w:rsidRDefault="00104E9F" w:rsidP="00104E9F">
            <w:pPr>
              <w:rPr>
                <w:rFonts w:ascii="Cambria" w:hAnsi="Cambria"/>
                <w:b/>
                <w:color w:val="000000"/>
                <w:sz w:val="28"/>
              </w:rPr>
            </w:pPr>
            <w:r w:rsidRPr="00CC51B1">
              <w:rPr>
                <w:rFonts w:ascii="Cambria" w:hAnsi="Cambria"/>
                <w:b/>
                <w:color w:val="000000"/>
                <w:sz w:val="28"/>
              </w:rPr>
              <w:t>COMD 4190 Introduction to Audiology</w:t>
            </w:r>
          </w:p>
          <w:p w14:paraId="3682AE1C"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1. Understands measurement of acoustic characteristics of sound and hearing </w:t>
            </w:r>
          </w:p>
          <w:p w14:paraId="4E5E43CF"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2. Understands anatomy, physiology and neurological characteristics of hearing </w:t>
            </w:r>
          </w:p>
          <w:p w14:paraId="115C3BA9"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3. Understands pure t</w:t>
            </w:r>
            <w:r w:rsidR="00362884">
              <w:rPr>
                <w:rFonts w:ascii="Cambria" w:hAnsi="Cambria"/>
                <w:color w:val="000000"/>
                <w:sz w:val="24"/>
                <w:szCs w:val="24"/>
              </w:rPr>
              <w:t>one audiometry and tympanometry</w:t>
            </w:r>
          </w:p>
          <w:p w14:paraId="1A69859C"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4. Understands etiology and characteristics of hearing disorders </w:t>
            </w:r>
          </w:p>
          <w:p w14:paraId="5D376286" w14:textId="77777777" w:rsidR="00104E9F" w:rsidRDefault="00104E9F" w:rsidP="00104E9F"/>
          <w:p w14:paraId="30CB9901" w14:textId="77777777" w:rsidR="00104E9F" w:rsidRDefault="00104E9F" w:rsidP="00104E9F"/>
          <w:p w14:paraId="0DB98B8A" w14:textId="77777777" w:rsidR="00104E9F" w:rsidRDefault="00104E9F" w:rsidP="00104E9F"/>
        </w:tc>
      </w:tr>
      <w:tr w:rsidR="00104E9F" w14:paraId="64CD05BD" w14:textId="77777777">
        <w:trPr>
          <w:trHeight w:val="2406"/>
        </w:trPr>
        <w:tc>
          <w:tcPr>
            <w:tcW w:w="9864" w:type="dxa"/>
            <w:tcBorders>
              <w:top w:val="thinThickLargeGap" w:sz="24" w:space="0" w:color="auto"/>
              <w:left w:val="thinThickLargeGap" w:sz="24" w:space="0" w:color="auto"/>
              <w:right w:val="thinThickLargeGap" w:sz="24" w:space="0" w:color="auto"/>
            </w:tcBorders>
          </w:tcPr>
          <w:p w14:paraId="6402BACE" w14:textId="77777777" w:rsidR="00104E9F" w:rsidRPr="00CC51B1" w:rsidRDefault="00104E9F" w:rsidP="00104E9F">
            <w:pPr>
              <w:rPr>
                <w:rFonts w:ascii="Cambria" w:hAnsi="Cambria"/>
                <w:b/>
                <w:color w:val="000000"/>
                <w:sz w:val="28"/>
              </w:rPr>
            </w:pPr>
            <w:r w:rsidRPr="00CC51B1">
              <w:rPr>
                <w:rFonts w:ascii="Cambria" w:hAnsi="Cambria"/>
                <w:b/>
                <w:color w:val="000000"/>
                <w:sz w:val="28"/>
              </w:rPr>
              <w:lastRenderedPageBreak/>
              <w:t>COMD 4250 Anatomy and Physiology of Speech and Hearing</w:t>
            </w:r>
          </w:p>
          <w:p w14:paraId="57C55B75"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1. Describe major types of vascular pathologies affecting communication including pathophysiology, risk factors, prevalence, </w:t>
            </w:r>
            <w:r w:rsidR="00B05637" w:rsidRPr="00104E9F">
              <w:rPr>
                <w:rFonts w:ascii="Cambria" w:hAnsi="Cambria"/>
                <w:color w:val="000000"/>
                <w:sz w:val="24"/>
                <w:szCs w:val="24"/>
              </w:rPr>
              <w:t>behavioral</w:t>
            </w:r>
            <w:r w:rsidRPr="00104E9F">
              <w:rPr>
                <w:rFonts w:ascii="Cambria" w:hAnsi="Cambria"/>
                <w:color w:val="000000"/>
                <w:sz w:val="24"/>
                <w:szCs w:val="24"/>
              </w:rPr>
              <w:t xml:space="preserve"> effects and medical management </w:t>
            </w:r>
          </w:p>
          <w:p w14:paraId="4952838D"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2. Understands the anatomy and physiology of respiration for speech </w:t>
            </w:r>
          </w:p>
          <w:p w14:paraId="7D8D8F36"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3. Understands the anatomy and physiology of phonation including regulation of perceived pitch, aspiration, and quality </w:t>
            </w:r>
          </w:p>
          <w:p w14:paraId="3ABC0666"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4. Understands the anatomy and physiology of speech articulation </w:t>
            </w:r>
          </w:p>
          <w:p w14:paraId="5A4E5397"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5. Understands the anatomy and physiology of hearing </w:t>
            </w:r>
          </w:p>
          <w:p w14:paraId="09E9AE36" w14:textId="77777777" w:rsidR="00104E9F" w:rsidRDefault="00104E9F" w:rsidP="00104E9F"/>
        </w:tc>
      </w:tr>
      <w:tr w:rsidR="00104E9F" w14:paraId="36C1BF41" w14:textId="77777777">
        <w:trPr>
          <w:trHeight w:val="5282"/>
        </w:trPr>
        <w:tc>
          <w:tcPr>
            <w:tcW w:w="9864" w:type="dxa"/>
            <w:tcBorders>
              <w:left w:val="thinThickLargeGap" w:sz="24" w:space="0" w:color="auto"/>
              <w:right w:val="thinThickLargeGap" w:sz="24" w:space="0" w:color="auto"/>
            </w:tcBorders>
          </w:tcPr>
          <w:p w14:paraId="2861FF60" w14:textId="77777777" w:rsidR="00104E9F" w:rsidRPr="00CC51B1" w:rsidRDefault="00104E9F" w:rsidP="00104E9F">
            <w:pPr>
              <w:rPr>
                <w:rFonts w:ascii="Cambria" w:hAnsi="Cambria"/>
                <w:b/>
                <w:color w:val="000000"/>
                <w:sz w:val="28"/>
              </w:rPr>
            </w:pPr>
          </w:p>
          <w:p w14:paraId="528EC5F0" w14:textId="77777777" w:rsidR="00104E9F" w:rsidRPr="00CC51B1" w:rsidRDefault="00104E9F" w:rsidP="00104E9F">
            <w:pPr>
              <w:rPr>
                <w:rFonts w:ascii="Cambria" w:hAnsi="Cambria"/>
                <w:b/>
                <w:color w:val="000000"/>
                <w:sz w:val="28"/>
              </w:rPr>
            </w:pPr>
            <w:r w:rsidRPr="00CC51B1">
              <w:rPr>
                <w:rFonts w:ascii="Cambria" w:hAnsi="Cambria"/>
                <w:b/>
                <w:color w:val="000000"/>
                <w:sz w:val="28"/>
              </w:rPr>
              <w:t>COMD 4380 Speech and Language Development in Children</w:t>
            </w:r>
          </w:p>
          <w:p w14:paraId="4A4C6DA4"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1. Understand the importance of infant communicative behaviors, the emergence of first words, development of the semantic system, phonological development and how people and the environment affect language development </w:t>
            </w:r>
          </w:p>
          <w:p w14:paraId="7117042B"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2. Understand the development and interaction of word order strategies (syntax) and word structure strategies (morphology), how grammatical markers function cohesively across sentence boundaries, identify Brown's grammatical morphemes and stages of </w:t>
            </w:r>
            <w:r w:rsidR="00B05637" w:rsidRPr="00104E9F">
              <w:rPr>
                <w:rFonts w:ascii="Cambria" w:hAnsi="Cambria"/>
                <w:color w:val="000000"/>
                <w:sz w:val="24"/>
                <w:szCs w:val="24"/>
              </w:rPr>
              <w:t>acquisition</w:t>
            </w:r>
            <w:r w:rsidRPr="00104E9F">
              <w:rPr>
                <w:rFonts w:ascii="Cambria" w:hAnsi="Cambria"/>
                <w:color w:val="000000"/>
                <w:sz w:val="24"/>
                <w:szCs w:val="24"/>
              </w:rPr>
              <w:t xml:space="preserve"> </w:t>
            </w:r>
          </w:p>
          <w:p w14:paraId="1B07CC6D"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3. Understand pragmatic development and use of language and the cultural and </w:t>
            </w:r>
            <w:proofErr w:type="spellStart"/>
            <w:r w:rsidRPr="00104E9F">
              <w:rPr>
                <w:rFonts w:ascii="Cambria" w:hAnsi="Cambria"/>
                <w:color w:val="000000"/>
                <w:sz w:val="24"/>
                <w:szCs w:val="24"/>
              </w:rPr>
              <w:t>linguistics</w:t>
            </w:r>
            <w:proofErr w:type="spellEnd"/>
            <w:r w:rsidRPr="00104E9F">
              <w:rPr>
                <w:rFonts w:ascii="Cambria" w:hAnsi="Cambria"/>
                <w:color w:val="000000"/>
                <w:sz w:val="24"/>
                <w:szCs w:val="24"/>
              </w:rPr>
              <w:t xml:space="preserve"> differences that exist across social groups. </w:t>
            </w:r>
          </w:p>
          <w:p w14:paraId="153A2D2B"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4. Be able to elicit different types of language samples and critique one's techniques </w:t>
            </w:r>
          </w:p>
          <w:p w14:paraId="73E38D9B"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5. Able to use SALT to analyze a child's speech sample for phonology, morphology, syntax, pragmatics and dialect </w:t>
            </w:r>
          </w:p>
          <w:p w14:paraId="7BBC5BFB"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6. Demonstrate the ability to transcribe a language sample using the procedures outlined in the SALT manual. </w:t>
            </w:r>
          </w:p>
          <w:p w14:paraId="0421A2F3" w14:textId="77777777" w:rsidR="00104E9F" w:rsidRPr="00104E9F" w:rsidRDefault="00104E9F" w:rsidP="00B05637">
            <w:pPr>
              <w:ind w:left="270" w:hanging="270"/>
              <w:rPr>
                <w:rFonts w:ascii="Cambria" w:hAnsi="Cambria"/>
                <w:color w:val="000000"/>
                <w:sz w:val="24"/>
                <w:szCs w:val="24"/>
              </w:rPr>
            </w:pPr>
            <w:r w:rsidRPr="00104E9F">
              <w:rPr>
                <w:rFonts w:ascii="Cambria" w:hAnsi="Cambria"/>
                <w:color w:val="000000"/>
                <w:sz w:val="24"/>
                <w:szCs w:val="24"/>
              </w:rPr>
              <w:t xml:space="preserve">7. Demonstrate ability to write up a 3- to 5-page description of a child's language abilities that includes </w:t>
            </w:r>
            <w:r w:rsidR="00B05637">
              <w:rPr>
                <w:rFonts w:ascii="Cambria" w:hAnsi="Cambria"/>
                <w:color w:val="000000"/>
                <w:sz w:val="24"/>
                <w:szCs w:val="24"/>
              </w:rPr>
              <w:t>6 analyses (intelligibility, MLU</w:t>
            </w:r>
            <w:r w:rsidRPr="00104E9F">
              <w:rPr>
                <w:rFonts w:ascii="Cambria" w:hAnsi="Cambria"/>
                <w:color w:val="000000"/>
                <w:sz w:val="24"/>
                <w:szCs w:val="24"/>
              </w:rPr>
              <w:t>, morphology, syntax, pragmatics, dialect)</w:t>
            </w:r>
            <w:r w:rsidR="00B05637">
              <w:rPr>
                <w:rFonts w:ascii="Cambria" w:hAnsi="Cambria"/>
                <w:color w:val="000000"/>
                <w:sz w:val="24"/>
                <w:szCs w:val="24"/>
              </w:rPr>
              <w:t xml:space="preserve"> </w:t>
            </w:r>
            <w:r w:rsidRPr="00104E9F">
              <w:rPr>
                <w:rFonts w:ascii="Cambria" w:hAnsi="Cambria"/>
                <w:color w:val="000000"/>
                <w:sz w:val="24"/>
                <w:szCs w:val="24"/>
              </w:rPr>
              <w:t xml:space="preserve">and a determination of language status (typical vs. delayed) </w:t>
            </w:r>
          </w:p>
          <w:p w14:paraId="1974F402" w14:textId="77777777" w:rsidR="00104E9F" w:rsidRDefault="00104E9F" w:rsidP="00104E9F"/>
        </w:tc>
      </w:tr>
      <w:tr w:rsidR="00104E9F" w14:paraId="0700F646" w14:textId="77777777">
        <w:trPr>
          <w:trHeight w:val="152"/>
        </w:trPr>
        <w:tc>
          <w:tcPr>
            <w:tcW w:w="9864" w:type="dxa"/>
            <w:tcBorders>
              <w:left w:val="thinThickLargeGap" w:sz="24" w:space="0" w:color="auto"/>
              <w:bottom w:val="single" w:sz="4" w:space="0" w:color="auto"/>
              <w:right w:val="thinThickLargeGap" w:sz="24" w:space="0" w:color="auto"/>
            </w:tcBorders>
          </w:tcPr>
          <w:p w14:paraId="41D2E1E0" w14:textId="77777777" w:rsidR="00104E9F" w:rsidRDefault="00104E9F" w:rsidP="00104E9F">
            <w:pPr>
              <w:rPr>
                <w:rFonts w:ascii="Cambria" w:hAnsi="Cambria"/>
                <w:b/>
                <w:color w:val="000000"/>
              </w:rPr>
            </w:pPr>
          </w:p>
          <w:p w14:paraId="5230303B"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4381 Basic Articulation Disorders</w:t>
            </w:r>
          </w:p>
          <w:p w14:paraId="1DB729D1"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1. Understand etiologies of speech sound production disorders </w:t>
            </w:r>
          </w:p>
          <w:p w14:paraId="16CBFD5C"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2. Understand characteristics of speech sound production disorders </w:t>
            </w:r>
          </w:p>
          <w:p w14:paraId="2AC3825F"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3. Understand principles of prevention of children's speech sound production disorders </w:t>
            </w:r>
          </w:p>
          <w:p w14:paraId="296D4916"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4. Able to analyze 13-18 month old child's speech production </w:t>
            </w:r>
          </w:p>
          <w:p w14:paraId="60998AE9"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5. Able to transcribe and score standardized test from videotape </w:t>
            </w:r>
          </w:p>
          <w:p w14:paraId="7D72F624"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6. Able to complete an oral mechanism examination </w:t>
            </w:r>
          </w:p>
          <w:p w14:paraId="3E59B9B1" w14:textId="77777777" w:rsidR="00104E9F" w:rsidRPr="00104E9F" w:rsidRDefault="00104E9F" w:rsidP="00104E9F">
            <w:pPr>
              <w:rPr>
                <w:rFonts w:ascii="Cambria" w:hAnsi="Cambria"/>
                <w:color w:val="000000"/>
                <w:sz w:val="24"/>
                <w:szCs w:val="24"/>
              </w:rPr>
            </w:pPr>
            <w:r w:rsidRPr="00104E9F">
              <w:rPr>
                <w:rFonts w:ascii="Cambria" w:hAnsi="Cambria"/>
                <w:color w:val="000000"/>
                <w:sz w:val="24"/>
                <w:szCs w:val="24"/>
              </w:rPr>
              <w:t xml:space="preserve">7. Understand a therapeutic technique applied to speech sound production </w:t>
            </w:r>
          </w:p>
          <w:p w14:paraId="13358376" w14:textId="77777777" w:rsidR="00104E9F" w:rsidRDefault="00104E9F" w:rsidP="00104E9F"/>
        </w:tc>
      </w:tr>
      <w:tr w:rsidR="00B05637" w14:paraId="49CEB44F" w14:textId="77777777">
        <w:trPr>
          <w:trHeight w:val="152"/>
        </w:trPr>
        <w:tc>
          <w:tcPr>
            <w:tcW w:w="9864" w:type="dxa"/>
            <w:tcBorders>
              <w:left w:val="thinThickLargeGap" w:sz="24" w:space="0" w:color="auto"/>
              <w:bottom w:val="thinThickLargeGap" w:sz="24" w:space="0" w:color="auto"/>
              <w:right w:val="thinThickLargeGap" w:sz="24" w:space="0" w:color="auto"/>
            </w:tcBorders>
          </w:tcPr>
          <w:p w14:paraId="4AF49BF1" w14:textId="77777777" w:rsidR="00B05637" w:rsidRDefault="00B05637" w:rsidP="00B05637">
            <w:pPr>
              <w:rPr>
                <w:rFonts w:ascii="Cambria" w:hAnsi="Cambria"/>
                <w:b/>
                <w:color w:val="000000"/>
                <w:sz w:val="28"/>
              </w:rPr>
            </w:pPr>
          </w:p>
          <w:p w14:paraId="250F5574" w14:textId="77777777" w:rsidR="00B05637" w:rsidRPr="002F6D66" w:rsidRDefault="00B05637" w:rsidP="00B05637">
            <w:pPr>
              <w:rPr>
                <w:rFonts w:ascii="Cambria" w:hAnsi="Cambria"/>
                <w:b/>
                <w:color w:val="000000"/>
                <w:sz w:val="28"/>
              </w:rPr>
            </w:pPr>
            <w:r w:rsidRPr="002F6D66">
              <w:rPr>
                <w:rFonts w:ascii="Cambria" w:hAnsi="Cambria"/>
                <w:b/>
                <w:color w:val="000000"/>
                <w:sz w:val="28"/>
              </w:rPr>
              <w:t>COMD 4382 Basic Language Disorders of Children</w:t>
            </w:r>
          </w:p>
          <w:p w14:paraId="584E0201" w14:textId="77777777" w:rsidR="00B05637" w:rsidRPr="00104E9F" w:rsidRDefault="00B05637" w:rsidP="00B05637">
            <w:pPr>
              <w:ind w:left="270" w:hanging="270"/>
              <w:rPr>
                <w:rFonts w:ascii="Cambria" w:hAnsi="Cambria"/>
                <w:color w:val="000000"/>
                <w:sz w:val="24"/>
              </w:rPr>
            </w:pPr>
            <w:r w:rsidRPr="00104E9F">
              <w:rPr>
                <w:rFonts w:ascii="Cambria" w:hAnsi="Cambria"/>
                <w:color w:val="000000"/>
                <w:sz w:val="24"/>
              </w:rPr>
              <w:t>1. Understand differences among different disabilities characterized by language disorder, their communication characteristics</w:t>
            </w:r>
            <w:r w:rsidR="00362884">
              <w:rPr>
                <w:rFonts w:ascii="Cambria" w:hAnsi="Cambria"/>
                <w:color w:val="000000"/>
                <w:sz w:val="24"/>
              </w:rPr>
              <w:t>,</w:t>
            </w:r>
            <w:r w:rsidRPr="00104E9F">
              <w:rPr>
                <w:rFonts w:ascii="Cambria" w:hAnsi="Cambria"/>
                <w:color w:val="000000"/>
                <w:sz w:val="24"/>
              </w:rPr>
              <w:t xml:space="preserve"> and their distinction from cultural language differences </w:t>
            </w:r>
          </w:p>
          <w:p w14:paraId="43AFC96A" w14:textId="77777777" w:rsidR="00B05637" w:rsidRPr="00B05637" w:rsidRDefault="00B05637" w:rsidP="00B05637">
            <w:pPr>
              <w:ind w:left="270" w:hanging="270"/>
              <w:rPr>
                <w:rFonts w:ascii="Cambria" w:hAnsi="Cambria"/>
                <w:color w:val="000000"/>
                <w:sz w:val="24"/>
              </w:rPr>
            </w:pPr>
            <w:r w:rsidRPr="00104E9F">
              <w:rPr>
                <w:rFonts w:ascii="Cambria" w:hAnsi="Cambria"/>
                <w:color w:val="000000"/>
                <w:sz w:val="24"/>
              </w:rPr>
              <w:t xml:space="preserve">2. Distinguish different philosophies and approaches to intervention including value of classroom, family and other least restrictive settings, the use of alterative communication modes for nonverbal children, and accommodation of children with language and cultural differences </w:t>
            </w:r>
          </w:p>
        </w:tc>
      </w:tr>
      <w:tr w:rsidR="00104E9F" w14:paraId="4038954E" w14:textId="77777777">
        <w:trPr>
          <w:trHeight w:val="1776"/>
        </w:trPr>
        <w:tc>
          <w:tcPr>
            <w:tcW w:w="9864" w:type="dxa"/>
            <w:tcBorders>
              <w:top w:val="thinThickLargeGap" w:sz="24" w:space="0" w:color="auto"/>
              <w:left w:val="thinThickLargeGap" w:sz="24" w:space="0" w:color="auto"/>
              <w:bottom w:val="single" w:sz="4" w:space="0" w:color="auto"/>
              <w:right w:val="thinThickLargeGap" w:sz="24" w:space="0" w:color="auto"/>
            </w:tcBorders>
          </w:tcPr>
          <w:p w14:paraId="19E81B82" w14:textId="77777777" w:rsidR="00B05637" w:rsidRDefault="00B05637" w:rsidP="00104E9F">
            <w:pPr>
              <w:rPr>
                <w:rFonts w:ascii="Cambria" w:hAnsi="Cambria"/>
                <w:b/>
                <w:color w:val="000000"/>
              </w:rPr>
            </w:pPr>
          </w:p>
          <w:p w14:paraId="787417C6" w14:textId="77777777" w:rsidR="00B05637" w:rsidRPr="00104E9F" w:rsidRDefault="00B05637" w:rsidP="00B05637">
            <w:pPr>
              <w:ind w:left="270" w:hanging="270"/>
              <w:rPr>
                <w:rFonts w:ascii="Cambria" w:hAnsi="Cambria"/>
                <w:color w:val="000000"/>
                <w:sz w:val="24"/>
              </w:rPr>
            </w:pPr>
            <w:r w:rsidRPr="00104E9F">
              <w:rPr>
                <w:rFonts w:ascii="Cambria" w:hAnsi="Cambria"/>
                <w:color w:val="000000"/>
                <w:sz w:val="24"/>
              </w:rPr>
              <w:t xml:space="preserve">3. Understand the definition and implications of language disorder, basic principles of formal and informal language assessment and their uses and misuses </w:t>
            </w:r>
          </w:p>
          <w:p w14:paraId="18C1070F" w14:textId="77777777" w:rsidR="00104E9F" w:rsidRPr="00B05637" w:rsidRDefault="00B05637" w:rsidP="00B05637">
            <w:pPr>
              <w:ind w:left="270" w:hanging="270"/>
              <w:rPr>
                <w:rFonts w:ascii="Cambria" w:hAnsi="Cambria"/>
                <w:color w:val="000000"/>
                <w:sz w:val="24"/>
              </w:rPr>
            </w:pPr>
            <w:r w:rsidRPr="00104E9F">
              <w:rPr>
                <w:rFonts w:ascii="Cambria" w:hAnsi="Cambria"/>
                <w:color w:val="000000"/>
                <w:sz w:val="24"/>
              </w:rPr>
              <w:t xml:space="preserve">4. Understand the structure and use of language facilitation techniques: modeling, expansion, extension, explanation, self-talk, parallel talk, binary choice, cloze, relational term, gesture, request revision, reduce question level and phonemic cue </w:t>
            </w:r>
          </w:p>
        </w:tc>
      </w:tr>
      <w:tr w:rsidR="00104E9F" w14:paraId="28A1F579" w14:textId="77777777">
        <w:tc>
          <w:tcPr>
            <w:tcW w:w="9864" w:type="dxa"/>
            <w:tcBorders>
              <w:left w:val="thinThickLargeGap" w:sz="24" w:space="0" w:color="auto"/>
              <w:bottom w:val="thinThickLargeGap" w:sz="24" w:space="0" w:color="auto"/>
              <w:right w:val="thinThickLargeGap" w:sz="24" w:space="0" w:color="auto"/>
            </w:tcBorders>
          </w:tcPr>
          <w:p w14:paraId="55C4966B" w14:textId="77777777" w:rsidR="00104E9F" w:rsidRPr="002F6D66" w:rsidRDefault="00104E9F" w:rsidP="00104E9F">
            <w:pPr>
              <w:rPr>
                <w:rFonts w:ascii="Cambria" w:hAnsi="Cambria"/>
                <w:b/>
                <w:color w:val="000000"/>
                <w:sz w:val="28"/>
              </w:rPr>
            </w:pPr>
          </w:p>
          <w:p w14:paraId="71CB72D7"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4383 Basic Fluency Disorders</w:t>
            </w:r>
          </w:p>
          <w:p w14:paraId="2501987E"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1. Describe and explain the disfluencies of an adult and child using components of Norris &amp; Hoffman’s (2002) model.</w:t>
            </w:r>
          </w:p>
          <w:p w14:paraId="4943F350" w14:textId="77777777" w:rsidR="00104E9F" w:rsidRPr="00104E9F" w:rsidRDefault="00104E9F" w:rsidP="00B05637">
            <w:pPr>
              <w:pStyle w:val="BodyText"/>
              <w:spacing w:line="240" w:lineRule="auto"/>
              <w:ind w:left="270" w:hanging="270"/>
              <w:rPr>
                <w:rFonts w:ascii="Cambria" w:hAnsi="Cambria"/>
                <w:sz w:val="24"/>
                <w:szCs w:val="24"/>
              </w:rPr>
            </w:pPr>
            <w:r w:rsidRPr="00104E9F">
              <w:rPr>
                <w:rFonts w:ascii="Cambria" w:hAnsi="Cambria"/>
                <w:sz w:val="24"/>
                <w:szCs w:val="24"/>
              </w:rPr>
              <w:t>2. Describe the disfluencies of an adult who stutters during repeated readings using the constructs of Core Behaviors, Secondary Behaviors, and Feelings/Attitudes</w:t>
            </w:r>
          </w:p>
          <w:p w14:paraId="4EDA2039"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3. Describe the relationships among the onset, prevalence, incidence, recovery, and gender ratios in stuttering.</w:t>
            </w:r>
          </w:p>
          <w:p w14:paraId="21131495"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4. Use the data from family studied, twin studies, and adoption studies to make the case that stuttering is inherited.</w:t>
            </w:r>
          </w:p>
          <w:p w14:paraId="740964DA"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5. Describe the data suggesting that stuttering is caused by brain structure and function differences</w:t>
            </w:r>
          </w:p>
          <w:p w14:paraId="276EFF66"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6. What data support the hypotheses that stuttering is caused by sensory processing and sensory-motor control differences?</w:t>
            </w:r>
          </w:p>
          <w:p w14:paraId="6848BDCD"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7. Describe the role of emotion in the cause of stuttering. (</w:t>
            </w:r>
            <w:r w:rsidR="00362884">
              <w:rPr>
                <w:rFonts w:ascii="Cambria" w:hAnsi="Cambria"/>
                <w:sz w:val="24"/>
                <w:szCs w:val="24"/>
              </w:rPr>
              <w:t>p</w:t>
            </w:r>
            <w:r w:rsidR="00362884" w:rsidRPr="00104E9F">
              <w:rPr>
                <w:rFonts w:ascii="Cambria" w:hAnsi="Cambria"/>
                <w:sz w:val="24"/>
                <w:szCs w:val="24"/>
              </w:rPr>
              <w:t>p</w:t>
            </w:r>
            <w:r w:rsidR="00362884">
              <w:rPr>
                <w:rFonts w:ascii="Cambria" w:hAnsi="Cambria"/>
                <w:sz w:val="24"/>
                <w:szCs w:val="24"/>
              </w:rPr>
              <w:t xml:space="preserve">. </w:t>
            </w:r>
            <w:r w:rsidRPr="00104E9F">
              <w:rPr>
                <w:rFonts w:ascii="Cambria" w:hAnsi="Cambria"/>
                <w:sz w:val="24"/>
                <w:szCs w:val="24"/>
              </w:rPr>
              <w:t>60-66, 79-82)</w:t>
            </w:r>
          </w:p>
          <w:p w14:paraId="49A641D5"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8. Describe the data supporting the hypothesis that cognitive-language processing contributes to stuttering</w:t>
            </w:r>
          </w:p>
          <w:p w14:paraId="0A38527D" w14:textId="77777777" w:rsidR="00104E9F" w:rsidRPr="00104E9F" w:rsidRDefault="00104E9F" w:rsidP="00B05637">
            <w:pPr>
              <w:widowControl w:val="0"/>
              <w:autoSpaceDE w:val="0"/>
              <w:autoSpaceDN w:val="0"/>
              <w:adjustRightInd w:val="0"/>
              <w:ind w:left="270" w:hanging="270"/>
              <w:rPr>
                <w:rFonts w:ascii="Cambria" w:hAnsi="Cambria"/>
                <w:sz w:val="24"/>
                <w:szCs w:val="24"/>
              </w:rPr>
            </w:pPr>
            <w:r w:rsidRPr="00104E9F">
              <w:rPr>
                <w:rFonts w:ascii="Cambria" w:hAnsi="Cambria"/>
                <w:sz w:val="24"/>
                <w:szCs w:val="24"/>
              </w:rPr>
              <w:t>9. Describe aspects of a child’s environment contribute to development of stuttering</w:t>
            </w:r>
          </w:p>
          <w:p w14:paraId="2DC12B2D" w14:textId="77777777" w:rsidR="00B05637"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10. Explain the development of secondary behaviors using learning theory.</w:t>
            </w:r>
          </w:p>
          <w:p w14:paraId="66A225CD" w14:textId="77777777" w:rsidR="00B05637"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 xml:space="preserve">11. Describe how the theories proposed by Orton-Travis, </w:t>
            </w:r>
            <w:proofErr w:type="spellStart"/>
            <w:r w:rsidRPr="00104E9F">
              <w:rPr>
                <w:rFonts w:ascii="Cambria" w:hAnsi="Cambria"/>
                <w:sz w:val="24"/>
                <w:szCs w:val="24"/>
              </w:rPr>
              <w:t>Geshwind</w:t>
            </w:r>
            <w:proofErr w:type="spellEnd"/>
            <w:r w:rsidRPr="00104E9F">
              <w:rPr>
                <w:rFonts w:ascii="Cambria" w:hAnsi="Cambria"/>
                <w:sz w:val="24"/>
                <w:szCs w:val="24"/>
              </w:rPr>
              <w:t xml:space="preserve"> &amp; </w:t>
            </w:r>
            <w:proofErr w:type="spellStart"/>
            <w:r w:rsidRPr="00104E9F">
              <w:rPr>
                <w:rFonts w:ascii="Cambria" w:hAnsi="Cambria"/>
                <w:sz w:val="24"/>
                <w:szCs w:val="24"/>
              </w:rPr>
              <w:t>Gallaburda</w:t>
            </w:r>
            <w:proofErr w:type="spellEnd"/>
            <w:r w:rsidRPr="00104E9F">
              <w:rPr>
                <w:rFonts w:ascii="Cambria" w:hAnsi="Cambria"/>
                <w:sz w:val="24"/>
                <w:szCs w:val="24"/>
              </w:rPr>
              <w:t>, Van Riper, Kent</w:t>
            </w:r>
            <w:r w:rsidR="00B05637" w:rsidRPr="00104E9F">
              <w:rPr>
                <w:rFonts w:ascii="Cambria" w:hAnsi="Cambria"/>
                <w:sz w:val="24"/>
                <w:szCs w:val="24"/>
              </w:rPr>
              <w:t>, Neilson</w:t>
            </w:r>
            <w:r w:rsidRPr="00104E9F">
              <w:rPr>
                <w:rFonts w:ascii="Cambria" w:hAnsi="Cambria"/>
                <w:sz w:val="24"/>
                <w:szCs w:val="24"/>
              </w:rPr>
              <w:t xml:space="preserve"> &amp; Neilson, and </w:t>
            </w:r>
            <w:proofErr w:type="spellStart"/>
            <w:r w:rsidRPr="00104E9F">
              <w:rPr>
                <w:rFonts w:ascii="Cambria" w:hAnsi="Cambria"/>
                <w:sz w:val="24"/>
                <w:szCs w:val="24"/>
              </w:rPr>
              <w:t>Kolk</w:t>
            </w:r>
            <w:proofErr w:type="spellEnd"/>
            <w:r w:rsidRPr="00104E9F">
              <w:rPr>
                <w:rFonts w:ascii="Cambria" w:hAnsi="Cambria"/>
                <w:sz w:val="24"/>
                <w:szCs w:val="24"/>
              </w:rPr>
              <w:t xml:space="preserve"> &amp; Postman include an inherited cause of stuttering</w:t>
            </w:r>
          </w:p>
          <w:p w14:paraId="75911C1C" w14:textId="77777777" w:rsidR="00B05637"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12. Descri</w:t>
            </w:r>
            <w:r w:rsidR="00B05637">
              <w:rPr>
                <w:rFonts w:ascii="Cambria" w:hAnsi="Cambria"/>
                <w:sz w:val="24"/>
                <w:szCs w:val="24"/>
              </w:rPr>
              <w:t xml:space="preserve">be the </w:t>
            </w:r>
            <w:proofErr w:type="spellStart"/>
            <w:r w:rsidR="00B05637">
              <w:rPr>
                <w:rFonts w:ascii="Cambria" w:hAnsi="Cambria"/>
                <w:sz w:val="24"/>
                <w:szCs w:val="24"/>
              </w:rPr>
              <w:t>diagnosogenic</w:t>
            </w:r>
            <w:proofErr w:type="spellEnd"/>
            <w:r w:rsidR="00B05637">
              <w:rPr>
                <w:rFonts w:ascii="Cambria" w:hAnsi="Cambria"/>
                <w:sz w:val="24"/>
                <w:szCs w:val="24"/>
              </w:rPr>
              <w:t xml:space="preserve"> theory and</w:t>
            </w:r>
            <w:r w:rsidRPr="00104E9F">
              <w:rPr>
                <w:rFonts w:ascii="Cambria" w:hAnsi="Cambria"/>
                <w:sz w:val="24"/>
                <w:szCs w:val="24"/>
              </w:rPr>
              <w:t xml:space="preserve"> capacities-demands models propo</w:t>
            </w:r>
            <w:r w:rsidR="00362884">
              <w:rPr>
                <w:rFonts w:ascii="Cambria" w:hAnsi="Cambria"/>
                <w:sz w:val="24"/>
                <w:szCs w:val="24"/>
              </w:rPr>
              <w:t xml:space="preserve">sals for </w:t>
            </w:r>
            <w:r w:rsidRPr="00104E9F">
              <w:rPr>
                <w:rFonts w:ascii="Cambria" w:hAnsi="Cambria"/>
                <w:sz w:val="24"/>
                <w:szCs w:val="24"/>
              </w:rPr>
              <w:t>environmental causes of stuttering</w:t>
            </w:r>
          </w:p>
          <w:p w14:paraId="5AF05AED" w14:textId="77777777" w:rsidR="00104E9F" w:rsidRPr="00104E9F"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 xml:space="preserve">13. </w:t>
            </w:r>
            <w:r w:rsidR="00B05637" w:rsidRPr="00104E9F">
              <w:rPr>
                <w:rFonts w:ascii="Cambria" w:hAnsi="Cambria"/>
                <w:sz w:val="24"/>
                <w:szCs w:val="24"/>
              </w:rPr>
              <w:t>Describe the</w:t>
            </w:r>
            <w:r w:rsidRPr="00104E9F">
              <w:rPr>
                <w:rFonts w:ascii="Cambria" w:hAnsi="Cambria"/>
                <w:sz w:val="24"/>
                <w:szCs w:val="24"/>
              </w:rPr>
              <w:t xml:space="preserve"> components of Guitar’</w:t>
            </w:r>
            <w:r w:rsidR="00362884">
              <w:rPr>
                <w:rFonts w:ascii="Cambria" w:hAnsi="Cambria"/>
                <w:sz w:val="24"/>
                <w:szCs w:val="24"/>
              </w:rPr>
              <w:t>s model of stuttering and how</w:t>
            </w:r>
            <w:r w:rsidRPr="00104E9F">
              <w:rPr>
                <w:rFonts w:ascii="Cambria" w:hAnsi="Cambria"/>
                <w:sz w:val="24"/>
                <w:szCs w:val="24"/>
              </w:rPr>
              <w:t xml:space="preserve"> they account fo</w:t>
            </w:r>
            <w:r w:rsidR="00362884">
              <w:rPr>
                <w:rFonts w:ascii="Cambria" w:hAnsi="Cambria"/>
                <w:sz w:val="24"/>
                <w:szCs w:val="24"/>
              </w:rPr>
              <w:t>r the development of stuttering</w:t>
            </w:r>
          </w:p>
          <w:p w14:paraId="51DD2092" w14:textId="77777777" w:rsidR="00104E9F" w:rsidRPr="00104E9F" w:rsidRDefault="00104E9F" w:rsidP="00BA56AE">
            <w:pPr>
              <w:pStyle w:val="BodyText"/>
              <w:spacing w:line="240" w:lineRule="auto"/>
              <w:ind w:left="360" w:hanging="360"/>
              <w:rPr>
                <w:rFonts w:ascii="Cambria" w:hAnsi="Cambria"/>
                <w:sz w:val="24"/>
                <w:szCs w:val="24"/>
              </w:rPr>
            </w:pPr>
            <w:r w:rsidRPr="00104E9F">
              <w:rPr>
                <w:rFonts w:ascii="Cambria" w:hAnsi="Cambria"/>
                <w:sz w:val="24"/>
                <w:szCs w:val="24"/>
              </w:rPr>
              <w:t>14. Contrast the disfluencies that characterize normal speech and those of the child with borderline stuttering</w:t>
            </w:r>
          </w:p>
          <w:p w14:paraId="2B375F27" w14:textId="77777777" w:rsidR="00104E9F" w:rsidRPr="00104E9F"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15. Describe the transitions from borderline to beginning to intermediate stuttering</w:t>
            </w:r>
          </w:p>
          <w:p w14:paraId="064A140B" w14:textId="77777777" w:rsidR="00104E9F" w:rsidRPr="00104E9F" w:rsidRDefault="00104E9F" w:rsidP="00BA56AE">
            <w:pPr>
              <w:widowControl w:val="0"/>
              <w:autoSpaceDE w:val="0"/>
              <w:autoSpaceDN w:val="0"/>
              <w:adjustRightInd w:val="0"/>
              <w:ind w:left="360" w:hanging="360"/>
              <w:jc w:val="both"/>
              <w:rPr>
                <w:rFonts w:ascii="Cambria" w:hAnsi="Cambria"/>
                <w:sz w:val="24"/>
                <w:szCs w:val="24"/>
              </w:rPr>
            </w:pPr>
            <w:r w:rsidRPr="00104E9F">
              <w:rPr>
                <w:rFonts w:ascii="Cambria" w:hAnsi="Cambria"/>
                <w:sz w:val="24"/>
                <w:szCs w:val="24"/>
              </w:rPr>
              <w:t>16. Assess the severity of stuttering of an ad</w:t>
            </w:r>
            <w:r w:rsidR="00362884">
              <w:rPr>
                <w:rFonts w:ascii="Cambria" w:hAnsi="Cambria"/>
                <w:sz w:val="24"/>
                <w:szCs w:val="24"/>
              </w:rPr>
              <w:t>ult who stutters using the SSI</w:t>
            </w:r>
          </w:p>
          <w:p w14:paraId="62EF984D" w14:textId="77777777" w:rsidR="00104E9F" w:rsidRPr="00104E9F" w:rsidRDefault="00104E9F" w:rsidP="00BA56AE">
            <w:pPr>
              <w:widowControl w:val="0"/>
              <w:autoSpaceDE w:val="0"/>
              <w:autoSpaceDN w:val="0"/>
              <w:adjustRightInd w:val="0"/>
              <w:ind w:left="360" w:hanging="360"/>
              <w:jc w:val="both"/>
              <w:rPr>
                <w:rFonts w:ascii="Cambria" w:hAnsi="Cambria"/>
                <w:sz w:val="24"/>
                <w:szCs w:val="24"/>
              </w:rPr>
            </w:pPr>
            <w:r w:rsidRPr="00104E9F">
              <w:rPr>
                <w:rFonts w:ascii="Cambria" w:hAnsi="Cambria"/>
                <w:sz w:val="24"/>
                <w:szCs w:val="24"/>
              </w:rPr>
              <w:t>17</w:t>
            </w:r>
            <w:r w:rsidR="00362884">
              <w:rPr>
                <w:rFonts w:ascii="Cambria" w:hAnsi="Cambria"/>
                <w:sz w:val="24"/>
                <w:szCs w:val="24"/>
              </w:rPr>
              <w:t>.</w:t>
            </w:r>
            <w:r w:rsidRPr="00104E9F">
              <w:rPr>
                <w:rFonts w:ascii="Cambria" w:hAnsi="Cambria"/>
                <w:sz w:val="24"/>
                <w:szCs w:val="24"/>
              </w:rPr>
              <w:t xml:space="preserve"> Assess the speaking and reading rates of children and adults who stut</w:t>
            </w:r>
            <w:r w:rsidR="00362884">
              <w:rPr>
                <w:rFonts w:ascii="Cambria" w:hAnsi="Cambria"/>
                <w:sz w:val="24"/>
                <w:szCs w:val="24"/>
              </w:rPr>
              <w:t>ter</w:t>
            </w:r>
          </w:p>
          <w:p w14:paraId="1CB2A58E" w14:textId="77777777" w:rsidR="00104E9F" w:rsidRPr="00104E9F" w:rsidRDefault="00104E9F" w:rsidP="00BA56AE">
            <w:pPr>
              <w:widowControl w:val="0"/>
              <w:autoSpaceDE w:val="0"/>
              <w:autoSpaceDN w:val="0"/>
              <w:adjustRightInd w:val="0"/>
              <w:ind w:left="360" w:hanging="360"/>
              <w:jc w:val="both"/>
              <w:rPr>
                <w:rFonts w:ascii="Cambria" w:hAnsi="Cambria"/>
                <w:sz w:val="24"/>
                <w:szCs w:val="24"/>
              </w:rPr>
            </w:pPr>
            <w:r w:rsidRPr="00104E9F">
              <w:rPr>
                <w:rFonts w:ascii="Cambria" w:hAnsi="Cambria"/>
                <w:sz w:val="24"/>
                <w:szCs w:val="24"/>
              </w:rPr>
              <w:t>18. Score your own responses to the Modified Erickson Scale of Communication Attitudes and the Locus of Control of Behavior Scale. Label and give two examples of three underlying constructs measured by the Modified Erickson.</w:t>
            </w:r>
          </w:p>
          <w:p w14:paraId="0C85FB6D" w14:textId="77777777" w:rsidR="00104E9F" w:rsidRPr="00104E9F"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19. Analyze interview responses of a parent of a child who stut</w:t>
            </w:r>
            <w:r w:rsidR="00362884">
              <w:rPr>
                <w:rFonts w:ascii="Cambria" w:hAnsi="Cambria"/>
                <w:sz w:val="24"/>
                <w:szCs w:val="24"/>
              </w:rPr>
              <w:t>ters using Guitar’s components</w:t>
            </w:r>
          </w:p>
          <w:p w14:paraId="0B0B38FA" w14:textId="77777777" w:rsidR="00104E9F" w:rsidRPr="00104E9F"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20</w:t>
            </w:r>
            <w:r w:rsidR="00BA56AE">
              <w:rPr>
                <w:rFonts w:ascii="Cambria" w:hAnsi="Cambria"/>
                <w:sz w:val="24"/>
                <w:szCs w:val="24"/>
              </w:rPr>
              <w:t>.</w:t>
            </w:r>
            <w:r w:rsidRPr="00104E9F">
              <w:rPr>
                <w:rFonts w:ascii="Cambria" w:hAnsi="Cambria"/>
                <w:sz w:val="24"/>
                <w:szCs w:val="24"/>
              </w:rPr>
              <w:t xml:space="preserve"> Analyze parent-child interaction patterns for a preschool child who stutters</w:t>
            </w:r>
          </w:p>
          <w:p w14:paraId="48958106" w14:textId="77777777" w:rsidR="00104E9F" w:rsidRPr="00104E9F"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21. Analyze child responses to clinician demands for reaction to language pressure and presentation of stu</w:t>
            </w:r>
            <w:r w:rsidR="00362884">
              <w:rPr>
                <w:rFonts w:ascii="Cambria" w:hAnsi="Cambria"/>
                <w:sz w:val="24"/>
                <w:szCs w:val="24"/>
              </w:rPr>
              <w:t>ttering</w:t>
            </w:r>
          </w:p>
          <w:p w14:paraId="2A83917B" w14:textId="77777777" w:rsidR="00B05637" w:rsidRDefault="00104E9F" w:rsidP="00BA56AE">
            <w:pPr>
              <w:widowControl w:val="0"/>
              <w:autoSpaceDE w:val="0"/>
              <w:autoSpaceDN w:val="0"/>
              <w:adjustRightInd w:val="0"/>
              <w:ind w:left="360" w:hanging="360"/>
              <w:rPr>
                <w:rFonts w:ascii="Cambria" w:hAnsi="Cambria"/>
                <w:sz w:val="24"/>
                <w:szCs w:val="24"/>
              </w:rPr>
            </w:pPr>
            <w:r w:rsidRPr="00104E9F">
              <w:rPr>
                <w:rFonts w:ascii="Cambria" w:hAnsi="Cambria"/>
                <w:sz w:val="24"/>
                <w:szCs w:val="24"/>
              </w:rPr>
              <w:t>22. Describe the indicators that a preschool child may spontaneously recover from intervention</w:t>
            </w:r>
          </w:p>
          <w:p w14:paraId="1470EE68" w14:textId="77777777" w:rsidR="00B05637" w:rsidRDefault="00B05637" w:rsidP="00B05637">
            <w:pPr>
              <w:widowControl w:val="0"/>
              <w:autoSpaceDE w:val="0"/>
              <w:autoSpaceDN w:val="0"/>
              <w:adjustRightInd w:val="0"/>
              <w:rPr>
                <w:rFonts w:ascii="Cambria" w:hAnsi="Cambria"/>
                <w:sz w:val="24"/>
                <w:szCs w:val="24"/>
              </w:rPr>
            </w:pPr>
          </w:p>
          <w:p w14:paraId="4B76D3A3" w14:textId="77777777" w:rsidR="00104E9F" w:rsidRDefault="00104E9F" w:rsidP="00B05637">
            <w:pPr>
              <w:widowControl w:val="0"/>
              <w:autoSpaceDE w:val="0"/>
              <w:autoSpaceDN w:val="0"/>
              <w:adjustRightInd w:val="0"/>
              <w:spacing w:line="240" w:lineRule="atLeast"/>
            </w:pPr>
          </w:p>
        </w:tc>
      </w:tr>
      <w:tr w:rsidR="00B05637" w14:paraId="0774AAEC" w14:textId="77777777">
        <w:tc>
          <w:tcPr>
            <w:tcW w:w="9864" w:type="dxa"/>
            <w:tcBorders>
              <w:top w:val="thinThickLargeGap" w:sz="24" w:space="0" w:color="auto"/>
              <w:left w:val="thinThickLargeGap" w:sz="24" w:space="0" w:color="auto"/>
              <w:bottom w:val="thinThickLargeGap" w:sz="24" w:space="0" w:color="auto"/>
              <w:right w:val="thinThickLargeGap" w:sz="24" w:space="0" w:color="auto"/>
            </w:tcBorders>
          </w:tcPr>
          <w:p w14:paraId="6852F3F4" w14:textId="77777777" w:rsidR="00B05637" w:rsidRDefault="00B05637" w:rsidP="00B05637">
            <w:pPr>
              <w:widowControl w:val="0"/>
              <w:tabs>
                <w:tab w:val="left" w:pos="360"/>
              </w:tabs>
              <w:autoSpaceDE w:val="0"/>
              <w:autoSpaceDN w:val="0"/>
              <w:adjustRightInd w:val="0"/>
              <w:spacing w:line="240" w:lineRule="atLeast"/>
              <w:ind w:left="360" w:hanging="360"/>
              <w:rPr>
                <w:rFonts w:ascii="Cambria" w:hAnsi="Cambria"/>
                <w:sz w:val="24"/>
                <w:szCs w:val="24"/>
              </w:rPr>
            </w:pPr>
          </w:p>
          <w:p w14:paraId="5165BF0A"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 xml:space="preserve">23.  Use </w:t>
            </w:r>
            <w:r w:rsidR="00362884">
              <w:rPr>
                <w:rFonts w:ascii="Cambria" w:hAnsi="Cambria"/>
                <w:sz w:val="24"/>
                <w:szCs w:val="24"/>
              </w:rPr>
              <w:t>data from an adult who stutters</w:t>
            </w:r>
            <w:r w:rsidRPr="00104E9F">
              <w:rPr>
                <w:rFonts w:ascii="Cambria" w:hAnsi="Cambria"/>
                <w:sz w:val="24"/>
                <w:szCs w:val="24"/>
              </w:rPr>
              <w:t xml:space="preserve"> interview and speaking tasks to descr</w:t>
            </w:r>
            <w:r w:rsidR="00362884">
              <w:rPr>
                <w:rFonts w:ascii="Cambria" w:hAnsi="Cambria"/>
                <w:sz w:val="24"/>
                <w:szCs w:val="24"/>
              </w:rPr>
              <w:t>ibe the elements of his problem</w:t>
            </w:r>
          </w:p>
          <w:p w14:paraId="475ED5F3" w14:textId="77777777" w:rsidR="00B05637" w:rsidRPr="00104E9F" w:rsidRDefault="00362884" w:rsidP="00B05637">
            <w:pPr>
              <w:pStyle w:val="BodyText"/>
              <w:tabs>
                <w:tab w:val="left" w:pos="450"/>
                <w:tab w:val="left" w:pos="540"/>
              </w:tabs>
              <w:ind w:left="450" w:hanging="450"/>
              <w:rPr>
                <w:rFonts w:ascii="Cambria" w:hAnsi="Cambria"/>
                <w:sz w:val="24"/>
                <w:szCs w:val="24"/>
              </w:rPr>
            </w:pPr>
            <w:r>
              <w:rPr>
                <w:rFonts w:ascii="Cambria" w:hAnsi="Cambria"/>
                <w:sz w:val="24"/>
                <w:szCs w:val="24"/>
              </w:rPr>
              <w:t xml:space="preserve">24.  Describe </w:t>
            </w:r>
            <w:r w:rsidR="00B05637" w:rsidRPr="00104E9F">
              <w:rPr>
                <w:rFonts w:ascii="Cambria" w:hAnsi="Cambria"/>
                <w:sz w:val="24"/>
                <w:szCs w:val="24"/>
              </w:rPr>
              <w:t>the general goals and procedures employed with people who stutter</w:t>
            </w:r>
          </w:p>
          <w:p w14:paraId="1C4293A9"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25. Describe the parent training Guitar suggests for parents of preschool children who stutter</w:t>
            </w:r>
          </w:p>
          <w:p w14:paraId="41277FB4"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26.  Describe the parent training suggested by the Speech Foundation of</w:t>
            </w:r>
            <w:r w:rsidR="00362884">
              <w:rPr>
                <w:rFonts w:ascii="Cambria" w:hAnsi="Cambria"/>
                <w:sz w:val="24"/>
                <w:szCs w:val="24"/>
              </w:rPr>
              <w:t xml:space="preserve"> America through its pamphlets </w:t>
            </w:r>
            <w:r w:rsidRPr="00104E9F">
              <w:rPr>
                <w:rFonts w:ascii="Cambria" w:hAnsi="Cambria"/>
                <w:sz w:val="24"/>
                <w:szCs w:val="24"/>
              </w:rPr>
              <w:t>and videos</w:t>
            </w:r>
          </w:p>
          <w:p w14:paraId="235AF6E8"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 xml:space="preserve">27.  Describe the stages, goals, and procedures of the </w:t>
            </w:r>
            <w:proofErr w:type="spellStart"/>
            <w:r w:rsidRPr="00104E9F">
              <w:rPr>
                <w:rFonts w:ascii="Cambria" w:hAnsi="Cambria"/>
                <w:sz w:val="24"/>
                <w:szCs w:val="24"/>
              </w:rPr>
              <w:t>Lidcombe</w:t>
            </w:r>
            <w:proofErr w:type="spellEnd"/>
            <w:r w:rsidRPr="00104E9F">
              <w:rPr>
                <w:rFonts w:ascii="Cambria" w:hAnsi="Cambria"/>
                <w:sz w:val="24"/>
                <w:szCs w:val="24"/>
              </w:rPr>
              <w:t xml:space="preserve"> approach for treating preschool children who stutter</w:t>
            </w:r>
          </w:p>
          <w:p w14:paraId="73BEE5F0"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28.  Describe the use of gradual length and complexity and its</w:t>
            </w:r>
            <w:r w:rsidR="00362884">
              <w:rPr>
                <w:rFonts w:ascii="Cambria" w:hAnsi="Cambria"/>
                <w:sz w:val="24"/>
                <w:szCs w:val="24"/>
              </w:rPr>
              <w:t xml:space="preserve"> relationship to language goals</w:t>
            </w:r>
          </w:p>
          <w:p w14:paraId="7D882936"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29.  Describe Guitar’s speech goals and procedures fo</w:t>
            </w:r>
            <w:r w:rsidR="00362884">
              <w:rPr>
                <w:rFonts w:ascii="Cambria" w:hAnsi="Cambria"/>
                <w:sz w:val="24"/>
                <w:szCs w:val="24"/>
              </w:rPr>
              <w:t>r school-age child who stutters</w:t>
            </w:r>
          </w:p>
          <w:p w14:paraId="6BA1F4BA"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30.  Describe Guitar’s attitude goals and procedures for th</w:t>
            </w:r>
            <w:r w:rsidR="00362884">
              <w:rPr>
                <w:rFonts w:ascii="Cambria" w:hAnsi="Cambria"/>
                <w:sz w:val="24"/>
                <w:szCs w:val="24"/>
              </w:rPr>
              <w:t>e school age child who stutters</w:t>
            </w:r>
          </w:p>
          <w:p w14:paraId="3F366401"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31.  Describe Guitar’s g</w:t>
            </w:r>
            <w:r w:rsidR="00362884">
              <w:rPr>
                <w:rFonts w:ascii="Cambria" w:hAnsi="Cambria"/>
                <w:sz w:val="24"/>
                <w:szCs w:val="24"/>
              </w:rPr>
              <w:t>oals and procedures for parents</w:t>
            </w:r>
          </w:p>
          <w:p w14:paraId="24A74B83"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32.  Describe Guitar’s goals and procedures for teachers</w:t>
            </w:r>
          </w:p>
          <w:p w14:paraId="4108AF91"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33.</w:t>
            </w:r>
            <w:r>
              <w:rPr>
                <w:rFonts w:ascii="Cambria" w:hAnsi="Cambria"/>
                <w:sz w:val="24"/>
                <w:szCs w:val="24"/>
              </w:rPr>
              <w:t xml:space="preserve"> </w:t>
            </w:r>
            <w:r w:rsidRPr="00104E9F">
              <w:rPr>
                <w:rFonts w:ascii="Cambria" w:hAnsi="Cambria"/>
                <w:sz w:val="24"/>
                <w:szCs w:val="24"/>
              </w:rPr>
              <w:t xml:space="preserve"> Descr</w:t>
            </w:r>
            <w:r w:rsidR="00362884">
              <w:rPr>
                <w:rFonts w:ascii="Cambria" w:hAnsi="Cambria"/>
                <w:sz w:val="24"/>
                <w:szCs w:val="24"/>
              </w:rPr>
              <w:t>ibe Dell’s ways of saying words</w:t>
            </w:r>
          </w:p>
          <w:p w14:paraId="05441264"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Pr>
                <w:rFonts w:ascii="Cambria" w:hAnsi="Cambria"/>
                <w:sz w:val="24"/>
                <w:szCs w:val="24"/>
              </w:rPr>
              <w:t>34.  Describe h</w:t>
            </w:r>
            <w:r w:rsidRPr="00104E9F">
              <w:rPr>
                <w:rFonts w:ascii="Cambria" w:hAnsi="Cambria"/>
                <w:sz w:val="24"/>
                <w:szCs w:val="24"/>
              </w:rPr>
              <w:t>ow and why does Guitar have an adult explore his stuttering</w:t>
            </w:r>
          </w:p>
          <w:p w14:paraId="1F822919"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Pr>
                <w:rFonts w:ascii="Cambria" w:hAnsi="Cambria"/>
                <w:sz w:val="24"/>
                <w:szCs w:val="24"/>
              </w:rPr>
              <w:t>35.  Describe h</w:t>
            </w:r>
            <w:r w:rsidRPr="00104E9F">
              <w:rPr>
                <w:rFonts w:ascii="Cambria" w:hAnsi="Cambria"/>
                <w:sz w:val="24"/>
                <w:szCs w:val="24"/>
              </w:rPr>
              <w:t>ow and why does Guitar have an adult reduce his fear of stuttering</w:t>
            </w:r>
          </w:p>
          <w:p w14:paraId="5F6F6259"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Pr>
                <w:rFonts w:ascii="Cambria" w:hAnsi="Cambria"/>
                <w:sz w:val="24"/>
                <w:szCs w:val="24"/>
              </w:rPr>
              <w:t>36.  Describe h</w:t>
            </w:r>
            <w:r w:rsidR="00362884">
              <w:rPr>
                <w:rFonts w:ascii="Cambria" w:hAnsi="Cambria"/>
                <w:sz w:val="24"/>
                <w:szCs w:val="24"/>
              </w:rPr>
              <w:t>ow</w:t>
            </w:r>
            <w:r w:rsidRPr="00104E9F">
              <w:rPr>
                <w:rFonts w:ascii="Cambria" w:hAnsi="Cambria"/>
                <w:sz w:val="24"/>
                <w:szCs w:val="24"/>
              </w:rPr>
              <w:t xml:space="preserve"> Guitar teach</w:t>
            </w:r>
            <w:r w:rsidR="00362884">
              <w:rPr>
                <w:rFonts w:ascii="Cambria" w:hAnsi="Cambria"/>
                <w:sz w:val="24"/>
                <w:szCs w:val="24"/>
              </w:rPr>
              <w:t>es</w:t>
            </w:r>
            <w:r w:rsidRPr="00104E9F">
              <w:rPr>
                <w:rFonts w:ascii="Cambria" w:hAnsi="Cambria"/>
                <w:sz w:val="24"/>
                <w:szCs w:val="24"/>
              </w:rPr>
              <w:t xml:space="preserve"> an adult who stutters to control his fluency</w:t>
            </w:r>
          </w:p>
          <w:p w14:paraId="4F1CC7FF"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Pr>
                <w:rFonts w:ascii="Cambria" w:hAnsi="Cambria"/>
                <w:sz w:val="24"/>
                <w:szCs w:val="24"/>
              </w:rPr>
              <w:t>37.  Describe h</w:t>
            </w:r>
            <w:r w:rsidRPr="00104E9F">
              <w:rPr>
                <w:rFonts w:ascii="Cambria" w:hAnsi="Cambria"/>
                <w:sz w:val="24"/>
                <w:szCs w:val="24"/>
              </w:rPr>
              <w:t>ow and why does Guitar teach an adult to increase approach behaviors</w:t>
            </w:r>
          </w:p>
          <w:p w14:paraId="1E316F69"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38.  Describe the roles of support groups and assistive devices</w:t>
            </w:r>
            <w:r w:rsidRPr="00104E9F">
              <w:rPr>
                <w:rFonts w:ascii="Cambria" w:hAnsi="Cambria"/>
                <w:sz w:val="24"/>
                <w:szCs w:val="24"/>
              </w:rPr>
              <w:tab/>
            </w:r>
            <w:r w:rsidRPr="00104E9F">
              <w:rPr>
                <w:rFonts w:ascii="Cambria" w:hAnsi="Cambria"/>
                <w:sz w:val="24"/>
                <w:szCs w:val="24"/>
              </w:rPr>
              <w:tab/>
            </w:r>
            <w:r w:rsidRPr="00104E9F">
              <w:rPr>
                <w:rFonts w:ascii="Cambria" w:hAnsi="Cambria"/>
                <w:sz w:val="24"/>
                <w:szCs w:val="24"/>
              </w:rPr>
              <w:tab/>
            </w:r>
            <w:r w:rsidRPr="00104E9F">
              <w:rPr>
                <w:rFonts w:ascii="Cambria" w:hAnsi="Cambria"/>
                <w:sz w:val="24"/>
                <w:szCs w:val="24"/>
              </w:rPr>
              <w:tab/>
            </w:r>
          </w:p>
          <w:p w14:paraId="698BC697" w14:textId="77777777" w:rsidR="00B05637" w:rsidRPr="00104E9F" w:rsidRDefault="00B05637" w:rsidP="00B05637">
            <w:pPr>
              <w:widowControl w:val="0"/>
              <w:tabs>
                <w:tab w:val="left" w:pos="450"/>
                <w:tab w:val="left" w:pos="540"/>
              </w:tabs>
              <w:autoSpaceDE w:val="0"/>
              <w:autoSpaceDN w:val="0"/>
              <w:adjustRightInd w:val="0"/>
              <w:spacing w:line="240" w:lineRule="atLeast"/>
              <w:ind w:left="450" w:hanging="450"/>
              <w:rPr>
                <w:rFonts w:ascii="Cambria" w:hAnsi="Cambria"/>
                <w:sz w:val="24"/>
                <w:szCs w:val="24"/>
              </w:rPr>
            </w:pPr>
            <w:r w:rsidRPr="00104E9F">
              <w:rPr>
                <w:rFonts w:ascii="Cambria" w:hAnsi="Cambria"/>
                <w:sz w:val="24"/>
                <w:szCs w:val="24"/>
              </w:rPr>
              <w:t>39.  Distinguish the recommended treatments for stuttering from neurogenic stuttering, psychogenic stuttering, and cluttering</w:t>
            </w:r>
          </w:p>
          <w:p w14:paraId="324E7895" w14:textId="77777777" w:rsidR="00B05637" w:rsidRPr="002F6D66" w:rsidRDefault="00B05637" w:rsidP="00104E9F">
            <w:pPr>
              <w:rPr>
                <w:rFonts w:ascii="Cambria" w:hAnsi="Cambria"/>
                <w:b/>
                <w:color w:val="000000"/>
                <w:sz w:val="28"/>
              </w:rPr>
            </w:pPr>
          </w:p>
        </w:tc>
      </w:tr>
      <w:tr w:rsidR="00104E9F" w14:paraId="3830E6B8" w14:textId="77777777">
        <w:trPr>
          <w:trHeight w:val="6763"/>
        </w:trPr>
        <w:tc>
          <w:tcPr>
            <w:tcW w:w="9864" w:type="dxa"/>
            <w:tcBorders>
              <w:top w:val="thinThickLargeGap" w:sz="24" w:space="0" w:color="auto"/>
              <w:left w:val="thinThickLargeGap" w:sz="24" w:space="0" w:color="auto"/>
              <w:bottom w:val="single" w:sz="4" w:space="0" w:color="auto"/>
              <w:right w:val="thinThickLargeGap" w:sz="24" w:space="0" w:color="auto"/>
            </w:tcBorders>
          </w:tcPr>
          <w:p w14:paraId="21CDDB74" w14:textId="77777777" w:rsidR="00104E9F" w:rsidRPr="002F6D66" w:rsidRDefault="00104E9F" w:rsidP="00104E9F">
            <w:pPr>
              <w:rPr>
                <w:rFonts w:ascii="Cambria" w:hAnsi="Cambria"/>
                <w:b/>
                <w:color w:val="000000"/>
                <w:sz w:val="28"/>
              </w:rPr>
            </w:pPr>
          </w:p>
          <w:p w14:paraId="7168C20F"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4590 Auditory Rehabilitation in Children</w:t>
            </w:r>
          </w:p>
          <w:p w14:paraId="5AE9C03E"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1. Understand structure of aural </w:t>
            </w:r>
            <w:r w:rsidR="00362884">
              <w:rPr>
                <w:rFonts w:ascii="Cambria" w:hAnsi="Cambria"/>
                <w:color w:val="000000"/>
                <w:sz w:val="24"/>
              </w:rPr>
              <w:t>habilitation</w:t>
            </w:r>
            <w:r w:rsidRPr="00104E9F">
              <w:rPr>
                <w:rFonts w:ascii="Cambria" w:hAnsi="Cambria"/>
                <w:color w:val="000000"/>
                <w:sz w:val="24"/>
              </w:rPr>
              <w:t xml:space="preserve"> programs, goals and procedures </w:t>
            </w:r>
          </w:p>
          <w:p w14:paraId="54810208"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2. Describe typical speech-language patterns </w:t>
            </w:r>
            <w:r w:rsidR="00B8504E" w:rsidRPr="00104E9F">
              <w:rPr>
                <w:rFonts w:ascii="Cambria" w:hAnsi="Cambria"/>
                <w:color w:val="000000"/>
                <w:sz w:val="24"/>
              </w:rPr>
              <w:t>asso</w:t>
            </w:r>
            <w:r w:rsidR="00B8504E">
              <w:rPr>
                <w:rFonts w:ascii="Cambria" w:hAnsi="Cambria"/>
                <w:color w:val="000000"/>
                <w:sz w:val="24"/>
              </w:rPr>
              <w:t>c</w:t>
            </w:r>
            <w:r w:rsidR="00B8504E" w:rsidRPr="00104E9F">
              <w:rPr>
                <w:rFonts w:ascii="Cambria" w:hAnsi="Cambria"/>
                <w:color w:val="000000"/>
                <w:sz w:val="24"/>
              </w:rPr>
              <w:t>iated</w:t>
            </w:r>
            <w:r w:rsidRPr="00104E9F">
              <w:rPr>
                <w:rFonts w:ascii="Cambria" w:hAnsi="Cambria"/>
                <w:color w:val="000000"/>
                <w:sz w:val="24"/>
              </w:rPr>
              <w:t xml:space="preserve"> with hearing impairment </w:t>
            </w:r>
          </w:p>
          <w:p w14:paraId="7437E23E"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3. Understand the use of assessment tools for hearing impairment </w:t>
            </w:r>
          </w:p>
          <w:p w14:paraId="1EEF4F99"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4. Understands relative audibility of auditory cues for speech and effects of age of onset, degree of loss, and contour and type of hea</w:t>
            </w:r>
            <w:r w:rsidR="00B8504E">
              <w:rPr>
                <w:rFonts w:ascii="Cambria" w:hAnsi="Cambria"/>
                <w:color w:val="000000"/>
                <w:sz w:val="24"/>
              </w:rPr>
              <w:t>ring loss on speech perception</w:t>
            </w:r>
          </w:p>
          <w:p w14:paraId="5DCD69C9"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5. Understands demographics related to parents' choices of modes of communication and approaches to intervention </w:t>
            </w:r>
          </w:p>
          <w:p w14:paraId="2C602F9E"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6. Understands potential effect</w:t>
            </w:r>
            <w:r w:rsidR="00B8504E">
              <w:rPr>
                <w:rFonts w:ascii="Cambria" w:hAnsi="Cambria"/>
                <w:color w:val="000000"/>
                <w:sz w:val="24"/>
              </w:rPr>
              <w:t>s of hearing loss on speech, la</w:t>
            </w:r>
            <w:r w:rsidRPr="00104E9F">
              <w:rPr>
                <w:rFonts w:ascii="Cambria" w:hAnsi="Cambria"/>
                <w:color w:val="000000"/>
                <w:sz w:val="24"/>
              </w:rPr>
              <w:t xml:space="preserve">nguage, academic performance, social interactions and vocational opportunities </w:t>
            </w:r>
          </w:p>
          <w:p w14:paraId="010F93F3"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7. Understands roles of various professionals in assessment of different aspects of performance of children with hearing loss (hearing, speech, language, voice) </w:t>
            </w:r>
          </w:p>
          <w:p w14:paraId="4DAB72B2"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8. Understands factors contributing to the appropriateness (age, communication mode, language level, aided hearing loss) of various </w:t>
            </w:r>
            <w:r w:rsidR="00BA56AE" w:rsidRPr="00104E9F">
              <w:rPr>
                <w:rFonts w:ascii="Cambria" w:hAnsi="Cambria"/>
                <w:color w:val="000000"/>
                <w:sz w:val="24"/>
              </w:rPr>
              <w:t>commercially</w:t>
            </w:r>
            <w:r w:rsidRPr="00104E9F">
              <w:rPr>
                <w:rFonts w:ascii="Cambria" w:hAnsi="Cambria"/>
                <w:color w:val="000000"/>
                <w:sz w:val="24"/>
              </w:rPr>
              <w:t xml:space="preserve"> available speech, language, and hearing assessment tools </w:t>
            </w:r>
          </w:p>
          <w:p w14:paraId="455BF0F4" w14:textId="77777777" w:rsidR="00104E9F" w:rsidRPr="00104E9F" w:rsidRDefault="00104E9F" w:rsidP="00B05637">
            <w:pPr>
              <w:ind w:left="270" w:hanging="270"/>
              <w:rPr>
                <w:rFonts w:ascii="Cambria" w:hAnsi="Cambria"/>
                <w:color w:val="000000"/>
                <w:sz w:val="24"/>
              </w:rPr>
            </w:pPr>
            <w:r w:rsidRPr="00104E9F">
              <w:rPr>
                <w:rFonts w:ascii="Cambria" w:hAnsi="Cambria"/>
                <w:color w:val="000000"/>
                <w:sz w:val="24"/>
              </w:rPr>
              <w:t xml:space="preserve">9. Understands the role of professionals (audiologists, deaf educators, SLPs, interpreters, otolaryngologists, and social workers) in management of children with hearing loss: initial planning and IEP development </w:t>
            </w:r>
          </w:p>
          <w:p w14:paraId="7337A138" w14:textId="77777777" w:rsidR="00D342F9" w:rsidRPr="00BA56AE" w:rsidRDefault="00104E9F" w:rsidP="00D342F9">
            <w:pPr>
              <w:ind w:left="360" w:hanging="360"/>
              <w:rPr>
                <w:rFonts w:ascii="Cambria" w:hAnsi="Cambria"/>
                <w:color w:val="000000"/>
                <w:sz w:val="24"/>
              </w:rPr>
            </w:pPr>
            <w:r w:rsidRPr="00104E9F">
              <w:rPr>
                <w:rFonts w:ascii="Cambria" w:hAnsi="Cambria"/>
                <w:color w:val="000000"/>
                <w:sz w:val="24"/>
              </w:rPr>
              <w:t>10. Understands the use of visual cues available during speech production and how they can be used to supplement listening</w:t>
            </w:r>
          </w:p>
        </w:tc>
      </w:tr>
      <w:tr w:rsidR="00D342F9" w14:paraId="4A2E9993" w14:textId="77777777">
        <w:trPr>
          <w:trHeight w:val="2676"/>
        </w:trPr>
        <w:tc>
          <w:tcPr>
            <w:tcW w:w="9864" w:type="dxa"/>
            <w:tcBorders>
              <w:top w:val="thinThickLargeGap" w:sz="24" w:space="0" w:color="auto"/>
              <w:left w:val="thinThickLargeGap" w:sz="24" w:space="0" w:color="auto"/>
              <w:bottom w:val="single" w:sz="4" w:space="0" w:color="auto"/>
              <w:right w:val="thinThickLargeGap" w:sz="24" w:space="0" w:color="auto"/>
            </w:tcBorders>
          </w:tcPr>
          <w:p w14:paraId="470FE09C" w14:textId="77777777" w:rsidR="00D342F9" w:rsidRDefault="00D342F9" w:rsidP="00BA56AE">
            <w:pPr>
              <w:rPr>
                <w:rFonts w:ascii="Cambria" w:hAnsi="Cambria"/>
                <w:color w:val="000000"/>
                <w:sz w:val="24"/>
              </w:rPr>
            </w:pPr>
          </w:p>
          <w:p w14:paraId="47288A40" w14:textId="77777777" w:rsidR="00D342F9" w:rsidRDefault="00D342F9" w:rsidP="00BA56AE">
            <w:pPr>
              <w:ind w:left="360" w:hanging="360"/>
              <w:rPr>
                <w:rFonts w:ascii="Cambria" w:hAnsi="Cambria"/>
                <w:color w:val="000000"/>
                <w:sz w:val="24"/>
              </w:rPr>
            </w:pPr>
            <w:r w:rsidRPr="00104E9F">
              <w:rPr>
                <w:rFonts w:ascii="Cambria" w:hAnsi="Cambria"/>
                <w:color w:val="000000"/>
                <w:sz w:val="24"/>
              </w:rPr>
              <w:t xml:space="preserve">11. Understands guidelines for use of various </w:t>
            </w:r>
            <w:r w:rsidR="00B8504E" w:rsidRPr="00104E9F">
              <w:rPr>
                <w:rFonts w:ascii="Cambria" w:hAnsi="Cambria"/>
                <w:color w:val="000000"/>
                <w:sz w:val="24"/>
              </w:rPr>
              <w:t>prosthetic</w:t>
            </w:r>
            <w:r w:rsidRPr="00104E9F">
              <w:rPr>
                <w:rFonts w:ascii="Cambria" w:hAnsi="Cambria"/>
                <w:color w:val="000000"/>
                <w:sz w:val="24"/>
              </w:rPr>
              <w:t xml:space="preserve"> devices (hearing aids, cochlear implants, assistive listening devices) explain their structure and function, and understand pros and cons of use of each</w:t>
            </w:r>
          </w:p>
          <w:p w14:paraId="794CA152"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12. Understands theories of auditory perception and development </w:t>
            </w:r>
          </w:p>
          <w:p w14:paraId="0BD5D275"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13. Understands delivery of services in home, clinic, and school settings for all ages of children with hearing loss </w:t>
            </w:r>
          </w:p>
          <w:p w14:paraId="24F79C29" w14:textId="77777777" w:rsidR="00D342F9" w:rsidRPr="00D342F9" w:rsidRDefault="00D342F9" w:rsidP="00D342F9">
            <w:pPr>
              <w:ind w:left="360" w:hanging="360"/>
              <w:rPr>
                <w:rFonts w:ascii="Cambria" w:hAnsi="Cambria"/>
                <w:color w:val="000000"/>
                <w:sz w:val="24"/>
              </w:rPr>
            </w:pPr>
            <w:r w:rsidRPr="00104E9F">
              <w:rPr>
                <w:rFonts w:ascii="Cambria" w:hAnsi="Cambria"/>
                <w:color w:val="000000"/>
                <w:sz w:val="24"/>
              </w:rPr>
              <w:t xml:space="preserve">14. Understands rationale behind range of approaches to intervention from bilingual-bicultural to pure </w:t>
            </w:r>
            <w:proofErr w:type="spellStart"/>
            <w:r w:rsidRPr="00104E9F">
              <w:rPr>
                <w:rFonts w:ascii="Cambria" w:hAnsi="Cambria"/>
                <w:color w:val="000000"/>
                <w:sz w:val="24"/>
              </w:rPr>
              <w:t>oralism</w:t>
            </w:r>
            <w:proofErr w:type="spellEnd"/>
            <w:r w:rsidRPr="00104E9F">
              <w:rPr>
                <w:rFonts w:ascii="Cambria" w:hAnsi="Cambria"/>
                <w:color w:val="000000"/>
                <w:sz w:val="24"/>
              </w:rPr>
              <w:t xml:space="preserve"> </w:t>
            </w:r>
          </w:p>
        </w:tc>
      </w:tr>
      <w:tr w:rsidR="00104E9F" w14:paraId="4BB690EB" w14:textId="77777777">
        <w:tc>
          <w:tcPr>
            <w:tcW w:w="9864" w:type="dxa"/>
            <w:tcBorders>
              <w:left w:val="thinThickLargeGap" w:sz="24" w:space="0" w:color="auto"/>
              <w:bottom w:val="thinThickLargeGap" w:sz="24" w:space="0" w:color="auto"/>
              <w:right w:val="thinThickLargeGap" w:sz="24" w:space="0" w:color="auto"/>
            </w:tcBorders>
          </w:tcPr>
          <w:p w14:paraId="78C67D95" w14:textId="77777777" w:rsidR="00104E9F" w:rsidRDefault="00104E9F" w:rsidP="00104E9F">
            <w:pPr>
              <w:rPr>
                <w:rFonts w:ascii="Cambria" w:hAnsi="Cambria"/>
                <w:b/>
                <w:color w:val="000000"/>
              </w:rPr>
            </w:pPr>
          </w:p>
          <w:p w14:paraId="71CCAD85"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7153 Research Design in Communication Sciences and Disorders</w:t>
            </w:r>
          </w:p>
          <w:p w14:paraId="5429B2D6"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1. Understand the diffe</w:t>
            </w:r>
            <w:r w:rsidR="00B8504E">
              <w:rPr>
                <w:rFonts w:ascii="Cambria" w:hAnsi="Cambria"/>
                <w:color w:val="000000"/>
                <w:sz w:val="24"/>
              </w:rPr>
              <w:t xml:space="preserve">rence between peer and non-peer </w:t>
            </w:r>
            <w:r w:rsidRPr="00104E9F">
              <w:rPr>
                <w:rFonts w:ascii="Cambria" w:hAnsi="Cambria"/>
                <w:color w:val="000000"/>
                <w:sz w:val="24"/>
              </w:rPr>
              <w:t xml:space="preserve">reviewed research and demonstrate ability to access peer-reviewed research from a variety of sources </w:t>
            </w:r>
          </w:p>
          <w:p w14:paraId="5EBEAEC1"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2. Understand the scientific method, differences between rational and empirical inquiry, and the role of theory in research </w:t>
            </w:r>
          </w:p>
          <w:p w14:paraId="54431B59"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3. Understand independent and dependent variables and the differences between descriptive and experimental research </w:t>
            </w:r>
          </w:p>
          <w:p w14:paraId="2D7CFB20"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4. Evaluate a variety of treatment designs and explain factors that can affect the validity and reliability of treatment studies </w:t>
            </w:r>
          </w:p>
          <w:p w14:paraId="2EBAD3A4"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5. Understand levels of measurement of human behavior </w:t>
            </w:r>
          </w:p>
          <w:p w14:paraId="50560C53"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6. Understand different ways data can be organized and presented within research </w:t>
            </w:r>
          </w:p>
          <w:p w14:paraId="1023AC83"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7. Understand factors that can affect the quality of measurement (reliability and validity) </w:t>
            </w:r>
          </w:p>
          <w:p w14:paraId="439DE7B2"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8. Understand different ways that data can be analyzed </w:t>
            </w:r>
          </w:p>
          <w:p w14:paraId="1BCE63CB" w14:textId="77777777" w:rsidR="00104E9F" w:rsidRPr="00104E9F" w:rsidRDefault="00BA56AE" w:rsidP="00BA56AE">
            <w:pPr>
              <w:ind w:left="270" w:hanging="270"/>
              <w:rPr>
                <w:rFonts w:ascii="Cambria" w:hAnsi="Cambria"/>
                <w:color w:val="000000"/>
                <w:sz w:val="24"/>
              </w:rPr>
            </w:pPr>
            <w:r>
              <w:rPr>
                <w:rFonts w:ascii="Cambria" w:hAnsi="Cambria"/>
                <w:color w:val="000000"/>
                <w:sz w:val="24"/>
              </w:rPr>
              <w:t>9. B</w:t>
            </w:r>
            <w:r w:rsidR="00104E9F" w:rsidRPr="00104E9F">
              <w:rPr>
                <w:rFonts w:ascii="Cambria" w:hAnsi="Cambria"/>
                <w:color w:val="000000"/>
                <w:sz w:val="24"/>
              </w:rPr>
              <w:t xml:space="preserve">e able to assess the reliability of a set of coded data </w:t>
            </w:r>
          </w:p>
          <w:p w14:paraId="57D72B33" w14:textId="77777777" w:rsidR="00104E9F" w:rsidRPr="00104E9F" w:rsidRDefault="00BA56AE" w:rsidP="00BA56AE">
            <w:pPr>
              <w:ind w:left="270" w:hanging="270"/>
              <w:rPr>
                <w:rFonts w:ascii="Cambria" w:hAnsi="Cambria"/>
                <w:color w:val="000000"/>
                <w:sz w:val="24"/>
              </w:rPr>
            </w:pPr>
            <w:r>
              <w:rPr>
                <w:rFonts w:ascii="Cambria" w:hAnsi="Cambria"/>
                <w:color w:val="000000"/>
                <w:sz w:val="24"/>
              </w:rPr>
              <w:t>10. B</w:t>
            </w:r>
            <w:r w:rsidR="00104E9F" w:rsidRPr="00104E9F">
              <w:rPr>
                <w:rFonts w:ascii="Cambria" w:hAnsi="Cambria"/>
                <w:color w:val="000000"/>
                <w:sz w:val="24"/>
              </w:rPr>
              <w:t xml:space="preserve">e able to complete three manually generated analyses and interpret one computer-generated analysis of data </w:t>
            </w:r>
          </w:p>
          <w:p w14:paraId="74A1362A"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11. Understand the sequence of a research article </w:t>
            </w:r>
          </w:p>
          <w:p w14:paraId="67A7E603"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12. Design a </w:t>
            </w:r>
            <w:r w:rsidR="00BA56AE" w:rsidRPr="00104E9F">
              <w:rPr>
                <w:rFonts w:ascii="Cambria" w:hAnsi="Cambria"/>
                <w:color w:val="000000"/>
                <w:sz w:val="24"/>
              </w:rPr>
              <w:t>research</w:t>
            </w:r>
            <w:r w:rsidRPr="00104E9F">
              <w:rPr>
                <w:rFonts w:ascii="Cambria" w:hAnsi="Cambria"/>
                <w:color w:val="000000"/>
                <w:sz w:val="24"/>
              </w:rPr>
              <w:t xml:space="preserve"> </w:t>
            </w:r>
            <w:r w:rsidR="00BA56AE" w:rsidRPr="00104E9F">
              <w:rPr>
                <w:rFonts w:ascii="Cambria" w:hAnsi="Cambria"/>
                <w:color w:val="000000"/>
                <w:sz w:val="24"/>
              </w:rPr>
              <w:t>proposal</w:t>
            </w:r>
            <w:r w:rsidRPr="00104E9F">
              <w:rPr>
                <w:rFonts w:ascii="Cambria" w:hAnsi="Cambria"/>
                <w:color w:val="000000"/>
                <w:sz w:val="24"/>
              </w:rPr>
              <w:t xml:space="preserve"> that includes a literature review and </w:t>
            </w:r>
            <w:r w:rsidR="00B8504E" w:rsidRPr="00104E9F">
              <w:rPr>
                <w:rFonts w:ascii="Cambria" w:hAnsi="Cambria"/>
                <w:color w:val="000000"/>
                <w:sz w:val="24"/>
              </w:rPr>
              <w:t>hypotheses</w:t>
            </w:r>
            <w:r w:rsidRPr="00104E9F">
              <w:rPr>
                <w:rFonts w:ascii="Cambria" w:hAnsi="Cambria"/>
                <w:color w:val="000000"/>
                <w:sz w:val="24"/>
              </w:rPr>
              <w:t xml:space="preserve">/predictions </w:t>
            </w:r>
          </w:p>
          <w:p w14:paraId="2F2FEB90"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13. Propose appropriate methods for hypothesis testing </w:t>
            </w:r>
          </w:p>
          <w:p w14:paraId="5C6CD16C"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14. Propose methods to ensure that the validity and reliability of the proposed study will be maintained </w:t>
            </w:r>
          </w:p>
          <w:p w14:paraId="55AAFB78"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15. Understand the editorial review process </w:t>
            </w:r>
          </w:p>
          <w:p w14:paraId="1B7DFF44" w14:textId="77777777" w:rsidR="00104E9F" w:rsidRDefault="00104E9F" w:rsidP="00104E9F"/>
        </w:tc>
      </w:tr>
      <w:tr w:rsidR="00104E9F" w14:paraId="7D3AFC00" w14:textId="77777777">
        <w:trPr>
          <w:trHeight w:val="3508"/>
        </w:trPr>
        <w:tc>
          <w:tcPr>
            <w:tcW w:w="9864" w:type="dxa"/>
            <w:tcBorders>
              <w:top w:val="thinThickLargeGap" w:sz="24" w:space="0" w:color="auto"/>
              <w:left w:val="thinThickLargeGap" w:sz="24" w:space="0" w:color="auto"/>
              <w:bottom w:val="thinThickLargeGap" w:sz="24" w:space="0" w:color="auto"/>
              <w:right w:val="thinThickLargeGap" w:sz="24" w:space="0" w:color="auto"/>
            </w:tcBorders>
          </w:tcPr>
          <w:p w14:paraId="35E27092" w14:textId="77777777" w:rsidR="00104E9F" w:rsidRDefault="00104E9F" w:rsidP="00104E9F">
            <w:pPr>
              <w:rPr>
                <w:rFonts w:ascii="Cambria" w:hAnsi="Cambria"/>
                <w:b/>
                <w:color w:val="000000"/>
              </w:rPr>
            </w:pPr>
          </w:p>
          <w:p w14:paraId="4B056BC7"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7280 Neur</w:t>
            </w:r>
            <w:r w:rsidR="00BA56AE">
              <w:rPr>
                <w:rFonts w:ascii="Cambria" w:hAnsi="Cambria"/>
                <w:b/>
                <w:color w:val="000000"/>
                <w:sz w:val="28"/>
              </w:rPr>
              <w:t>o</w:t>
            </w:r>
            <w:r w:rsidRPr="002F6D66">
              <w:rPr>
                <w:rFonts w:ascii="Cambria" w:hAnsi="Cambria"/>
                <w:b/>
                <w:color w:val="000000"/>
                <w:sz w:val="28"/>
              </w:rPr>
              <w:t>anatomical Bases of Speech and Hearing</w:t>
            </w:r>
          </w:p>
          <w:p w14:paraId="2A0489DC"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1. Describe </w:t>
            </w:r>
            <w:proofErr w:type="spellStart"/>
            <w:r w:rsidRPr="00104E9F">
              <w:rPr>
                <w:rFonts w:ascii="Cambria" w:hAnsi="Cambria"/>
                <w:color w:val="000000"/>
                <w:sz w:val="24"/>
              </w:rPr>
              <w:t>neuropathologies</w:t>
            </w:r>
            <w:proofErr w:type="spellEnd"/>
            <w:r w:rsidRPr="00104E9F">
              <w:rPr>
                <w:rFonts w:ascii="Cambria" w:hAnsi="Cambria"/>
                <w:color w:val="000000"/>
                <w:sz w:val="24"/>
              </w:rPr>
              <w:t xml:space="preserve"> in terms of effects on nervous system function, speech, hearing, language, and swallow</w:t>
            </w:r>
          </w:p>
          <w:p w14:paraId="0B298B3A"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2. Identify anatomical structure of the human nervous system, describe major </w:t>
            </w:r>
            <w:r w:rsidR="00BA56AE" w:rsidRPr="00104E9F">
              <w:rPr>
                <w:rFonts w:ascii="Cambria" w:hAnsi="Cambria"/>
                <w:color w:val="000000"/>
                <w:sz w:val="24"/>
              </w:rPr>
              <w:t>functions</w:t>
            </w:r>
            <w:r w:rsidRPr="00104E9F">
              <w:rPr>
                <w:rFonts w:ascii="Cambria" w:hAnsi="Cambria"/>
                <w:color w:val="000000"/>
                <w:sz w:val="24"/>
              </w:rPr>
              <w:t xml:space="preserve">, and describe effects of damage on speech, language, hearing, or swallowing </w:t>
            </w:r>
          </w:p>
          <w:p w14:paraId="53CEDC6D"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3. Describe the composition, circulation, function, and diagnostic uses of CSF </w:t>
            </w:r>
          </w:p>
          <w:p w14:paraId="41EB2FD1"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4. Identify key structures and major functions of the diencephalon including effects of pathology on communication </w:t>
            </w:r>
          </w:p>
          <w:p w14:paraId="7696462E"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5. Identify key structures of the somatosensory systems, routes of tracts</w:t>
            </w:r>
            <w:r w:rsidR="00B8504E">
              <w:rPr>
                <w:rFonts w:ascii="Cambria" w:hAnsi="Cambria"/>
                <w:color w:val="000000"/>
                <w:sz w:val="24"/>
              </w:rPr>
              <w:t>,</w:t>
            </w:r>
            <w:r w:rsidRPr="00104E9F">
              <w:rPr>
                <w:rFonts w:ascii="Cambria" w:hAnsi="Cambria"/>
                <w:color w:val="000000"/>
                <w:sz w:val="24"/>
              </w:rPr>
              <w:t xml:space="preserve"> and effects of lesions </w:t>
            </w:r>
          </w:p>
          <w:p w14:paraId="7E0F4A11" w14:textId="77777777" w:rsidR="00104E9F" w:rsidRDefault="00104E9F" w:rsidP="00BA56AE">
            <w:pPr>
              <w:ind w:left="270" w:hanging="270"/>
            </w:pPr>
          </w:p>
          <w:p w14:paraId="2B997C04" w14:textId="77777777" w:rsidR="00D342F9" w:rsidRDefault="00D342F9" w:rsidP="00BA56AE">
            <w:pPr>
              <w:ind w:left="270" w:hanging="270"/>
            </w:pPr>
          </w:p>
          <w:p w14:paraId="3A377973" w14:textId="77777777" w:rsidR="00D342F9" w:rsidRDefault="00D342F9" w:rsidP="00BA56AE">
            <w:pPr>
              <w:ind w:left="270" w:hanging="270"/>
            </w:pPr>
          </w:p>
        </w:tc>
      </w:tr>
      <w:tr w:rsidR="00D342F9" w14:paraId="61404E23" w14:textId="77777777">
        <w:trPr>
          <w:trHeight w:val="5826"/>
        </w:trPr>
        <w:tc>
          <w:tcPr>
            <w:tcW w:w="9864" w:type="dxa"/>
            <w:tcBorders>
              <w:top w:val="thinThickLargeGap" w:sz="24" w:space="0" w:color="auto"/>
              <w:left w:val="thinThickLargeGap" w:sz="24" w:space="0" w:color="auto"/>
              <w:bottom w:val="single" w:sz="4" w:space="0" w:color="auto"/>
              <w:right w:val="thinThickLargeGap" w:sz="24" w:space="0" w:color="auto"/>
            </w:tcBorders>
          </w:tcPr>
          <w:p w14:paraId="5AE29A4A" w14:textId="77777777" w:rsidR="00D342F9" w:rsidRDefault="00D342F9" w:rsidP="00D342F9">
            <w:pPr>
              <w:ind w:left="270" w:hanging="270"/>
              <w:rPr>
                <w:rFonts w:ascii="Cambria" w:hAnsi="Cambria"/>
                <w:color w:val="000000"/>
                <w:sz w:val="24"/>
              </w:rPr>
            </w:pPr>
          </w:p>
          <w:p w14:paraId="4245E053"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6. Describe the routes of the central visual and auditory pathways and describe the effects of lesions along various points </w:t>
            </w:r>
          </w:p>
          <w:p w14:paraId="0DBBA905" w14:textId="77777777" w:rsidR="00D342F9" w:rsidRDefault="00D342F9" w:rsidP="00D342F9">
            <w:pPr>
              <w:ind w:left="270" w:hanging="270"/>
              <w:rPr>
                <w:rFonts w:ascii="Cambria" w:hAnsi="Cambria"/>
                <w:color w:val="000000"/>
                <w:sz w:val="24"/>
              </w:rPr>
            </w:pPr>
            <w:r w:rsidRPr="00104E9F">
              <w:rPr>
                <w:rFonts w:ascii="Cambria" w:hAnsi="Cambria"/>
                <w:color w:val="000000"/>
                <w:sz w:val="24"/>
              </w:rPr>
              <w:t xml:space="preserve">7. Describe the route of the pyramidal and extrapyramidal tracts and effects of lesions </w:t>
            </w:r>
          </w:p>
          <w:p w14:paraId="734FE8A0"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8. Identify cranial nerves involved in speech production and swallowing, describe major sensory and motor functions, describe effects of lesions on speech and swallowing </w:t>
            </w:r>
          </w:p>
          <w:p w14:paraId="5B9C2AB9"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9. Describe major motor and sensory functions of the cerebellum, basal ganglia and brainstem, describe effects of lesions on speech and swallow </w:t>
            </w:r>
          </w:p>
          <w:p w14:paraId="111FEAEE"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10. Identify key arteries supplying blood to brain and spinal cord: identify specific CNS structures supplied by these arteries </w:t>
            </w:r>
          </w:p>
          <w:p w14:paraId="10845945"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11. Identify important components of neurons. Describe key processes involved in neural transmission, including common pathologies </w:t>
            </w:r>
          </w:p>
          <w:p w14:paraId="4061775F"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12. Identify important gross anatomical structures of the human nervous system, describe their major functions </w:t>
            </w:r>
          </w:p>
          <w:p w14:paraId="762D400A"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13. Describe the effects of damage to important anatomical structures of the nervous system on speech, language, hearing, and swallowing </w:t>
            </w:r>
          </w:p>
          <w:p w14:paraId="40FEB93E"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14. Describe the composition, circulation, function,</w:t>
            </w:r>
            <w:r>
              <w:rPr>
                <w:rFonts w:ascii="Cambria" w:hAnsi="Cambria"/>
                <w:color w:val="000000"/>
                <w:sz w:val="24"/>
              </w:rPr>
              <w:t xml:space="preserve"> and diagnostic uses of cerebro</w:t>
            </w:r>
            <w:r w:rsidRPr="00104E9F">
              <w:rPr>
                <w:rFonts w:ascii="Cambria" w:hAnsi="Cambria"/>
                <w:color w:val="000000"/>
                <w:sz w:val="24"/>
              </w:rPr>
              <w:t xml:space="preserve">spinal fluid </w:t>
            </w:r>
          </w:p>
          <w:p w14:paraId="071551E0"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15. Identify important components of nerve cells and their functions </w:t>
            </w:r>
          </w:p>
          <w:p w14:paraId="57F2A363"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16. Describe key processes involved in neural t</w:t>
            </w:r>
            <w:r>
              <w:rPr>
                <w:rFonts w:ascii="Cambria" w:hAnsi="Cambria"/>
                <w:color w:val="000000"/>
                <w:sz w:val="24"/>
              </w:rPr>
              <w:t>r</w:t>
            </w:r>
            <w:r w:rsidRPr="00104E9F">
              <w:rPr>
                <w:rFonts w:ascii="Cambria" w:hAnsi="Cambria"/>
                <w:color w:val="000000"/>
                <w:sz w:val="24"/>
              </w:rPr>
              <w:t xml:space="preserve">ansmission, including common pathologies (multiple sclerosis, myasthenia gravis, Parkinson's) </w:t>
            </w:r>
          </w:p>
          <w:p w14:paraId="127302D5" w14:textId="77777777" w:rsidR="00D342F9" w:rsidRDefault="00D342F9" w:rsidP="00BA56AE">
            <w:pPr>
              <w:ind w:left="360" w:hanging="360"/>
              <w:rPr>
                <w:rFonts w:ascii="Cambria" w:hAnsi="Cambria"/>
                <w:b/>
                <w:color w:val="000000"/>
              </w:rPr>
            </w:pPr>
          </w:p>
        </w:tc>
      </w:tr>
      <w:tr w:rsidR="00104E9F" w14:paraId="40EAA448" w14:textId="77777777">
        <w:tc>
          <w:tcPr>
            <w:tcW w:w="9864" w:type="dxa"/>
            <w:tcBorders>
              <w:top w:val="thinThickLargeGap" w:sz="24" w:space="0" w:color="auto"/>
              <w:left w:val="thinThickLargeGap" w:sz="24" w:space="0" w:color="auto"/>
              <w:bottom w:val="thinThickLargeGap" w:sz="24" w:space="0" w:color="auto"/>
              <w:right w:val="thinThickLargeGap" w:sz="24" w:space="0" w:color="auto"/>
            </w:tcBorders>
          </w:tcPr>
          <w:p w14:paraId="7B028DB9" w14:textId="77777777" w:rsidR="00104E9F" w:rsidRDefault="00104E9F" w:rsidP="00104E9F">
            <w:pPr>
              <w:rPr>
                <w:rFonts w:ascii="Cambria" w:hAnsi="Cambria"/>
                <w:b/>
                <w:color w:val="000000"/>
              </w:rPr>
            </w:pPr>
          </w:p>
          <w:p w14:paraId="2C03D976"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7381 Language and Learning Disorders</w:t>
            </w:r>
          </w:p>
          <w:p w14:paraId="2ABA4309"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1. Understand developmental spelling, phonological processes, phonemic awareness, and phonics </w:t>
            </w:r>
          </w:p>
          <w:p w14:paraId="46AA6877"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2. Understand readability, oral language, reading and writing assessment, </w:t>
            </w:r>
            <w:proofErr w:type="spellStart"/>
            <w:r w:rsidRPr="00104E9F">
              <w:rPr>
                <w:rFonts w:ascii="Cambria" w:hAnsi="Cambria"/>
                <w:color w:val="000000"/>
                <w:sz w:val="24"/>
              </w:rPr>
              <w:t>morphophonemics</w:t>
            </w:r>
            <w:proofErr w:type="spellEnd"/>
            <w:r w:rsidRPr="00104E9F">
              <w:rPr>
                <w:rFonts w:ascii="Cambria" w:hAnsi="Cambria"/>
                <w:color w:val="000000"/>
                <w:sz w:val="24"/>
              </w:rPr>
              <w:t xml:space="preserve"> of spelling, cohesion, dialects and ESL, disorders of school age children, language sampling</w:t>
            </w:r>
          </w:p>
          <w:p w14:paraId="12767FEA"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3. Understand nature of oral vocabulary development and delays, sight words, word recognition, visual processes, </w:t>
            </w:r>
            <w:r w:rsidR="00BA56AE" w:rsidRPr="00104E9F">
              <w:rPr>
                <w:rFonts w:ascii="Cambria" w:hAnsi="Cambria"/>
                <w:color w:val="000000"/>
                <w:sz w:val="24"/>
              </w:rPr>
              <w:t>inferential</w:t>
            </w:r>
            <w:r w:rsidRPr="00104E9F">
              <w:rPr>
                <w:rFonts w:ascii="Cambria" w:hAnsi="Cambria"/>
                <w:color w:val="000000"/>
                <w:sz w:val="24"/>
              </w:rPr>
              <w:t xml:space="preserve">, metaphoric, and decontextualized meaning </w:t>
            </w:r>
          </w:p>
          <w:p w14:paraId="6715EFF3"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4. Understand characteristics of pragmatic language disorders, text cohesion, narrative and expository text structure, integrated curriculum, inclusion </w:t>
            </w:r>
          </w:p>
          <w:p w14:paraId="4FA3231B"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5. Understand nature of central auditory processing disorders </w:t>
            </w:r>
          </w:p>
          <w:p w14:paraId="408696E1"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6. Understand nature of cognitive processing deficits in ADHD, CAPD, Dyslexia, and LLD </w:t>
            </w:r>
          </w:p>
          <w:p w14:paraId="065707F0"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7. Understand nature of social development and disorders of school age children, social and cultural differences, collaborative consultation and other intervention models </w:t>
            </w:r>
          </w:p>
          <w:p w14:paraId="53D83FA1"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8. Recognize fillers, interjections, mazes, false starts, revision behaviors, long pauses, and other linguistic </w:t>
            </w:r>
            <w:proofErr w:type="spellStart"/>
            <w:r w:rsidRPr="00104E9F">
              <w:rPr>
                <w:rFonts w:ascii="Cambria" w:hAnsi="Cambria"/>
                <w:color w:val="000000"/>
                <w:sz w:val="24"/>
              </w:rPr>
              <w:t>nonfluencies</w:t>
            </w:r>
            <w:proofErr w:type="spellEnd"/>
            <w:r w:rsidRPr="00104E9F">
              <w:rPr>
                <w:rFonts w:ascii="Cambria" w:hAnsi="Cambria"/>
                <w:color w:val="000000"/>
                <w:sz w:val="24"/>
              </w:rPr>
              <w:t xml:space="preserve"> </w:t>
            </w:r>
          </w:p>
          <w:p w14:paraId="2A0DDB3B"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9. Recognize qualitative differences in speech rate, prosody, intonation and phrasing characterizing Asperger’s, autism spectrum, and cluttering </w:t>
            </w:r>
          </w:p>
          <w:p w14:paraId="70A034CE"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10. Know standardized and qualitative choices for assessing, and discrete and holistic intervention methods for spelling, phonemic awareness and phonics. Be aware of the effects of poverty and culture </w:t>
            </w:r>
          </w:p>
          <w:p w14:paraId="4D16C2E3" w14:textId="77777777" w:rsidR="00104E9F" w:rsidRPr="00104E9F" w:rsidRDefault="00104E9F" w:rsidP="00BA56AE">
            <w:pPr>
              <w:ind w:left="360" w:hanging="360"/>
              <w:rPr>
                <w:rFonts w:ascii="Cambria" w:hAnsi="Cambria"/>
                <w:color w:val="000000"/>
                <w:sz w:val="24"/>
              </w:rPr>
            </w:pPr>
            <w:r w:rsidRPr="00104E9F">
              <w:rPr>
                <w:rFonts w:ascii="Cambria" w:hAnsi="Cambria"/>
                <w:color w:val="000000"/>
                <w:sz w:val="24"/>
              </w:rPr>
              <w:t xml:space="preserve">11. Know choices for assessing and intervention methods for oral and written syntax and morphology, especially using curriculum-based standards and methodology including awareness of cultural differences </w:t>
            </w:r>
          </w:p>
          <w:p w14:paraId="7D3F68A3" w14:textId="77777777" w:rsidR="00D342F9" w:rsidRPr="00104E9F" w:rsidRDefault="00D342F9" w:rsidP="00BA56AE">
            <w:pPr>
              <w:ind w:left="360" w:hanging="360"/>
              <w:rPr>
                <w:rFonts w:ascii="Cambria" w:hAnsi="Cambria"/>
                <w:color w:val="000000"/>
                <w:sz w:val="24"/>
              </w:rPr>
            </w:pPr>
          </w:p>
          <w:p w14:paraId="049E1DD2" w14:textId="77777777" w:rsidR="00104E9F" w:rsidRPr="00BA56AE" w:rsidRDefault="00104E9F" w:rsidP="00BA56AE">
            <w:pPr>
              <w:ind w:left="360" w:hanging="360"/>
              <w:rPr>
                <w:rFonts w:ascii="Cambria" w:hAnsi="Cambria"/>
                <w:color w:val="000000"/>
                <w:sz w:val="24"/>
              </w:rPr>
            </w:pPr>
            <w:r w:rsidRPr="00104E9F">
              <w:rPr>
                <w:rFonts w:ascii="Cambria" w:hAnsi="Cambria"/>
                <w:color w:val="000000"/>
                <w:sz w:val="24"/>
              </w:rPr>
              <w:t xml:space="preserve"> </w:t>
            </w:r>
          </w:p>
        </w:tc>
      </w:tr>
      <w:tr w:rsidR="00BA56AE" w14:paraId="1AB336E4" w14:textId="77777777">
        <w:tc>
          <w:tcPr>
            <w:tcW w:w="9864" w:type="dxa"/>
            <w:tcBorders>
              <w:top w:val="thinThickLargeGap" w:sz="24" w:space="0" w:color="auto"/>
              <w:left w:val="thinThickLargeGap" w:sz="24" w:space="0" w:color="auto"/>
              <w:right w:val="thinThickLargeGap" w:sz="24" w:space="0" w:color="auto"/>
            </w:tcBorders>
          </w:tcPr>
          <w:p w14:paraId="04AD3155" w14:textId="77777777" w:rsidR="00D342F9" w:rsidRDefault="00D342F9" w:rsidP="00D342F9">
            <w:pPr>
              <w:ind w:left="360" w:hanging="360"/>
              <w:rPr>
                <w:rFonts w:ascii="Cambria" w:hAnsi="Cambria"/>
                <w:color w:val="000000"/>
                <w:sz w:val="24"/>
              </w:rPr>
            </w:pPr>
          </w:p>
          <w:p w14:paraId="034A2ED3" w14:textId="77777777" w:rsidR="00D342F9" w:rsidRDefault="00D342F9" w:rsidP="00D342F9">
            <w:pPr>
              <w:ind w:left="360" w:hanging="360"/>
              <w:rPr>
                <w:rFonts w:ascii="Cambria" w:hAnsi="Cambria"/>
                <w:color w:val="000000"/>
                <w:sz w:val="24"/>
              </w:rPr>
            </w:pPr>
            <w:r w:rsidRPr="00104E9F">
              <w:rPr>
                <w:rFonts w:ascii="Cambria" w:hAnsi="Cambria"/>
                <w:color w:val="000000"/>
                <w:sz w:val="24"/>
              </w:rPr>
              <w:t xml:space="preserve">12. Know choices for assessing and compare intervention methods for oral and written vocabulary, and higher order meaning of language and cultural differences </w:t>
            </w:r>
          </w:p>
          <w:p w14:paraId="4FF2F6D2" w14:textId="77777777" w:rsidR="00D342F9" w:rsidRPr="00104E9F" w:rsidRDefault="00D342F9" w:rsidP="00D342F9">
            <w:pPr>
              <w:ind w:left="360" w:hanging="360"/>
              <w:rPr>
                <w:rFonts w:ascii="Cambria" w:hAnsi="Cambria"/>
                <w:color w:val="000000"/>
                <w:sz w:val="24"/>
              </w:rPr>
            </w:pPr>
            <w:r w:rsidRPr="00104E9F">
              <w:rPr>
                <w:rFonts w:ascii="Cambria" w:hAnsi="Cambria"/>
                <w:color w:val="000000"/>
                <w:sz w:val="24"/>
              </w:rPr>
              <w:t xml:space="preserve">13. Recognize social and academic characteristics of pragmatic language disorder, elements of story grammar and formats of expository text structure, cohesive ties, classroom dynamics, how to integrate language across curriculum </w:t>
            </w:r>
          </w:p>
          <w:p w14:paraId="36F3A98A" w14:textId="77777777" w:rsidR="00D342F9" w:rsidRPr="00104E9F" w:rsidRDefault="00D342F9" w:rsidP="00D342F9">
            <w:pPr>
              <w:ind w:left="360" w:hanging="360"/>
              <w:rPr>
                <w:rFonts w:ascii="Cambria" w:hAnsi="Cambria"/>
                <w:color w:val="000000"/>
                <w:sz w:val="24"/>
              </w:rPr>
            </w:pPr>
            <w:r w:rsidRPr="00104E9F">
              <w:rPr>
                <w:rFonts w:ascii="Cambria" w:hAnsi="Cambria"/>
                <w:color w:val="000000"/>
                <w:sz w:val="24"/>
              </w:rPr>
              <w:t xml:space="preserve">14. Know categorization systems for APD disorders and characteristic academic and language behaviors: Examine SCAN, </w:t>
            </w:r>
            <w:proofErr w:type="spellStart"/>
            <w:r w:rsidRPr="00104E9F">
              <w:rPr>
                <w:rFonts w:ascii="Cambria" w:hAnsi="Cambria"/>
                <w:color w:val="000000"/>
                <w:sz w:val="24"/>
              </w:rPr>
              <w:t>Earobics</w:t>
            </w:r>
            <w:proofErr w:type="spellEnd"/>
            <w:r w:rsidRPr="00104E9F">
              <w:rPr>
                <w:rFonts w:ascii="Cambria" w:hAnsi="Cambria"/>
                <w:color w:val="000000"/>
                <w:sz w:val="24"/>
              </w:rPr>
              <w:t xml:space="preserve"> and other APD materials: discuss possible uses and limitations </w:t>
            </w:r>
          </w:p>
          <w:p w14:paraId="3CBBD60B" w14:textId="77777777" w:rsidR="00D342F9" w:rsidRPr="00104E9F" w:rsidRDefault="00D342F9" w:rsidP="00D342F9">
            <w:pPr>
              <w:ind w:left="360" w:hanging="360"/>
              <w:rPr>
                <w:rFonts w:ascii="Cambria" w:hAnsi="Cambria"/>
                <w:color w:val="000000"/>
                <w:sz w:val="24"/>
              </w:rPr>
            </w:pPr>
            <w:r w:rsidRPr="00104E9F">
              <w:rPr>
                <w:rFonts w:ascii="Cambria" w:hAnsi="Cambria"/>
                <w:color w:val="000000"/>
                <w:sz w:val="24"/>
              </w:rPr>
              <w:t xml:space="preserve">15. Compare and contrast disorders for strengths and weaknesses in attention, planning, memory organization, and problem solving </w:t>
            </w:r>
          </w:p>
          <w:p w14:paraId="0D0F45B5" w14:textId="77777777" w:rsidR="00BA56AE" w:rsidRDefault="00D342F9" w:rsidP="00D342F9">
            <w:pPr>
              <w:ind w:left="360" w:hanging="360"/>
              <w:rPr>
                <w:rFonts w:ascii="Cambria" w:hAnsi="Cambria"/>
                <w:color w:val="000000"/>
                <w:sz w:val="24"/>
              </w:rPr>
            </w:pPr>
            <w:r w:rsidRPr="00104E9F">
              <w:rPr>
                <w:rFonts w:ascii="Cambria" w:hAnsi="Cambria"/>
                <w:color w:val="000000"/>
                <w:sz w:val="24"/>
              </w:rPr>
              <w:t>16. Apply categorization systems for social disorders, assessm</w:t>
            </w:r>
            <w:r>
              <w:rPr>
                <w:rFonts w:ascii="Cambria" w:hAnsi="Cambria"/>
                <w:color w:val="000000"/>
                <w:sz w:val="24"/>
              </w:rPr>
              <w:t>ent instruments, classroom mana</w:t>
            </w:r>
            <w:r w:rsidRPr="00104E9F">
              <w:rPr>
                <w:rFonts w:ascii="Cambria" w:hAnsi="Cambria"/>
                <w:color w:val="000000"/>
                <w:sz w:val="24"/>
              </w:rPr>
              <w:t>gement and intervention programs</w:t>
            </w:r>
          </w:p>
          <w:p w14:paraId="1DF1DED6" w14:textId="77777777" w:rsidR="00BA56AE" w:rsidRPr="00104E9F" w:rsidRDefault="00BA56AE" w:rsidP="00BA56AE">
            <w:pPr>
              <w:ind w:left="360" w:hanging="360"/>
              <w:rPr>
                <w:rFonts w:ascii="Cambria" w:hAnsi="Cambria"/>
                <w:color w:val="000000"/>
                <w:sz w:val="24"/>
              </w:rPr>
            </w:pPr>
            <w:r w:rsidRPr="00104E9F">
              <w:rPr>
                <w:rFonts w:ascii="Cambria" w:hAnsi="Cambria"/>
                <w:color w:val="000000"/>
                <w:sz w:val="24"/>
              </w:rPr>
              <w:t xml:space="preserve">17. Knowledge of AAC systems and appropriate populations for use </w:t>
            </w:r>
          </w:p>
          <w:p w14:paraId="62FE866A" w14:textId="77777777" w:rsidR="00BA56AE" w:rsidRPr="00104E9F" w:rsidRDefault="00BA56AE" w:rsidP="00BA56AE">
            <w:pPr>
              <w:ind w:left="360" w:hanging="360"/>
              <w:rPr>
                <w:rFonts w:ascii="Cambria" w:hAnsi="Cambria"/>
                <w:color w:val="000000"/>
                <w:sz w:val="24"/>
              </w:rPr>
            </w:pPr>
            <w:r w:rsidRPr="00104E9F">
              <w:rPr>
                <w:rFonts w:ascii="Cambria" w:hAnsi="Cambria"/>
                <w:color w:val="000000"/>
                <w:sz w:val="24"/>
              </w:rPr>
              <w:t xml:space="preserve">18. Understand the characteristics of linguistic </w:t>
            </w:r>
            <w:proofErr w:type="spellStart"/>
            <w:r w:rsidRPr="00104E9F">
              <w:rPr>
                <w:rFonts w:ascii="Cambria" w:hAnsi="Cambria"/>
                <w:color w:val="000000"/>
                <w:sz w:val="24"/>
              </w:rPr>
              <w:t>nonfluencies</w:t>
            </w:r>
            <w:proofErr w:type="spellEnd"/>
            <w:r w:rsidRPr="00104E9F">
              <w:rPr>
                <w:rFonts w:ascii="Cambria" w:hAnsi="Cambria"/>
                <w:color w:val="000000"/>
                <w:sz w:val="24"/>
              </w:rPr>
              <w:t xml:space="preserve"> produced by people with learning disabilities and cluttering </w:t>
            </w:r>
          </w:p>
          <w:p w14:paraId="59778612" w14:textId="77777777" w:rsidR="00BA56AE" w:rsidRPr="00104E9F" w:rsidRDefault="00BA56AE" w:rsidP="00BA56AE">
            <w:pPr>
              <w:ind w:left="360" w:hanging="360"/>
              <w:rPr>
                <w:rFonts w:ascii="Cambria" w:hAnsi="Cambria"/>
                <w:color w:val="000000"/>
                <w:sz w:val="24"/>
              </w:rPr>
            </w:pPr>
            <w:r>
              <w:rPr>
                <w:rFonts w:ascii="Cambria" w:hAnsi="Cambria"/>
                <w:color w:val="000000"/>
                <w:sz w:val="24"/>
              </w:rPr>
              <w:t>19. Understand use of AAC</w:t>
            </w:r>
            <w:r w:rsidRPr="00104E9F">
              <w:rPr>
                <w:rFonts w:ascii="Cambria" w:hAnsi="Cambria"/>
                <w:color w:val="000000"/>
                <w:sz w:val="24"/>
              </w:rPr>
              <w:t xml:space="preserve"> in inclusive classroom settings, use of writing tools for LLD </w:t>
            </w:r>
          </w:p>
          <w:p w14:paraId="595F3A27" w14:textId="77777777" w:rsidR="00BA56AE" w:rsidRPr="00104E9F" w:rsidRDefault="00BA56AE" w:rsidP="00BA56AE">
            <w:pPr>
              <w:ind w:left="360" w:hanging="360"/>
              <w:rPr>
                <w:rFonts w:ascii="Cambria" w:hAnsi="Cambria"/>
                <w:color w:val="000000"/>
                <w:sz w:val="24"/>
              </w:rPr>
            </w:pPr>
            <w:r w:rsidRPr="00104E9F">
              <w:rPr>
                <w:rFonts w:ascii="Cambria" w:hAnsi="Cambria"/>
                <w:color w:val="000000"/>
                <w:sz w:val="24"/>
              </w:rPr>
              <w:t>20. Recognize qualitative differences in speech rate, prosody, intonation and phrasing characterizing Asperger</w:t>
            </w:r>
            <w:r>
              <w:rPr>
                <w:rFonts w:ascii="Cambria" w:hAnsi="Cambria"/>
                <w:color w:val="000000"/>
                <w:sz w:val="24"/>
              </w:rPr>
              <w:t>’</w:t>
            </w:r>
            <w:r w:rsidRPr="00104E9F">
              <w:rPr>
                <w:rFonts w:ascii="Cambria" w:hAnsi="Cambria"/>
                <w:color w:val="000000"/>
                <w:sz w:val="24"/>
              </w:rPr>
              <w:t xml:space="preserve">s, autism spectrum, cluttering </w:t>
            </w:r>
          </w:p>
          <w:p w14:paraId="3546CD4D" w14:textId="77777777" w:rsidR="00BA56AE" w:rsidRPr="00104E9F" w:rsidRDefault="00BA56AE" w:rsidP="00BA56AE">
            <w:pPr>
              <w:ind w:left="360" w:hanging="360"/>
              <w:rPr>
                <w:rFonts w:ascii="Cambria" w:hAnsi="Cambria"/>
                <w:color w:val="000000"/>
                <w:sz w:val="24"/>
              </w:rPr>
            </w:pPr>
            <w:r w:rsidRPr="00104E9F">
              <w:rPr>
                <w:rFonts w:ascii="Cambria" w:hAnsi="Cambria"/>
                <w:color w:val="000000"/>
                <w:sz w:val="24"/>
              </w:rPr>
              <w:t xml:space="preserve">21. Understand syntactic acquisition and delays in play, storybook reading, and contexts of social interaction </w:t>
            </w:r>
          </w:p>
          <w:p w14:paraId="783EC25C" w14:textId="77777777" w:rsidR="00BA56AE" w:rsidRDefault="00BA56AE" w:rsidP="00104E9F">
            <w:pPr>
              <w:rPr>
                <w:rFonts w:ascii="Cambria" w:hAnsi="Cambria"/>
                <w:b/>
                <w:color w:val="000000"/>
              </w:rPr>
            </w:pPr>
          </w:p>
        </w:tc>
      </w:tr>
      <w:tr w:rsidR="00104E9F" w14:paraId="330733E7" w14:textId="77777777">
        <w:tc>
          <w:tcPr>
            <w:tcW w:w="9864" w:type="dxa"/>
            <w:tcBorders>
              <w:left w:val="thinThickLargeGap" w:sz="24" w:space="0" w:color="auto"/>
              <w:right w:val="thinThickLargeGap" w:sz="24" w:space="0" w:color="auto"/>
            </w:tcBorders>
          </w:tcPr>
          <w:p w14:paraId="684D78DB" w14:textId="77777777" w:rsidR="00104E9F" w:rsidRDefault="00104E9F" w:rsidP="00104E9F">
            <w:pPr>
              <w:tabs>
                <w:tab w:val="left" w:pos="5022"/>
              </w:tabs>
              <w:rPr>
                <w:rFonts w:ascii="Cambria" w:hAnsi="Cambria"/>
                <w:b/>
                <w:color w:val="000000"/>
              </w:rPr>
            </w:pPr>
          </w:p>
          <w:p w14:paraId="7F2253F4" w14:textId="77777777" w:rsidR="00104E9F" w:rsidRPr="002F6D66" w:rsidRDefault="00104E9F" w:rsidP="00104E9F">
            <w:pPr>
              <w:tabs>
                <w:tab w:val="left" w:pos="5022"/>
              </w:tabs>
              <w:rPr>
                <w:rFonts w:ascii="Cambria" w:hAnsi="Cambria"/>
                <w:b/>
                <w:color w:val="000000"/>
                <w:sz w:val="28"/>
              </w:rPr>
            </w:pPr>
            <w:r w:rsidRPr="002F6D66">
              <w:rPr>
                <w:rFonts w:ascii="Cambria" w:hAnsi="Cambria"/>
                <w:b/>
                <w:color w:val="000000"/>
                <w:sz w:val="28"/>
              </w:rPr>
              <w:t>COMD 7382 Voice Disorders</w:t>
            </w:r>
          </w:p>
          <w:p w14:paraId="62FBB525"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1. Understand physiology and acoustic characteristics of vocal production </w:t>
            </w:r>
          </w:p>
          <w:p w14:paraId="6D612FDE"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2. Understand vocal effects of vocal misuse, abuse, and drugs </w:t>
            </w:r>
          </w:p>
          <w:p w14:paraId="44765946"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3. Understand cause and vocal effects of benign, nervous system,</w:t>
            </w:r>
            <w:r w:rsidR="00BA56AE">
              <w:rPr>
                <w:rFonts w:ascii="Cambria" w:hAnsi="Cambria"/>
                <w:color w:val="000000"/>
                <w:sz w:val="24"/>
              </w:rPr>
              <w:t xml:space="preserve"> </w:t>
            </w:r>
            <w:r w:rsidRPr="00104E9F">
              <w:rPr>
                <w:rFonts w:ascii="Cambria" w:hAnsi="Cambria"/>
                <w:color w:val="000000"/>
                <w:sz w:val="24"/>
              </w:rPr>
              <w:t xml:space="preserve">endocrine, and functional disorders </w:t>
            </w:r>
          </w:p>
          <w:p w14:paraId="0B4BB590"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4. Understand characteristics of velopharyngeal insufficiency in nervous system lesions </w:t>
            </w:r>
          </w:p>
          <w:p w14:paraId="728114B3"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5. Understand use of case history, </w:t>
            </w:r>
            <w:r w:rsidR="00BA56AE" w:rsidRPr="00104E9F">
              <w:rPr>
                <w:rFonts w:ascii="Cambria" w:hAnsi="Cambria"/>
                <w:color w:val="000000"/>
                <w:sz w:val="24"/>
              </w:rPr>
              <w:t>instrumental</w:t>
            </w:r>
            <w:r w:rsidRPr="00104E9F">
              <w:rPr>
                <w:rFonts w:ascii="Cambria" w:hAnsi="Cambria"/>
                <w:color w:val="000000"/>
                <w:sz w:val="24"/>
              </w:rPr>
              <w:t xml:space="preserve">, and </w:t>
            </w:r>
            <w:proofErr w:type="spellStart"/>
            <w:r w:rsidRPr="00104E9F">
              <w:rPr>
                <w:rFonts w:ascii="Cambria" w:hAnsi="Cambria"/>
                <w:color w:val="000000"/>
                <w:sz w:val="24"/>
              </w:rPr>
              <w:t>noninstrum</w:t>
            </w:r>
            <w:r w:rsidR="00B8504E">
              <w:rPr>
                <w:rFonts w:ascii="Cambria" w:hAnsi="Cambria"/>
                <w:color w:val="000000"/>
                <w:sz w:val="24"/>
              </w:rPr>
              <w:t>ental</w:t>
            </w:r>
            <w:proofErr w:type="spellEnd"/>
            <w:r w:rsidR="00B8504E">
              <w:rPr>
                <w:rFonts w:ascii="Cambria" w:hAnsi="Cambria"/>
                <w:color w:val="000000"/>
                <w:sz w:val="24"/>
              </w:rPr>
              <w:t xml:space="preserve"> components of assessment</w:t>
            </w:r>
          </w:p>
          <w:p w14:paraId="5D040A7E"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6. Understand effects of surgical, pharmacological, prosthetic, and behavioral interventions on vocal and resonance disorders </w:t>
            </w:r>
          </w:p>
          <w:p w14:paraId="7F135A2A"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7. Understand cause, characteristics, and</w:t>
            </w:r>
            <w:r w:rsidR="00B8504E">
              <w:rPr>
                <w:rFonts w:ascii="Cambria" w:hAnsi="Cambria"/>
                <w:color w:val="000000"/>
                <w:sz w:val="24"/>
              </w:rPr>
              <w:t xml:space="preserve"> treatment of laryngeal cancer</w:t>
            </w:r>
          </w:p>
          <w:p w14:paraId="2476E7A8"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8. Understand characteristics and use of artificial larynx, esophageal speech, and tracheoesophageal pun</w:t>
            </w:r>
            <w:r w:rsidR="00B8504E">
              <w:rPr>
                <w:rFonts w:ascii="Cambria" w:hAnsi="Cambria"/>
                <w:color w:val="000000"/>
                <w:sz w:val="24"/>
              </w:rPr>
              <w:t>cture as communication options</w:t>
            </w:r>
          </w:p>
          <w:p w14:paraId="00A1EF2D" w14:textId="77777777" w:rsidR="00104E9F" w:rsidRPr="00104E9F" w:rsidRDefault="00104E9F" w:rsidP="00BA56AE">
            <w:pPr>
              <w:tabs>
                <w:tab w:val="left" w:pos="5022"/>
              </w:tabs>
              <w:ind w:left="270" w:hanging="270"/>
              <w:rPr>
                <w:rFonts w:ascii="Cambria" w:hAnsi="Cambria"/>
                <w:color w:val="000000"/>
                <w:sz w:val="24"/>
              </w:rPr>
            </w:pPr>
            <w:r w:rsidRPr="00104E9F">
              <w:rPr>
                <w:rFonts w:ascii="Cambria" w:hAnsi="Cambria"/>
                <w:color w:val="000000"/>
                <w:sz w:val="24"/>
              </w:rPr>
              <w:t xml:space="preserve">9. Understand lifestyle changes associated with laryngectomy </w:t>
            </w:r>
          </w:p>
          <w:p w14:paraId="5F614E56" w14:textId="77777777" w:rsidR="00104E9F" w:rsidRDefault="00104E9F" w:rsidP="00104E9F"/>
        </w:tc>
      </w:tr>
      <w:tr w:rsidR="00104E9F" w14:paraId="57B79B3C" w14:textId="77777777">
        <w:tc>
          <w:tcPr>
            <w:tcW w:w="9864" w:type="dxa"/>
            <w:tcBorders>
              <w:left w:val="thinThickLargeGap" w:sz="24" w:space="0" w:color="auto"/>
              <w:bottom w:val="thinThickLargeGap" w:sz="24" w:space="0" w:color="auto"/>
              <w:right w:val="thinThickLargeGap" w:sz="24" w:space="0" w:color="auto"/>
            </w:tcBorders>
          </w:tcPr>
          <w:p w14:paraId="365EF11F" w14:textId="77777777" w:rsidR="00104E9F" w:rsidRDefault="00104E9F" w:rsidP="00104E9F">
            <w:pPr>
              <w:rPr>
                <w:rFonts w:ascii="Cambria" w:hAnsi="Cambria"/>
                <w:b/>
                <w:color w:val="000000"/>
              </w:rPr>
            </w:pPr>
          </w:p>
          <w:p w14:paraId="735501AF"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7384 Early Communicative Intervention</w:t>
            </w:r>
          </w:p>
          <w:p w14:paraId="1F2E8519"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1. Understand phonological-language basis for articulation disorders and apraxia </w:t>
            </w:r>
          </w:p>
          <w:p w14:paraId="56B4C08F"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2. Understand relationships between linguistic </w:t>
            </w:r>
            <w:proofErr w:type="spellStart"/>
            <w:r w:rsidRPr="00104E9F">
              <w:rPr>
                <w:rFonts w:ascii="Cambria" w:hAnsi="Cambria"/>
                <w:color w:val="000000"/>
                <w:sz w:val="24"/>
              </w:rPr>
              <w:t>nonfluencies</w:t>
            </w:r>
            <w:proofErr w:type="spellEnd"/>
            <w:r w:rsidRPr="00104E9F">
              <w:rPr>
                <w:rFonts w:ascii="Cambria" w:hAnsi="Cambria"/>
                <w:color w:val="000000"/>
                <w:sz w:val="24"/>
              </w:rPr>
              <w:t xml:space="preserve"> and contextualization of language </w:t>
            </w:r>
          </w:p>
          <w:p w14:paraId="6F4C1BCB"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3. Understand relationship between phonological development and phonemic awareness </w:t>
            </w:r>
          </w:p>
          <w:p w14:paraId="55D31F86" w14:textId="77777777" w:rsidR="00104E9F" w:rsidRDefault="00104E9F" w:rsidP="00BA56AE">
            <w:pPr>
              <w:ind w:left="270" w:hanging="270"/>
              <w:rPr>
                <w:rFonts w:ascii="Cambria" w:hAnsi="Cambria"/>
                <w:color w:val="000000"/>
                <w:sz w:val="24"/>
              </w:rPr>
            </w:pPr>
            <w:r w:rsidRPr="00104E9F">
              <w:rPr>
                <w:rFonts w:ascii="Cambria" w:hAnsi="Cambria"/>
                <w:color w:val="000000"/>
                <w:sz w:val="24"/>
              </w:rPr>
              <w:t xml:space="preserve">4. Understand voice and resonance characteristics in Autism spectrum disorders, PDD, Asperger’s </w:t>
            </w:r>
          </w:p>
          <w:p w14:paraId="1F6D3D5C" w14:textId="77777777" w:rsidR="00D342F9" w:rsidRDefault="00D342F9" w:rsidP="00BA56AE">
            <w:pPr>
              <w:ind w:left="270" w:hanging="270"/>
              <w:rPr>
                <w:rFonts w:ascii="Cambria" w:hAnsi="Cambria"/>
                <w:color w:val="000000"/>
                <w:sz w:val="24"/>
              </w:rPr>
            </w:pPr>
          </w:p>
          <w:p w14:paraId="3CD7B88E" w14:textId="77777777" w:rsidR="00D342F9" w:rsidRPr="00104E9F" w:rsidRDefault="00D342F9" w:rsidP="00BA56AE">
            <w:pPr>
              <w:ind w:left="270" w:hanging="270"/>
              <w:rPr>
                <w:rFonts w:ascii="Cambria" w:hAnsi="Cambria"/>
                <w:color w:val="000000"/>
                <w:sz w:val="24"/>
              </w:rPr>
            </w:pPr>
          </w:p>
          <w:p w14:paraId="3ACFFA06" w14:textId="77777777" w:rsidR="00104E9F" w:rsidRDefault="00104E9F" w:rsidP="00D342F9">
            <w:pPr>
              <w:ind w:left="270" w:hanging="270"/>
            </w:pPr>
          </w:p>
        </w:tc>
      </w:tr>
      <w:tr w:rsidR="00D342F9" w14:paraId="322CB1A5" w14:textId="77777777">
        <w:tc>
          <w:tcPr>
            <w:tcW w:w="9864" w:type="dxa"/>
            <w:tcBorders>
              <w:top w:val="thinThickLargeGap" w:sz="24" w:space="0" w:color="auto"/>
              <w:left w:val="thinThickLargeGap" w:sz="24" w:space="0" w:color="auto"/>
              <w:bottom w:val="single" w:sz="4" w:space="0" w:color="auto"/>
              <w:right w:val="thinThickLargeGap" w:sz="24" w:space="0" w:color="auto"/>
            </w:tcBorders>
          </w:tcPr>
          <w:p w14:paraId="39CB2B95" w14:textId="77777777" w:rsidR="00D342F9" w:rsidRDefault="00D342F9" w:rsidP="00D342F9">
            <w:pPr>
              <w:rPr>
                <w:rFonts w:ascii="Cambria" w:hAnsi="Cambria"/>
                <w:color w:val="000000"/>
                <w:sz w:val="24"/>
              </w:rPr>
            </w:pPr>
          </w:p>
          <w:p w14:paraId="4253C45A"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5. Understand Morphological development and disorders as described by psycholinguistic theory, dynamic systems theory, and connectionism. Understand development in Brown's stages, Late talkers, </w:t>
            </w:r>
            <w:proofErr w:type="gramStart"/>
            <w:r w:rsidRPr="00104E9F">
              <w:rPr>
                <w:rFonts w:ascii="Cambria" w:hAnsi="Cambria"/>
                <w:color w:val="000000"/>
                <w:sz w:val="24"/>
              </w:rPr>
              <w:t>language</w:t>
            </w:r>
            <w:proofErr w:type="gramEnd"/>
            <w:r w:rsidRPr="00104E9F">
              <w:rPr>
                <w:rFonts w:ascii="Cambria" w:hAnsi="Cambria"/>
                <w:color w:val="000000"/>
                <w:sz w:val="24"/>
              </w:rPr>
              <w:t xml:space="preserve"> delay and language disorders. </w:t>
            </w:r>
            <w:proofErr w:type="spellStart"/>
            <w:r w:rsidRPr="00104E9F">
              <w:rPr>
                <w:rFonts w:ascii="Cambria" w:hAnsi="Cambria"/>
                <w:color w:val="000000"/>
                <w:sz w:val="24"/>
              </w:rPr>
              <w:t>Presymbolic</w:t>
            </w:r>
            <w:proofErr w:type="spellEnd"/>
            <w:r w:rsidRPr="00104E9F">
              <w:rPr>
                <w:rFonts w:ascii="Cambria" w:hAnsi="Cambria"/>
                <w:color w:val="000000"/>
                <w:sz w:val="24"/>
              </w:rPr>
              <w:t xml:space="preserve"> to symbolic language </w:t>
            </w:r>
          </w:p>
          <w:p w14:paraId="22A086A4"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6. Understand oral vocabulary development and delays within semiotic </w:t>
            </w:r>
            <w:r w:rsidR="00B8504E" w:rsidRPr="00104E9F">
              <w:rPr>
                <w:rFonts w:ascii="Cambria" w:hAnsi="Cambria"/>
                <w:color w:val="000000"/>
                <w:sz w:val="24"/>
              </w:rPr>
              <w:t>theory</w:t>
            </w:r>
            <w:r w:rsidRPr="00104E9F">
              <w:rPr>
                <w:rFonts w:ascii="Cambria" w:hAnsi="Cambria"/>
                <w:color w:val="000000"/>
                <w:sz w:val="24"/>
              </w:rPr>
              <w:t xml:space="preserve">, perceptual-language distance, </w:t>
            </w:r>
            <w:r w:rsidR="00B8504E" w:rsidRPr="00104E9F">
              <w:rPr>
                <w:rFonts w:ascii="Cambria" w:hAnsi="Cambria"/>
                <w:color w:val="000000"/>
                <w:sz w:val="24"/>
              </w:rPr>
              <w:t>decontextualized</w:t>
            </w:r>
            <w:r w:rsidRPr="00104E9F">
              <w:rPr>
                <w:rFonts w:ascii="Cambria" w:hAnsi="Cambria"/>
                <w:color w:val="000000"/>
                <w:sz w:val="24"/>
              </w:rPr>
              <w:t xml:space="preserve"> meaning </w:t>
            </w:r>
          </w:p>
          <w:p w14:paraId="035A022C"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7. Pragmatic disorders as described by social d</w:t>
            </w:r>
            <w:r>
              <w:rPr>
                <w:rFonts w:ascii="Cambria" w:hAnsi="Cambria"/>
                <w:color w:val="000000"/>
                <w:sz w:val="24"/>
              </w:rPr>
              <w:t xml:space="preserve">evelopment, theory and stages, </w:t>
            </w:r>
            <w:proofErr w:type="spellStart"/>
            <w:r>
              <w:rPr>
                <w:rFonts w:ascii="Cambria" w:hAnsi="Cambria"/>
                <w:color w:val="000000"/>
                <w:sz w:val="24"/>
              </w:rPr>
              <w:t>M</w:t>
            </w:r>
            <w:r w:rsidRPr="00104E9F">
              <w:rPr>
                <w:rFonts w:ascii="Cambria" w:hAnsi="Cambria"/>
                <w:color w:val="000000"/>
                <w:sz w:val="24"/>
              </w:rPr>
              <w:t>otherese</w:t>
            </w:r>
            <w:proofErr w:type="spellEnd"/>
            <w:r w:rsidRPr="00104E9F">
              <w:rPr>
                <w:rFonts w:ascii="Cambria" w:hAnsi="Cambria"/>
                <w:color w:val="000000"/>
                <w:sz w:val="24"/>
              </w:rPr>
              <w:t>, conversational and narrativ</w:t>
            </w:r>
            <w:r w:rsidR="00B8504E">
              <w:rPr>
                <w:rFonts w:ascii="Cambria" w:hAnsi="Cambria"/>
                <w:color w:val="000000"/>
                <w:sz w:val="24"/>
              </w:rPr>
              <w:t>e discourse, social mediation, V</w:t>
            </w:r>
            <w:r w:rsidRPr="00104E9F">
              <w:rPr>
                <w:rFonts w:ascii="Cambria" w:hAnsi="Cambria"/>
                <w:color w:val="000000"/>
                <w:sz w:val="24"/>
              </w:rPr>
              <w:t xml:space="preserve">ygotsky </w:t>
            </w:r>
          </w:p>
          <w:p w14:paraId="2F11F521"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8. Understand relationship between hearing impairment and language delays including CAPD/APD, screening for APD </w:t>
            </w:r>
          </w:p>
          <w:p w14:paraId="5EF5ADBB"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9. Understa</w:t>
            </w:r>
            <w:r>
              <w:rPr>
                <w:rFonts w:ascii="Cambria" w:hAnsi="Cambria"/>
                <w:color w:val="000000"/>
                <w:sz w:val="24"/>
              </w:rPr>
              <w:t>n</w:t>
            </w:r>
            <w:r w:rsidRPr="00104E9F">
              <w:rPr>
                <w:rFonts w:ascii="Cambria" w:hAnsi="Cambria"/>
                <w:color w:val="000000"/>
                <w:sz w:val="24"/>
              </w:rPr>
              <w:t xml:space="preserve">d theoretical components of cognitive processing deficits in hearing impaired, language delayed, PDD spectrum, and genetic disorders. Explain in theories of cognitive development by Piaget and Nelson </w:t>
            </w:r>
          </w:p>
          <w:p w14:paraId="1216C85C"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10. Understand social development and disorders of preschool children, social and cultural differences, family centered, parent training, and other intervention models, theory of mind </w:t>
            </w:r>
          </w:p>
          <w:p w14:paraId="0F113AB4" w14:textId="77777777" w:rsidR="00D342F9" w:rsidRPr="00104E9F" w:rsidRDefault="00D342F9" w:rsidP="00D342F9">
            <w:pPr>
              <w:ind w:left="270" w:hanging="270"/>
              <w:rPr>
                <w:rFonts w:ascii="Cambria" w:hAnsi="Cambria"/>
                <w:color w:val="000000"/>
                <w:sz w:val="24"/>
              </w:rPr>
            </w:pPr>
            <w:r w:rsidRPr="00104E9F">
              <w:rPr>
                <w:rFonts w:ascii="Cambria" w:hAnsi="Cambria"/>
                <w:color w:val="000000"/>
                <w:sz w:val="24"/>
              </w:rPr>
              <w:t xml:space="preserve">11. Understand characteristics of nonverbal populations, AAC philosophy </w:t>
            </w:r>
          </w:p>
          <w:p w14:paraId="2305D798" w14:textId="77777777" w:rsidR="00D342F9" w:rsidRDefault="00D342F9" w:rsidP="00104E9F">
            <w:pPr>
              <w:rPr>
                <w:rFonts w:ascii="Cambria" w:hAnsi="Cambria"/>
                <w:b/>
                <w:color w:val="000000"/>
              </w:rPr>
            </w:pPr>
          </w:p>
        </w:tc>
      </w:tr>
      <w:tr w:rsidR="00104E9F" w14:paraId="35DDB860" w14:textId="77777777">
        <w:trPr>
          <w:trHeight w:val="4653"/>
        </w:trPr>
        <w:tc>
          <w:tcPr>
            <w:tcW w:w="9864" w:type="dxa"/>
            <w:tcBorders>
              <w:top w:val="single" w:sz="4" w:space="0" w:color="auto"/>
              <w:left w:val="thinThickLargeGap" w:sz="24" w:space="0" w:color="auto"/>
              <w:bottom w:val="single" w:sz="4" w:space="0" w:color="auto"/>
              <w:right w:val="thinThickLargeGap" w:sz="24" w:space="0" w:color="auto"/>
            </w:tcBorders>
          </w:tcPr>
          <w:p w14:paraId="77A7CF18" w14:textId="77777777" w:rsidR="00104E9F" w:rsidRPr="002F6D66" w:rsidRDefault="00104E9F" w:rsidP="00104E9F">
            <w:pPr>
              <w:rPr>
                <w:rFonts w:ascii="Cambria" w:hAnsi="Cambria"/>
                <w:b/>
                <w:color w:val="000000"/>
                <w:sz w:val="28"/>
              </w:rPr>
            </w:pPr>
          </w:p>
          <w:p w14:paraId="7BC0C8D8" w14:textId="77777777" w:rsidR="00D342F9" w:rsidRPr="002F6D66" w:rsidRDefault="00104E9F" w:rsidP="00104E9F">
            <w:pPr>
              <w:rPr>
                <w:rFonts w:ascii="Cambria" w:hAnsi="Cambria"/>
                <w:b/>
                <w:color w:val="000000"/>
                <w:sz w:val="28"/>
              </w:rPr>
            </w:pPr>
            <w:r w:rsidRPr="002F6D66">
              <w:rPr>
                <w:rFonts w:ascii="Cambria" w:hAnsi="Cambria"/>
                <w:b/>
                <w:color w:val="000000"/>
                <w:sz w:val="28"/>
              </w:rPr>
              <w:t xml:space="preserve">COMD 7385 </w:t>
            </w:r>
            <w:proofErr w:type="spellStart"/>
            <w:r w:rsidRPr="002F6D66">
              <w:rPr>
                <w:rFonts w:ascii="Cambria" w:hAnsi="Cambria"/>
                <w:b/>
                <w:color w:val="000000"/>
                <w:sz w:val="28"/>
              </w:rPr>
              <w:t>Neuropathologies</w:t>
            </w:r>
            <w:proofErr w:type="spellEnd"/>
            <w:r w:rsidRPr="002F6D66">
              <w:rPr>
                <w:rFonts w:ascii="Cambria" w:hAnsi="Cambria"/>
                <w:b/>
                <w:color w:val="000000"/>
                <w:sz w:val="28"/>
              </w:rPr>
              <w:t xml:space="preserve"> of Speech</w:t>
            </w:r>
          </w:p>
          <w:p w14:paraId="2DE613DC"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1. To understand normal neuroanatomy and physiology of the central and peripheral nervous system relative to motor function and programming </w:t>
            </w:r>
          </w:p>
          <w:p w14:paraId="6E94AF78"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2. To demonstrate knowledge of the cause and characteristics of swallowing problems in </w:t>
            </w:r>
            <w:proofErr w:type="spellStart"/>
            <w:r w:rsidRPr="00104E9F">
              <w:rPr>
                <w:rFonts w:ascii="Cambria" w:hAnsi="Cambria"/>
                <w:color w:val="000000"/>
                <w:sz w:val="24"/>
              </w:rPr>
              <w:t>neuromotor</w:t>
            </w:r>
            <w:proofErr w:type="spellEnd"/>
            <w:r w:rsidRPr="00104E9F">
              <w:rPr>
                <w:rFonts w:ascii="Cambria" w:hAnsi="Cambria"/>
                <w:color w:val="000000"/>
                <w:sz w:val="24"/>
              </w:rPr>
              <w:t xml:space="preserve"> disorders </w:t>
            </w:r>
          </w:p>
          <w:p w14:paraId="591C728C"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3. To demonstrate knowledge of assessment and management strategies for dysphagia in </w:t>
            </w:r>
            <w:proofErr w:type="spellStart"/>
            <w:r w:rsidRPr="00104E9F">
              <w:rPr>
                <w:rFonts w:ascii="Cambria" w:hAnsi="Cambria"/>
                <w:color w:val="000000"/>
                <w:sz w:val="24"/>
              </w:rPr>
              <w:t>neuromotor</w:t>
            </w:r>
            <w:proofErr w:type="spellEnd"/>
            <w:r w:rsidRPr="00104E9F">
              <w:rPr>
                <w:rFonts w:ascii="Cambria" w:hAnsi="Cambria"/>
                <w:color w:val="000000"/>
                <w:sz w:val="24"/>
              </w:rPr>
              <w:t xml:space="preserve"> disorders </w:t>
            </w:r>
          </w:p>
          <w:p w14:paraId="33634AB0"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4. Will be able to differentiate between flaccid, spastic, ataxic, hypokineti</w:t>
            </w:r>
            <w:r w:rsidR="00B8504E">
              <w:rPr>
                <w:rFonts w:ascii="Cambria" w:hAnsi="Cambria"/>
                <w:color w:val="000000"/>
                <w:sz w:val="24"/>
              </w:rPr>
              <w:t xml:space="preserve">c and hyperkinetic </w:t>
            </w:r>
            <w:proofErr w:type="spellStart"/>
            <w:r w:rsidR="00B8504E">
              <w:rPr>
                <w:rFonts w:ascii="Cambria" w:hAnsi="Cambria"/>
                <w:color w:val="000000"/>
                <w:sz w:val="24"/>
              </w:rPr>
              <w:t>dysarthrias</w:t>
            </w:r>
            <w:proofErr w:type="spellEnd"/>
          </w:p>
          <w:p w14:paraId="03351603"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5. To demonstrate knowledge of the effects of each of the </w:t>
            </w:r>
            <w:proofErr w:type="spellStart"/>
            <w:r w:rsidRPr="00104E9F">
              <w:rPr>
                <w:rFonts w:ascii="Cambria" w:hAnsi="Cambria"/>
                <w:color w:val="000000"/>
                <w:sz w:val="24"/>
              </w:rPr>
              <w:t>dysarthrias</w:t>
            </w:r>
            <w:proofErr w:type="spellEnd"/>
            <w:r w:rsidRPr="00104E9F">
              <w:rPr>
                <w:rFonts w:ascii="Cambria" w:hAnsi="Cambria"/>
                <w:color w:val="000000"/>
                <w:sz w:val="24"/>
              </w:rPr>
              <w:t xml:space="preserve"> on the speech processes of respiration, phonatio</w:t>
            </w:r>
            <w:r w:rsidR="00B8504E">
              <w:rPr>
                <w:rFonts w:ascii="Cambria" w:hAnsi="Cambria"/>
                <w:color w:val="000000"/>
                <w:sz w:val="24"/>
              </w:rPr>
              <w:t>n, resonance, and articulation</w:t>
            </w:r>
          </w:p>
          <w:p w14:paraId="269A1CED"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6. Will be able to describe the assessment process f</w:t>
            </w:r>
            <w:r w:rsidR="00B8504E">
              <w:rPr>
                <w:rFonts w:ascii="Cambria" w:hAnsi="Cambria"/>
                <w:color w:val="000000"/>
                <w:sz w:val="24"/>
              </w:rPr>
              <w:t xml:space="preserve">or the </w:t>
            </w:r>
            <w:proofErr w:type="spellStart"/>
            <w:r w:rsidR="00B8504E">
              <w:rPr>
                <w:rFonts w:ascii="Cambria" w:hAnsi="Cambria"/>
                <w:color w:val="000000"/>
                <w:sz w:val="24"/>
              </w:rPr>
              <w:t>dysarthrias</w:t>
            </w:r>
            <w:proofErr w:type="spellEnd"/>
            <w:r w:rsidR="00B8504E">
              <w:rPr>
                <w:rFonts w:ascii="Cambria" w:hAnsi="Cambria"/>
                <w:color w:val="000000"/>
                <w:sz w:val="24"/>
              </w:rPr>
              <w:t xml:space="preserve"> and apraxia</w:t>
            </w:r>
          </w:p>
          <w:p w14:paraId="01546D8C"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7. Will understand etiology and characteristics of </w:t>
            </w:r>
            <w:r w:rsidR="00B8504E">
              <w:rPr>
                <w:rFonts w:ascii="Cambria" w:hAnsi="Cambria"/>
                <w:color w:val="000000"/>
                <w:sz w:val="24"/>
              </w:rPr>
              <w:t>apraxia in children and adults</w:t>
            </w:r>
          </w:p>
          <w:p w14:paraId="1EFB35E1"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8. Will understand the intervention options for the </w:t>
            </w:r>
            <w:proofErr w:type="spellStart"/>
            <w:r w:rsidRPr="00104E9F">
              <w:rPr>
                <w:rFonts w:ascii="Cambria" w:hAnsi="Cambria"/>
                <w:color w:val="000000"/>
                <w:sz w:val="24"/>
              </w:rPr>
              <w:t>dysarthrias</w:t>
            </w:r>
            <w:proofErr w:type="spellEnd"/>
            <w:r w:rsidRPr="00104E9F">
              <w:rPr>
                <w:rFonts w:ascii="Cambria" w:hAnsi="Cambria"/>
                <w:color w:val="000000"/>
                <w:sz w:val="24"/>
              </w:rPr>
              <w:t xml:space="preserve"> and apraxia </w:t>
            </w:r>
          </w:p>
          <w:p w14:paraId="264EBE0D" w14:textId="77777777" w:rsidR="00104E9F" w:rsidRDefault="00104E9F" w:rsidP="00BA56AE">
            <w:pPr>
              <w:ind w:left="270" w:hanging="270"/>
            </w:pPr>
          </w:p>
        </w:tc>
      </w:tr>
      <w:tr w:rsidR="00104E9F" w14:paraId="47E3B753" w14:textId="77777777">
        <w:tc>
          <w:tcPr>
            <w:tcW w:w="9864" w:type="dxa"/>
            <w:tcBorders>
              <w:left w:val="thinThickLargeGap" w:sz="24" w:space="0" w:color="auto"/>
              <w:bottom w:val="thinThickLargeGap" w:sz="24" w:space="0" w:color="auto"/>
              <w:right w:val="thinThickLargeGap" w:sz="24" w:space="0" w:color="auto"/>
            </w:tcBorders>
          </w:tcPr>
          <w:p w14:paraId="15F70D30" w14:textId="77777777" w:rsidR="00104E9F" w:rsidRDefault="00104E9F" w:rsidP="00104E9F">
            <w:pPr>
              <w:rPr>
                <w:rFonts w:ascii="Cambria" w:hAnsi="Cambria"/>
                <w:b/>
                <w:color w:val="000000"/>
              </w:rPr>
            </w:pPr>
          </w:p>
          <w:p w14:paraId="41C19F30" w14:textId="77777777" w:rsidR="00104E9F" w:rsidRPr="002F6D66" w:rsidRDefault="00104E9F" w:rsidP="00104E9F">
            <w:pPr>
              <w:rPr>
                <w:rFonts w:ascii="Cambria" w:hAnsi="Cambria"/>
                <w:b/>
                <w:color w:val="000000"/>
                <w:sz w:val="28"/>
              </w:rPr>
            </w:pPr>
            <w:r w:rsidRPr="002F6D66">
              <w:rPr>
                <w:rFonts w:ascii="Cambria" w:hAnsi="Cambria"/>
                <w:b/>
                <w:color w:val="000000"/>
                <w:sz w:val="28"/>
              </w:rPr>
              <w:t>COMD 7387 Aphasia in Adults</w:t>
            </w:r>
          </w:p>
          <w:p w14:paraId="3C04C97B"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1. Describe </w:t>
            </w:r>
            <w:proofErr w:type="spellStart"/>
            <w:r w:rsidRPr="00104E9F">
              <w:rPr>
                <w:rFonts w:ascii="Cambria" w:hAnsi="Cambria"/>
                <w:color w:val="000000"/>
                <w:sz w:val="24"/>
              </w:rPr>
              <w:t>neuropathologies</w:t>
            </w:r>
            <w:proofErr w:type="spellEnd"/>
            <w:r w:rsidRPr="00104E9F">
              <w:rPr>
                <w:rFonts w:ascii="Cambria" w:hAnsi="Cambria"/>
                <w:color w:val="000000"/>
                <w:sz w:val="24"/>
              </w:rPr>
              <w:t xml:space="preserve"> and their effects on speech, language, cognition, and behavior </w:t>
            </w:r>
          </w:p>
          <w:p w14:paraId="1EB253BE"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2. Describe etiologies with behavioral/clinical characteristics of aphasia </w:t>
            </w:r>
          </w:p>
          <w:p w14:paraId="3A43749E"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3. Describe, evaluate, and select intervention strategies to treat aphasia and other acquired language disorders </w:t>
            </w:r>
          </w:p>
          <w:p w14:paraId="48DDAE02"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4. Describe etiologies &amp; behavioral/clinical characteristics of Apraxia of Speech </w:t>
            </w:r>
          </w:p>
          <w:p w14:paraId="7B69700B"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5. Understand etiological types of aphasia and associated symptoms </w:t>
            </w:r>
          </w:p>
          <w:p w14:paraId="16FC56BA" w14:textId="77777777" w:rsidR="00104E9F" w:rsidRPr="00104E9F" w:rsidRDefault="00104E9F" w:rsidP="00BA56AE">
            <w:pPr>
              <w:ind w:left="270" w:hanging="270"/>
              <w:rPr>
                <w:rFonts w:ascii="Cambria" w:hAnsi="Cambria"/>
                <w:color w:val="000000"/>
                <w:sz w:val="24"/>
              </w:rPr>
            </w:pPr>
            <w:r w:rsidRPr="00104E9F">
              <w:rPr>
                <w:rFonts w:ascii="Cambria" w:hAnsi="Cambria"/>
                <w:color w:val="000000"/>
                <w:sz w:val="24"/>
              </w:rPr>
              <w:t xml:space="preserve">6. Be able to plan and interpret measurements of aphasia and associated neurogenic disorders </w:t>
            </w:r>
          </w:p>
          <w:p w14:paraId="6997D371" w14:textId="77777777" w:rsidR="00104E9F" w:rsidRDefault="00104E9F" w:rsidP="00BA56AE">
            <w:pPr>
              <w:ind w:left="270" w:hanging="270"/>
              <w:rPr>
                <w:rFonts w:ascii="Cambria" w:hAnsi="Cambria"/>
                <w:color w:val="000000"/>
                <w:sz w:val="24"/>
              </w:rPr>
            </w:pPr>
            <w:r w:rsidRPr="00104E9F">
              <w:rPr>
                <w:rFonts w:ascii="Cambria" w:hAnsi="Cambria"/>
                <w:color w:val="000000"/>
                <w:sz w:val="24"/>
              </w:rPr>
              <w:t xml:space="preserve">7. Understand structure and interpretation of assessments for acquired neurological disorders </w:t>
            </w:r>
          </w:p>
          <w:p w14:paraId="009786E6" w14:textId="77777777" w:rsidR="00104E9F" w:rsidRDefault="00104E9F" w:rsidP="00104E9F"/>
          <w:p w14:paraId="501EC7CC" w14:textId="77777777" w:rsidR="00D342F9" w:rsidRDefault="00D342F9" w:rsidP="00104E9F"/>
        </w:tc>
      </w:tr>
      <w:tr w:rsidR="00D342F9" w14:paraId="17480AF2" w14:textId="77777777">
        <w:trPr>
          <w:trHeight w:val="12954"/>
        </w:trPr>
        <w:tc>
          <w:tcPr>
            <w:tcW w:w="9864" w:type="dxa"/>
            <w:tcBorders>
              <w:top w:val="thinThickLargeGap" w:sz="24" w:space="0" w:color="auto"/>
              <w:left w:val="thinThickLargeGap" w:sz="24" w:space="0" w:color="auto"/>
              <w:bottom w:val="thinThickLargeGap" w:sz="24" w:space="0" w:color="auto"/>
              <w:right w:val="thinThickLargeGap" w:sz="24" w:space="0" w:color="auto"/>
            </w:tcBorders>
          </w:tcPr>
          <w:p w14:paraId="05FCC4C5" w14:textId="77777777" w:rsidR="00D342F9" w:rsidRDefault="00D342F9" w:rsidP="00104E9F">
            <w:pPr>
              <w:rPr>
                <w:rFonts w:ascii="Cambria" w:hAnsi="Cambria"/>
                <w:b/>
                <w:color w:val="000000"/>
              </w:rPr>
            </w:pPr>
          </w:p>
          <w:p w14:paraId="4D157655" w14:textId="77777777" w:rsidR="00D342F9" w:rsidRPr="002F6D66" w:rsidRDefault="00D342F9" w:rsidP="00104E9F">
            <w:pPr>
              <w:rPr>
                <w:rFonts w:ascii="Cambria" w:hAnsi="Cambria"/>
                <w:b/>
                <w:color w:val="000000"/>
                <w:sz w:val="28"/>
              </w:rPr>
            </w:pPr>
            <w:r w:rsidRPr="002F6D66">
              <w:rPr>
                <w:rFonts w:ascii="Cambria" w:hAnsi="Cambria"/>
                <w:b/>
                <w:color w:val="000000"/>
                <w:sz w:val="28"/>
              </w:rPr>
              <w:t>COMD 7480 Measurement and Diagnosis of Communication Disorders</w:t>
            </w:r>
          </w:p>
          <w:p w14:paraId="4B6980A2"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1. The student will be able to write a diagnostic report using the family-center format of zero to three reports that are often used in LA Early Steps Program. </w:t>
            </w:r>
          </w:p>
          <w:p w14:paraId="297893F4"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2. The student will be able to compare and contrast his/her decision making process when selecting from a pool of at least ten different assessment tools used to measure and differentially diagnose child and adult disorders of articulation. </w:t>
            </w:r>
          </w:p>
          <w:p w14:paraId="11D0CDF6"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3. The student will be able to compare and contrast his/her decision making process when selecting from a pool of at least ten different assessment tools used to measure and differentially diagnose child and adult disorders of fluency. </w:t>
            </w:r>
          </w:p>
          <w:p w14:paraId="127A1370"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4. The student will be able to compare and contrast his/her decision making process when selecting from a pool of at least ten different assessment tools used to measure and differentially diagnose receptive and expressive language disorders in the birth to three age range </w:t>
            </w:r>
          </w:p>
          <w:p w14:paraId="70486496"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5. The student will be able to compare and contrast his/her decision making process when selecting from a pool of at least ten different assessment tools used to measure and differentially diagnose receptive and expressive lan</w:t>
            </w:r>
            <w:r w:rsidR="00B8504E">
              <w:rPr>
                <w:rFonts w:ascii="Cambria" w:hAnsi="Cambria"/>
                <w:color w:val="000000"/>
                <w:sz w:val="24"/>
              </w:rPr>
              <w:t>g</w:t>
            </w:r>
            <w:r w:rsidRPr="00104E9F">
              <w:rPr>
                <w:rFonts w:ascii="Cambria" w:hAnsi="Cambria"/>
                <w:color w:val="000000"/>
                <w:sz w:val="24"/>
              </w:rPr>
              <w:t xml:space="preserve">uage disorders across oral and print modalities in the school to young adult age range </w:t>
            </w:r>
          </w:p>
          <w:p w14:paraId="2447B179"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6. The student will be able to compare and contrast his/her decision making process when selecting from a pool of at least ten different assessment tools used to measure and differentially diagnose receptive and expressive language disorders across oral and print modalities in individuals with neurological impairment </w:t>
            </w:r>
          </w:p>
          <w:p w14:paraId="6D7046D8"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7. The student will be able to select assessment tools that are appropriate for children who speak nonmainstream dialects of English. </w:t>
            </w:r>
          </w:p>
          <w:p w14:paraId="075ACF26"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8. Student will demonstrate the ability to select an appropriate intervention to be used to evaluate the client’s responsiveness to intervention. </w:t>
            </w:r>
          </w:p>
          <w:p w14:paraId="41C98FE4" w14:textId="77777777" w:rsidR="00D342F9" w:rsidRPr="00104E9F" w:rsidRDefault="00D342F9" w:rsidP="00BA56AE">
            <w:pPr>
              <w:ind w:left="270" w:hanging="270"/>
              <w:rPr>
                <w:rFonts w:ascii="Cambria" w:hAnsi="Cambria"/>
                <w:color w:val="000000"/>
                <w:sz w:val="24"/>
              </w:rPr>
            </w:pPr>
            <w:r w:rsidRPr="00104E9F">
              <w:rPr>
                <w:rFonts w:ascii="Cambria" w:hAnsi="Cambria"/>
                <w:color w:val="000000"/>
                <w:sz w:val="24"/>
              </w:rPr>
              <w:t xml:space="preserve">9. The student will be able to compare and contrast his/her decision making process when selecting from a pool of at least three different assessment tools used to measure and differentially diagnose child and adult oral motor structure and function. </w:t>
            </w:r>
          </w:p>
          <w:p w14:paraId="6CA1E24F"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10. The student will be able to use data from a case history, norm-referenced and criterion-referenced tools, audio and/or video to differentially diagnose all disorder categories in a child, aged 2 to 6 years. </w:t>
            </w:r>
          </w:p>
          <w:p w14:paraId="1973F1A7"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11. The student will be able to interpret data from an assessment that measures a client’s responsiveness to intervention as it relates to severity and prognosis. </w:t>
            </w:r>
          </w:p>
          <w:p w14:paraId="100A5E60"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12. The student will be able to demonstrate the ability to interpret assessment data that take into consideration discrepancies (or the lack of discrepancies) between a client’s deficits in cognition and language. </w:t>
            </w:r>
          </w:p>
          <w:p w14:paraId="78D34005"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13. The student will be able to write an effective diagnostic report using a full-narrative format (the LSU format, similar to many reports in private practice). </w:t>
            </w:r>
          </w:p>
          <w:p w14:paraId="5B4BF407"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14. The student will be able to write an effective diagnostic report using an abbreviated medical format (SOAP format, similar to many reports in hospitals/nursing homes). </w:t>
            </w:r>
          </w:p>
          <w:p w14:paraId="0BDDA642"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15. The student will be able to write an effective diagnostic report using an abbreviated educational format (IEP format taken from Louisiana Public School models). </w:t>
            </w:r>
          </w:p>
          <w:p w14:paraId="513FF32A" w14:textId="77777777" w:rsidR="00D342F9" w:rsidRPr="00104E9F" w:rsidRDefault="00D342F9" w:rsidP="00BA56AE">
            <w:pPr>
              <w:ind w:left="360" w:hanging="360"/>
              <w:rPr>
                <w:rFonts w:ascii="Cambria" w:hAnsi="Cambria"/>
                <w:color w:val="000000"/>
                <w:sz w:val="24"/>
              </w:rPr>
            </w:pPr>
            <w:r w:rsidRPr="00104E9F">
              <w:rPr>
                <w:rFonts w:ascii="Cambria" w:hAnsi="Cambria"/>
                <w:color w:val="000000"/>
                <w:sz w:val="24"/>
              </w:rPr>
              <w:t xml:space="preserve">16. Understand ASHA code of ethics </w:t>
            </w:r>
          </w:p>
          <w:p w14:paraId="1D606D26" w14:textId="77777777" w:rsidR="00D342F9" w:rsidRDefault="00D342F9" w:rsidP="00BA56AE">
            <w:pPr>
              <w:ind w:left="360" w:hanging="360"/>
              <w:rPr>
                <w:rFonts w:ascii="Cambria" w:hAnsi="Cambria"/>
                <w:b/>
                <w:color w:val="000000"/>
              </w:rPr>
            </w:pPr>
          </w:p>
        </w:tc>
      </w:tr>
    </w:tbl>
    <w:p w14:paraId="41D8ABF9" w14:textId="77777777" w:rsidR="00166AA5" w:rsidRPr="00531712" w:rsidRDefault="00AC1787" w:rsidP="000B70E1">
      <w:pPr>
        <w:pStyle w:val="Heading2"/>
      </w:pPr>
      <w:bookmarkStart w:id="15" w:name="_Toc283901949"/>
      <w:bookmarkStart w:id="16" w:name="b4"/>
      <w:r>
        <w:lastRenderedPageBreak/>
        <w:t xml:space="preserve">ASHA </w:t>
      </w:r>
      <w:r w:rsidR="00166AA5" w:rsidRPr="00531712">
        <w:t>Skill Standards:</w:t>
      </w:r>
      <w:bookmarkEnd w:id="15"/>
    </w:p>
    <w:bookmarkEnd w:id="16"/>
    <w:p w14:paraId="304A42EE" w14:textId="77777777" w:rsidR="00A81F5C" w:rsidRPr="00A845EC" w:rsidRDefault="00166AA5" w:rsidP="00A845EC">
      <w:pPr>
        <w:ind w:firstLine="720"/>
        <w:rPr>
          <w:rFonts w:ascii="Cambria" w:hAnsi="Cambria"/>
        </w:rPr>
      </w:pPr>
      <w:r w:rsidRPr="00531712">
        <w:rPr>
          <w:rFonts w:ascii="Cambria" w:hAnsi="Cambria"/>
        </w:rPr>
        <w:t>Applicants for certification in speech-language pathology must complete 400 hours of clinical experiences in which they demonstrate skill competencies in evaluation, intervention, and personal interaction with people who exhibit the range of communication disorders and represent populations across the lifespan that are culturally and linguistically diverse. The competencies</w:t>
      </w:r>
      <w:r w:rsidR="00AC1787">
        <w:rPr>
          <w:rFonts w:ascii="Cambria" w:hAnsi="Cambria"/>
        </w:rPr>
        <w:t>/outcomes</w:t>
      </w:r>
      <w:r w:rsidRPr="00531712">
        <w:rPr>
          <w:rFonts w:ascii="Cambria" w:hAnsi="Cambria"/>
        </w:rPr>
        <w:t xml:space="preserve"> are listed in Table 6. </w:t>
      </w:r>
    </w:p>
    <w:p w14:paraId="2BF66547" w14:textId="77777777" w:rsidR="00A81F5C" w:rsidRDefault="00A81F5C" w:rsidP="00166AA5">
      <w:pPr>
        <w:rPr>
          <w:rFonts w:ascii="Cambria" w:hAnsi="Cambria"/>
          <w:b/>
          <w:sz w:val="28"/>
        </w:rPr>
      </w:pPr>
    </w:p>
    <w:p w14:paraId="26980CD7" w14:textId="77777777" w:rsidR="00166AA5" w:rsidRDefault="00032330" w:rsidP="00166AA5">
      <w:pPr>
        <w:rPr>
          <w:rFonts w:ascii="Cambria" w:hAnsi="Cambria"/>
          <w:b/>
          <w:sz w:val="28"/>
        </w:rPr>
      </w:pPr>
      <w:r>
        <w:rPr>
          <w:rFonts w:ascii="Cambria" w:hAnsi="Cambria"/>
          <w:b/>
          <w:sz w:val="28"/>
        </w:rPr>
        <w:t>Table 6</w:t>
      </w:r>
      <w:r w:rsidR="00531712" w:rsidRPr="00531712">
        <w:rPr>
          <w:rFonts w:ascii="Cambria" w:hAnsi="Cambria"/>
          <w:b/>
          <w:sz w:val="28"/>
        </w:rPr>
        <w:t>. Skill Outcomes</w:t>
      </w:r>
    </w:p>
    <w:p w14:paraId="323168DA" w14:textId="77777777" w:rsidR="00DF40CB" w:rsidRPr="00531712" w:rsidRDefault="00DF40CB" w:rsidP="00166AA5">
      <w:pPr>
        <w:rPr>
          <w:rFonts w:ascii="Cambria" w:hAnsi="Cambria"/>
          <w:b/>
        </w:rPr>
      </w:pPr>
    </w:p>
    <w:tbl>
      <w:tblPr>
        <w:tblStyle w:val="TableGrid"/>
        <w:tblW w:w="0" w:type="auto"/>
        <w:jc w:val="center"/>
        <w:tblLook w:val="01E0" w:firstRow="1" w:lastRow="1" w:firstColumn="1" w:lastColumn="1" w:noHBand="0" w:noVBand="0"/>
      </w:tblPr>
      <w:tblGrid>
        <w:gridCol w:w="8856"/>
      </w:tblGrid>
      <w:tr w:rsidR="00166AA5" w:rsidRPr="005223E2" w14:paraId="33A96951" w14:textId="77777777">
        <w:trPr>
          <w:jc w:val="center"/>
        </w:trPr>
        <w:tc>
          <w:tcPr>
            <w:tcW w:w="8856" w:type="dxa"/>
            <w:tcBorders>
              <w:top w:val="thinThickLargeGap" w:sz="24" w:space="0" w:color="auto"/>
              <w:left w:val="thinThickLargeGap" w:sz="24" w:space="0" w:color="auto"/>
              <w:bottom w:val="nil"/>
              <w:right w:val="thinThickLargeGap" w:sz="24" w:space="0" w:color="auto"/>
            </w:tcBorders>
          </w:tcPr>
          <w:p w14:paraId="2C903762" w14:textId="77777777" w:rsidR="00166AA5" w:rsidRPr="00531712" w:rsidRDefault="00166AA5" w:rsidP="00703D57">
            <w:pPr>
              <w:spacing w:before="120"/>
              <w:rPr>
                <w:rFonts w:ascii="Cambria" w:hAnsi="Cambria"/>
                <w:b/>
                <w:i/>
                <w:sz w:val="24"/>
              </w:rPr>
            </w:pPr>
            <w:r w:rsidRPr="00531712">
              <w:rPr>
                <w:rFonts w:ascii="Cambria" w:hAnsi="Cambria"/>
                <w:b/>
                <w:i/>
                <w:sz w:val="24"/>
              </w:rPr>
              <w:t>Evaluation</w:t>
            </w:r>
          </w:p>
        </w:tc>
      </w:tr>
      <w:tr w:rsidR="00166AA5" w:rsidRPr="005223E2" w14:paraId="22723A2E" w14:textId="77777777">
        <w:trPr>
          <w:jc w:val="center"/>
        </w:trPr>
        <w:tc>
          <w:tcPr>
            <w:tcW w:w="8856" w:type="dxa"/>
            <w:tcBorders>
              <w:top w:val="nil"/>
              <w:left w:val="thinThickLargeGap" w:sz="24" w:space="0" w:color="auto"/>
              <w:bottom w:val="nil"/>
              <w:right w:val="thinThickLargeGap" w:sz="24" w:space="0" w:color="auto"/>
            </w:tcBorders>
          </w:tcPr>
          <w:p w14:paraId="053A238B" w14:textId="77777777" w:rsidR="00166AA5" w:rsidRPr="00531712" w:rsidRDefault="00166AA5" w:rsidP="00531712">
            <w:pPr>
              <w:ind w:left="720" w:hanging="270"/>
              <w:rPr>
                <w:rFonts w:ascii="Cambria" w:hAnsi="Cambria"/>
                <w:sz w:val="24"/>
              </w:rPr>
            </w:pPr>
            <w:r w:rsidRPr="00531712">
              <w:rPr>
                <w:rFonts w:ascii="Cambria" w:hAnsi="Cambria"/>
                <w:sz w:val="24"/>
              </w:rPr>
              <w:t>1. Conduct screening and prevention procedures.</w:t>
            </w:r>
          </w:p>
        </w:tc>
      </w:tr>
      <w:tr w:rsidR="00166AA5" w:rsidRPr="005223E2" w14:paraId="01325A61" w14:textId="77777777">
        <w:trPr>
          <w:jc w:val="center"/>
        </w:trPr>
        <w:tc>
          <w:tcPr>
            <w:tcW w:w="8856" w:type="dxa"/>
            <w:tcBorders>
              <w:top w:val="nil"/>
              <w:left w:val="thinThickLargeGap" w:sz="24" w:space="0" w:color="auto"/>
              <w:bottom w:val="nil"/>
              <w:right w:val="thinThickLargeGap" w:sz="24" w:space="0" w:color="auto"/>
            </w:tcBorders>
          </w:tcPr>
          <w:p w14:paraId="132EB069" w14:textId="77777777" w:rsidR="00166AA5" w:rsidRPr="00531712" w:rsidRDefault="00166AA5" w:rsidP="00531712">
            <w:pPr>
              <w:ind w:left="720" w:hanging="270"/>
              <w:rPr>
                <w:rFonts w:ascii="Cambria" w:hAnsi="Cambria"/>
                <w:sz w:val="24"/>
              </w:rPr>
            </w:pPr>
            <w:r w:rsidRPr="00531712">
              <w:rPr>
                <w:rFonts w:ascii="Cambria" w:hAnsi="Cambria"/>
                <w:sz w:val="24"/>
              </w:rPr>
              <w:t>2. Collect case history information and integrate information from clients/patients, family, caregivers, teachers, relevant others, and other professionals</w:t>
            </w:r>
          </w:p>
        </w:tc>
      </w:tr>
      <w:tr w:rsidR="00166AA5" w:rsidRPr="005223E2" w14:paraId="425A0F5E" w14:textId="77777777">
        <w:trPr>
          <w:jc w:val="center"/>
        </w:trPr>
        <w:tc>
          <w:tcPr>
            <w:tcW w:w="8856" w:type="dxa"/>
            <w:tcBorders>
              <w:top w:val="nil"/>
              <w:left w:val="thinThickLargeGap" w:sz="24" w:space="0" w:color="auto"/>
              <w:bottom w:val="nil"/>
              <w:right w:val="thinThickLargeGap" w:sz="24" w:space="0" w:color="auto"/>
            </w:tcBorders>
          </w:tcPr>
          <w:p w14:paraId="03C1F17E" w14:textId="77777777" w:rsidR="00166AA5" w:rsidRPr="00531712" w:rsidRDefault="00166AA5" w:rsidP="00531712">
            <w:pPr>
              <w:ind w:left="720" w:hanging="270"/>
              <w:rPr>
                <w:rFonts w:ascii="Cambria" w:hAnsi="Cambria"/>
                <w:sz w:val="24"/>
              </w:rPr>
            </w:pPr>
            <w:r w:rsidRPr="00531712">
              <w:rPr>
                <w:rFonts w:ascii="Cambria" w:hAnsi="Cambria"/>
                <w:sz w:val="24"/>
              </w:rPr>
              <w:t xml:space="preserve">3. Select and administer appropriate evaluation procedures such as behavioral observations, </w:t>
            </w:r>
            <w:proofErr w:type="spellStart"/>
            <w:r w:rsidRPr="00531712">
              <w:rPr>
                <w:rFonts w:ascii="Cambria" w:hAnsi="Cambria"/>
                <w:sz w:val="24"/>
              </w:rPr>
              <w:t>nonstandardized</w:t>
            </w:r>
            <w:proofErr w:type="spellEnd"/>
            <w:r w:rsidRPr="00531712">
              <w:rPr>
                <w:rFonts w:ascii="Cambria" w:hAnsi="Cambria"/>
                <w:sz w:val="24"/>
              </w:rPr>
              <w:t xml:space="preserve"> and standardized tests, and instrumental procedures.</w:t>
            </w:r>
          </w:p>
        </w:tc>
      </w:tr>
      <w:tr w:rsidR="00166AA5" w:rsidRPr="005223E2" w14:paraId="3C0B82DB" w14:textId="77777777">
        <w:trPr>
          <w:jc w:val="center"/>
        </w:trPr>
        <w:tc>
          <w:tcPr>
            <w:tcW w:w="8856" w:type="dxa"/>
            <w:tcBorders>
              <w:top w:val="nil"/>
              <w:left w:val="thinThickLargeGap" w:sz="24" w:space="0" w:color="auto"/>
              <w:bottom w:val="nil"/>
              <w:right w:val="thinThickLargeGap" w:sz="24" w:space="0" w:color="auto"/>
            </w:tcBorders>
          </w:tcPr>
          <w:p w14:paraId="140C6F03" w14:textId="77777777" w:rsidR="00166AA5" w:rsidRPr="00531712" w:rsidRDefault="00166AA5" w:rsidP="00531712">
            <w:pPr>
              <w:ind w:left="720" w:hanging="270"/>
              <w:rPr>
                <w:rFonts w:ascii="Cambria" w:hAnsi="Cambria"/>
                <w:sz w:val="24"/>
              </w:rPr>
            </w:pPr>
            <w:r w:rsidRPr="00531712">
              <w:rPr>
                <w:rFonts w:ascii="Cambria" w:hAnsi="Cambria"/>
                <w:sz w:val="24"/>
              </w:rPr>
              <w:t>4. Adapt evaluation procedures to meet client needs.</w:t>
            </w:r>
          </w:p>
        </w:tc>
      </w:tr>
      <w:tr w:rsidR="00166AA5" w:rsidRPr="005223E2" w14:paraId="65E15729" w14:textId="77777777">
        <w:trPr>
          <w:jc w:val="center"/>
        </w:trPr>
        <w:tc>
          <w:tcPr>
            <w:tcW w:w="8856" w:type="dxa"/>
            <w:tcBorders>
              <w:top w:val="nil"/>
              <w:left w:val="thinThickLargeGap" w:sz="24" w:space="0" w:color="auto"/>
              <w:bottom w:val="nil"/>
              <w:right w:val="thinThickLargeGap" w:sz="24" w:space="0" w:color="auto"/>
            </w:tcBorders>
          </w:tcPr>
          <w:p w14:paraId="20A7F150" w14:textId="77777777" w:rsidR="00166AA5" w:rsidRPr="00531712" w:rsidRDefault="00166AA5" w:rsidP="00531712">
            <w:pPr>
              <w:ind w:left="720" w:hanging="270"/>
              <w:rPr>
                <w:rFonts w:ascii="Cambria" w:hAnsi="Cambria"/>
                <w:sz w:val="24"/>
              </w:rPr>
            </w:pPr>
            <w:r w:rsidRPr="00531712">
              <w:rPr>
                <w:rFonts w:ascii="Cambria" w:hAnsi="Cambria"/>
                <w:sz w:val="24"/>
              </w:rPr>
              <w:t>5. Interpret, integrate, and synthesize all information to develop diagnoses and make appropriate recommendations for intervention.</w:t>
            </w:r>
          </w:p>
        </w:tc>
      </w:tr>
      <w:tr w:rsidR="00166AA5" w:rsidRPr="005223E2" w14:paraId="0C2436D6" w14:textId="77777777">
        <w:trPr>
          <w:jc w:val="center"/>
        </w:trPr>
        <w:tc>
          <w:tcPr>
            <w:tcW w:w="8856" w:type="dxa"/>
            <w:tcBorders>
              <w:top w:val="nil"/>
              <w:left w:val="thinThickLargeGap" w:sz="24" w:space="0" w:color="auto"/>
              <w:bottom w:val="nil"/>
              <w:right w:val="thinThickLargeGap" w:sz="24" w:space="0" w:color="auto"/>
            </w:tcBorders>
          </w:tcPr>
          <w:p w14:paraId="10D9BC94" w14:textId="77777777" w:rsidR="00166AA5" w:rsidRPr="00531712" w:rsidRDefault="00166AA5" w:rsidP="00531712">
            <w:pPr>
              <w:ind w:left="720" w:hanging="270"/>
              <w:rPr>
                <w:rFonts w:ascii="Cambria" w:hAnsi="Cambria"/>
                <w:sz w:val="24"/>
              </w:rPr>
            </w:pPr>
            <w:r w:rsidRPr="00531712">
              <w:rPr>
                <w:rFonts w:ascii="Cambria" w:hAnsi="Cambria"/>
                <w:sz w:val="24"/>
              </w:rPr>
              <w:t xml:space="preserve">6. Complete administrative and reporting </w:t>
            </w:r>
            <w:r w:rsidR="00531712">
              <w:rPr>
                <w:rFonts w:ascii="Cambria" w:hAnsi="Cambria"/>
                <w:sz w:val="24"/>
              </w:rPr>
              <w:t>f</w:t>
            </w:r>
            <w:r w:rsidRPr="00531712">
              <w:rPr>
                <w:rFonts w:ascii="Cambria" w:hAnsi="Cambria"/>
                <w:sz w:val="24"/>
              </w:rPr>
              <w:t>unctions necessary to support evaluation.</w:t>
            </w:r>
          </w:p>
        </w:tc>
      </w:tr>
      <w:tr w:rsidR="00166AA5" w:rsidRPr="005223E2" w14:paraId="2E19CA8F" w14:textId="77777777">
        <w:trPr>
          <w:jc w:val="center"/>
        </w:trPr>
        <w:tc>
          <w:tcPr>
            <w:tcW w:w="8856" w:type="dxa"/>
            <w:tcBorders>
              <w:top w:val="nil"/>
              <w:left w:val="thinThickLargeGap" w:sz="24" w:space="0" w:color="auto"/>
              <w:right w:val="thinThickLargeGap" w:sz="24" w:space="0" w:color="auto"/>
            </w:tcBorders>
          </w:tcPr>
          <w:p w14:paraId="645864A4" w14:textId="77777777" w:rsidR="00166AA5" w:rsidRPr="00531712" w:rsidRDefault="00166AA5" w:rsidP="00531712">
            <w:pPr>
              <w:ind w:left="720" w:hanging="270"/>
              <w:rPr>
                <w:rFonts w:ascii="Cambria" w:hAnsi="Cambria"/>
                <w:sz w:val="24"/>
              </w:rPr>
            </w:pPr>
            <w:r w:rsidRPr="00531712">
              <w:rPr>
                <w:rFonts w:ascii="Cambria" w:hAnsi="Cambria"/>
                <w:sz w:val="24"/>
              </w:rPr>
              <w:t>7. Refer clients/patients for appropriate services</w:t>
            </w:r>
          </w:p>
        </w:tc>
      </w:tr>
      <w:tr w:rsidR="00166AA5" w:rsidRPr="005223E2" w14:paraId="7F3CDF8B" w14:textId="77777777">
        <w:trPr>
          <w:jc w:val="center"/>
        </w:trPr>
        <w:tc>
          <w:tcPr>
            <w:tcW w:w="8856" w:type="dxa"/>
            <w:tcBorders>
              <w:left w:val="thinThickLargeGap" w:sz="24" w:space="0" w:color="auto"/>
              <w:bottom w:val="nil"/>
              <w:right w:val="thinThickLargeGap" w:sz="24" w:space="0" w:color="auto"/>
            </w:tcBorders>
          </w:tcPr>
          <w:p w14:paraId="2E7CA7C4" w14:textId="77777777" w:rsidR="00166AA5" w:rsidRPr="00703D57" w:rsidRDefault="00166AA5" w:rsidP="00703D57">
            <w:pPr>
              <w:spacing w:before="120"/>
              <w:rPr>
                <w:rFonts w:ascii="Cambria" w:hAnsi="Cambria"/>
                <w:b/>
                <w:i/>
                <w:sz w:val="24"/>
              </w:rPr>
            </w:pPr>
            <w:r w:rsidRPr="00703D57">
              <w:rPr>
                <w:rFonts w:ascii="Cambria" w:hAnsi="Cambria"/>
                <w:b/>
                <w:i/>
                <w:sz w:val="24"/>
              </w:rPr>
              <w:t>Intervention</w:t>
            </w:r>
          </w:p>
        </w:tc>
      </w:tr>
      <w:tr w:rsidR="00166AA5" w:rsidRPr="005223E2" w14:paraId="33B3E739" w14:textId="77777777">
        <w:trPr>
          <w:jc w:val="center"/>
        </w:trPr>
        <w:tc>
          <w:tcPr>
            <w:tcW w:w="8856" w:type="dxa"/>
            <w:tcBorders>
              <w:top w:val="nil"/>
              <w:left w:val="thinThickLargeGap" w:sz="24" w:space="0" w:color="auto"/>
              <w:bottom w:val="nil"/>
              <w:right w:val="thinThickLargeGap" w:sz="24" w:space="0" w:color="auto"/>
            </w:tcBorders>
          </w:tcPr>
          <w:p w14:paraId="5D58D36D" w14:textId="77777777" w:rsidR="00166AA5" w:rsidRPr="00531712" w:rsidRDefault="00166AA5" w:rsidP="00703D57">
            <w:pPr>
              <w:ind w:left="720" w:hanging="270"/>
              <w:rPr>
                <w:rFonts w:ascii="Cambria" w:hAnsi="Cambria"/>
                <w:sz w:val="24"/>
              </w:rPr>
            </w:pPr>
            <w:r w:rsidRPr="00531712">
              <w:rPr>
                <w:rFonts w:ascii="Cambria" w:hAnsi="Cambria"/>
                <w:sz w:val="24"/>
              </w:rPr>
              <w:t>1. Develop setting-appropriate intervention plans with measurable and achievable goals that meet client needs, Collaborate with clients/patients and relevant others in the planning process.</w:t>
            </w:r>
          </w:p>
        </w:tc>
      </w:tr>
      <w:tr w:rsidR="00166AA5" w:rsidRPr="005223E2" w14:paraId="5E854251" w14:textId="77777777">
        <w:trPr>
          <w:jc w:val="center"/>
        </w:trPr>
        <w:tc>
          <w:tcPr>
            <w:tcW w:w="8856" w:type="dxa"/>
            <w:tcBorders>
              <w:top w:val="nil"/>
              <w:left w:val="thinThickLargeGap" w:sz="24" w:space="0" w:color="auto"/>
              <w:bottom w:val="nil"/>
              <w:right w:val="thinThickLargeGap" w:sz="24" w:space="0" w:color="auto"/>
            </w:tcBorders>
          </w:tcPr>
          <w:p w14:paraId="17BA3B65" w14:textId="77777777" w:rsidR="00166AA5" w:rsidRPr="00531712" w:rsidRDefault="00166AA5" w:rsidP="00703D57">
            <w:pPr>
              <w:ind w:left="720" w:hanging="270"/>
              <w:rPr>
                <w:rFonts w:ascii="Cambria" w:hAnsi="Cambria"/>
                <w:sz w:val="24"/>
              </w:rPr>
            </w:pPr>
            <w:r w:rsidRPr="00531712">
              <w:rPr>
                <w:rFonts w:ascii="Cambria" w:hAnsi="Cambria"/>
                <w:sz w:val="24"/>
              </w:rPr>
              <w:t>2. Implement intervention plans involving clients/patients and relevant others in the intervention process.</w:t>
            </w:r>
          </w:p>
        </w:tc>
      </w:tr>
      <w:tr w:rsidR="00166AA5" w:rsidRPr="005223E2" w14:paraId="0429E2CB" w14:textId="77777777">
        <w:trPr>
          <w:jc w:val="center"/>
        </w:trPr>
        <w:tc>
          <w:tcPr>
            <w:tcW w:w="8856" w:type="dxa"/>
            <w:tcBorders>
              <w:top w:val="nil"/>
              <w:left w:val="thinThickLargeGap" w:sz="24" w:space="0" w:color="auto"/>
              <w:bottom w:val="nil"/>
              <w:right w:val="thinThickLargeGap" w:sz="24" w:space="0" w:color="auto"/>
            </w:tcBorders>
          </w:tcPr>
          <w:p w14:paraId="394E1935" w14:textId="77777777" w:rsidR="00166AA5" w:rsidRPr="00531712" w:rsidRDefault="00166AA5" w:rsidP="00703D57">
            <w:pPr>
              <w:ind w:left="720" w:hanging="270"/>
              <w:rPr>
                <w:rFonts w:ascii="Cambria" w:hAnsi="Cambria"/>
                <w:sz w:val="24"/>
              </w:rPr>
            </w:pPr>
            <w:r w:rsidRPr="00531712">
              <w:rPr>
                <w:rFonts w:ascii="Cambria" w:hAnsi="Cambria"/>
                <w:sz w:val="24"/>
              </w:rPr>
              <w:t>3. Select or develop and use appropriate materials and instrumentation for prevention and intervention.</w:t>
            </w:r>
          </w:p>
        </w:tc>
      </w:tr>
      <w:tr w:rsidR="00166AA5" w:rsidRPr="005223E2" w14:paraId="30F61BC8" w14:textId="77777777">
        <w:trPr>
          <w:jc w:val="center"/>
        </w:trPr>
        <w:tc>
          <w:tcPr>
            <w:tcW w:w="8856" w:type="dxa"/>
            <w:tcBorders>
              <w:top w:val="nil"/>
              <w:left w:val="thinThickLargeGap" w:sz="24" w:space="0" w:color="auto"/>
              <w:bottom w:val="nil"/>
              <w:right w:val="thinThickLargeGap" w:sz="24" w:space="0" w:color="auto"/>
            </w:tcBorders>
          </w:tcPr>
          <w:p w14:paraId="55EE45BC" w14:textId="77777777" w:rsidR="00166AA5" w:rsidRPr="00531712" w:rsidRDefault="00166AA5" w:rsidP="00703D57">
            <w:pPr>
              <w:ind w:left="720" w:hanging="270"/>
              <w:rPr>
                <w:rFonts w:ascii="Cambria" w:hAnsi="Cambria"/>
                <w:sz w:val="24"/>
              </w:rPr>
            </w:pPr>
            <w:r w:rsidRPr="00531712">
              <w:rPr>
                <w:rFonts w:ascii="Cambria" w:hAnsi="Cambria"/>
                <w:sz w:val="24"/>
              </w:rPr>
              <w:t>4. Measure and evaluate client or patient performance and progress.</w:t>
            </w:r>
          </w:p>
        </w:tc>
      </w:tr>
      <w:tr w:rsidR="00166AA5" w:rsidRPr="005223E2" w14:paraId="1D4C3394" w14:textId="77777777">
        <w:trPr>
          <w:jc w:val="center"/>
        </w:trPr>
        <w:tc>
          <w:tcPr>
            <w:tcW w:w="8856" w:type="dxa"/>
            <w:tcBorders>
              <w:top w:val="nil"/>
              <w:left w:val="thinThickLargeGap" w:sz="24" w:space="0" w:color="auto"/>
              <w:bottom w:val="nil"/>
              <w:right w:val="thinThickLargeGap" w:sz="24" w:space="0" w:color="auto"/>
            </w:tcBorders>
          </w:tcPr>
          <w:p w14:paraId="6C94A35E" w14:textId="77777777" w:rsidR="00166AA5" w:rsidRPr="00531712" w:rsidRDefault="00166AA5" w:rsidP="00703D57">
            <w:pPr>
              <w:ind w:left="720" w:hanging="270"/>
              <w:rPr>
                <w:rFonts w:ascii="Cambria" w:hAnsi="Cambria"/>
                <w:sz w:val="24"/>
              </w:rPr>
            </w:pPr>
            <w:r w:rsidRPr="00531712">
              <w:rPr>
                <w:rFonts w:ascii="Cambria" w:hAnsi="Cambria"/>
                <w:sz w:val="24"/>
              </w:rPr>
              <w:t>5. Modify intervention plans, strategies, materials, or instrumentation as appropriate to meet the needs of clients/patients.</w:t>
            </w:r>
          </w:p>
        </w:tc>
      </w:tr>
      <w:tr w:rsidR="00166AA5" w:rsidRPr="005223E2" w14:paraId="75635004" w14:textId="77777777">
        <w:trPr>
          <w:jc w:val="center"/>
        </w:trPr>
        <w:tc>
          <w:tcPr>
            <w:tcW w:w="8856" w:type="dxa"/>
            <w:tcBorders>
              <w:top w:val="nil"/>
              <w:left w:val="thinThickLargeGap" w:sz="24" w:space="0" w:color="auto"/>
              <w:bottom w:val="nil"/>
              <w:right w:val="thinThickLargeGap" w:sz="24" w:space="0" w:color="auto"/>
            </w:tcBorders>
          </w:tcPr>
          <w:p w14:paraId="0F6373EF" w14:textId="77777777" w:rsidR="00166AA5" w:rsidRPr="00531712" w:rsidRDefault="00166AA5" w:rsidP="00703D57">
            <w:pPr>
              <w:ind w:left="720" w:hanging="270"/>
              <w:rPr>
                <w:rFonts w:ascii="Cambria" w:hAnsi="Cambria"/>
                <w:sz w:val="24"/>
              </w:rPr>
            </w:pPr>
            <w:r w:rsidRPr="00531712">
              <w:rPr>
                <w:rFonts w:ascii="Cambria" w:hAnsi="Cambria"/>
                <w:sz w:val="24"/>
              </w:rPr>
              <w:t>6. Complete administrative and reporting functions necessary to support intervention.</w:t>
            </w:r>
          </w:p>
        </w:tc>
      </w:tr>
      <w:tr w:rsidR="00166AA5" w:rsidRPr="005223E2" w14:paraId="22299485" w14:textId="77777777">
        <w:trPr>
          <w:jc w:val="center"/>
        </w:trPr>
        <w:tc>
          <w:tcPr>
            <w:tcW w:w="8856" w:type="dxa"/>
            <w:tcBorders>
              <w:top w:val="nil"/>
              <w:left w:val="thinThickLargeGap" w:sz="24" w:space="0" w:color="auto"/>
              <w:right w:val="thinThickLargeGap" w:sz="24" w:space="0" w:color="auto"/>
            </w:tcBorders>
          </w:tcPr>
          <w:p w14:paraId="7E01B27E" w14:textId="77777777" w:rsidR="00166AA5" w:rsidRPr="00531712" w:rsidRDefault="00166AA5" w:rsidP="00703D57">
            <w:pPr>
              <w:ind w:left="720" w:hanging="270"/>
              <w:rPr>
                <w:rFonts w:ascii="Cambria" w:hAnsi="Cambria"/>
                <w:sz w:val="24"/>
              </w:rPr>
            </w:pPr>
            <w:r w:rsidRPr="00531712">
              <w:rPr>
                <w:rFonts w:ascii="Cambria" w:hAnsi="Cambria"/>
                <w:sz w:val="24"/>
              </w:rPr>
              <w:t>7. Identify and refer clients/patients for services as appropriate.</w:t>
            </w:r>
          </w:p>
        </w:tc>
      </w:tr>
      <w:tr w:rsidR="00166AA5" w:rsidRPr="005223E2" w14:paraId="41AF0D92" w14:textId="77777777">
        <w:trPr>
          <w:jc w:val="center"/>
        </w:trPr>
        <w:tc>
          <w:tcPr>
            <w:tcW w:w="8856" w:type="dxa"/>
            <w:tcBorders>
              <w:left w:val="thinThickLargeGap" w:sz="24" w:space="0" w:color="auto"/>
              <w:bottom w:val="nil"/>
              <w:right w:val="thinThickLargeGap" w:sz="24" w:space="0" w:color="auto"/>
            </w:tcBorders>
          </w:tcPr>
          <w:p w14:paraId="303378D3" w14:textId="77777777" w:rsidR="00166AA5" w:rsidRPr="00703D57" w:rsidRDefault="00166AA5" w:rsidP="00703D57">
            <w:pPr>
              <w:spacing w:before="120"/>
              <w:rPr>
                <w:rFonts w:ascii="Cambria" w:hAnsi="Cambria"/>
                <w:b/>
                <w:i/>
                <w:sz w:val="24"/>
              </w:rPr>
            </w:pPr>
            <w:r w:rsidRPr="00703D57">
              <w:rPr>
                <w:rFonts w:ascii="Cambria" w:hAnsi="Cambria"/>
                <w:b/>
                <w:i/>
                <w:sz w:val="24"/>
              </w:rPr>
              <w:t>Interaction/Personal Qualities</w:t>
            </w:r>
          </w:p>
        </w:tc>
      </w:tr>
      <w:tr w:rsidR="00166AA5" w:rsidRPr="005223E2" w14:paraId="1EBD6412" w14:textId="77777777">
        <w:trPr>
          <w:jc w:val="center"/>
        </w:trPr>
        <w:tc>
          <w:tcPr>
            <w:tcW w:w="8856" w:type="dxa"/>
            <w:tcBorders>
              <w:top w:val="nil"/>
              <w:left w:val="thinThickLargeGap" w:sz="24" w:space="0" w:color="auto"/>
              <w:bottom w:val="nil"/>
              <w:right w:val="thinThickLargeGap" w:sz="24" w:space="0" w:color="auto"/>
            </w:tcBorders>
          </w:tcPr>
          <w:p w14:paraId="73A8687C" w14:textId="77777777" w:rsidR="00166AA5" w:rsidRPr="00531712" w:rsidRDefault="00166AA5" w:rsidP="00703D57">
            <w:pPr>
              <w:ind w:left="720" w:hanging="270"/>
              <w:rPr>
                <w:rFonts w:ascii="Cambria" w:hAnsi="Cambria"/>
                <w:sz w:val="24"/>
              </w:rPr>
            </w:pPr>
            <w:r w:rsidRPr="00531712">
              <w:rPr>
                <w:rFonts w:ascii="Cambria" w:hAnsi="Cambria"/>
                <w:sz w:val="24"/>
              </w:rPr>
              <w:t>1. Communicate effectively, recognizing the needs, values, preferred mode of communication, and cultural/linguistic background of the client, family, caregivers, and relevant others.</w:t>
            </w:r>
          </w:p>
        </w:tc>
      </w:tr>
      <w:tr w:rsidR="00166AA5" w:rsidRPr="005223E2" w14:paraId="4C2867EA" w14:textId="77777777">
        <w:trPr>
          <w:jc w:val="center"/>
        </w:trPr>
        <w:tc>
          <w:tcPr>
            <w:tcW w:w="8856" w:type="dxa"/>
            <w:tcBorders>
              <w:top w:val="nil"/>
              <w:left w:val="thinThickLargeGap" w:sz="24" w:space="0" w:color="auto"/>
              <w:bottom w:val="nil"/>
              <w:right w:val="thinThickLargeGap" w:sz="24" w:space="0" w:color="auto"/>
            </w:tcBorders>
          </w:tcPr>
          <w:p w14:paraId="62B4C64D" w14:textId="77777777" w:rsidR="00166AA5" w:rsidRPr="00531712" w:rsidRDefault="00166AA5" w:rsidP="00703D57">
            <w:pPr>
              <w:ind w:left="720" w:hanging="270"/>
              <w:rPr>
                <w:rFonts w:ascii="Cambria" w:hAnsi="Cambria"/>
                <w:sz w:val="24"/>
              </w:rPr>
            </w:pPr>
            <w:r w:rsidRPr="00531712">
              <w:rPr>
                <w:rFonts w:ascii="Cambria" w:hAnsi="Cambria"/>
                <w:sz w:val="24"/>
              </w:rPr>
              <w:t>2. Collaborate with other professionals in case management.</w:t>
            </w:r>
          </w:p>
        </w:tc>
      </w:tr>
      <w:tr w:rsidR="00166AA5" w:rsidRPr="005223E2" w14:paraId="13375EEF" w14:textId="77777777">
        <w:trPr>
          <w:jc w:val="center"/>
        </w:trPr>
        <w:tc>
          <w:tcPr>
            <w:tcW w:w="8856" w:type="dxa"/>
            <w:tcBorders>
              <w:top w:val="nil"/>
              <w:left w:val="thinThickLargeGap" w:sz="24" w:space="0" w:color="auto"/>
              <w:bottom w:val="nil"/>
              <w:right w:val="thinThickLargeGap" w:sz="24" w:space="0" w:color="auto"/>
            </w:tcBorders>
          </w:tcPr>
          <w:p w14:paraId="45276415" w14:textId="77777777" w:rsidR="00166AA5" w:rsidRPr="00531712" w:rsidRDefault="00166AA5" w:rsidP="00703D57">
            <w:pPr>
              <w:ind w:left="720" w:hanging="270"/>
              <w:rPr>
                <w:rFonts w:ascii="Cambria" w:hAnsi="Cambria"/>
                <w:sz w:val="24"/>
              </w:rPr>
            </w:pPr>
            <w:r w:rsidRPr="00531712">
              <w:rPr>
                <w:rFonts w:ascii="Cambria" w:hAnsi="Cambria"/>
                <w:sz w:val="24"/>
              </w:rPr>
              <w:t xml:space="preserve">3. Provide counseling regarding communication </w:t>
            </w:r>
            <w:proofErr w:type="gramStart"/>
            <w:r w:rsidRPr="00531712">
              <w:rPr>
                <w:rFonts w:ascii="Cambria" w:hAnsi="Cambria"/>
                <w:sz w:val="24"/>
              </w:rPr>
              <w:t>and  swallowing</w:t>
            </w:r>
            <w:proofErr w:type="gramEnd"/>
            <w:r w:rsidRPr="00531712">
              <w:rPr>
                <w:rFonts w:ascii="Cambria" w:hAnsi="Cambria"/>
                <w:sz w:val="24"/>
              </w:rPr>
              <w:t xml:space="preserve"> disorders to clients/patients, family, caregivers, and relevant others.</w:t>
            </w:r>
          </w:p>
        </w:tc>
      </w:tr>
      <w:tr w:rsidR="00166AA5" w:rsidRPr="005223E2" w14:paraId="4B81F75D" w14:textId="77777777">
        <w:trPr>
          <w:jc w:val="center"/>
        </w:trPr>
        <w:tc>
          <w:tcPr>
            <w:tcW w:w="8856" w:type="dxa"/>
            <w:tcBorders>
              <w:top w:val="nil"/>
              <w:left w:val="thinThickLargeGap" w:sz="24" w:space="0" w:color="auto"/>
              <w:bottom w:val="thinThickLargeGap" w:sz="24" w:space="0" w:color="auto"/>
              <w:right w:val="thinThickLargeGap" w:sz="24" w:space="0" w:color="auto"/>
            </w:tcBorders>
          </w:tcPr>
          <w:p w14:paraId="4E41C07A" w14:textId="77777777" w:rsidR="00166AA5" w:rsidRPr="00531712" w:rsidRDefault="00166AA5" w:rsidP="00703D57">
            <w:pPr>
              <w:ind w:left="720" w:hanging="270"/>
              <w:rPr>
                <w:rFonts w:ascii="Cambria" w:hAnsi="Cambria"/>
                <w:sz w:val="24"/>
              </w:rPr>
            </w:pPr>
            <w:r w:rsidRPr="00531712">
              <w:rPr>
                <w:rFonts w:ascii="Cambria" w:hAnsi="Cambria"/>
                <w:sz w:val="24"/>
              </w:rPr>
              <w:t>4. Adhere to the ASHA Code of Ethics and behave professionally.</w:t>
            </w:r>
          </w:p>
        </w:tc>
      </w:tr>
    </w:tbl>
    <w:p w14:paraId="53FB8BF7" w14:textId="77777777" w:rsidR="00703D57" w:rsidRDefault="00703D57" w:rsidP="00166AA5">
      <w:pPr>
        <w:rPr>
          <w:rFonts w:ascii="Cambria" w:hAnsi="Cambria"/>
        </w:rPr>
      </w:pPr>
    </w:p>
    <w:p w14:paraId="7435731F" w14:textId="77777777" w:rsidR="00166AA5" w:rsidRPr="00531712" w:rsidRDefault="00166AA5" w:rsidP="00091427">
      <w:pPr>
        <w:ind w:firstLine="720"/>
        <w:rPr>
          <w:rFonts w:ascii="Cambria" w:hAnsi="Cambria"/>
        </w:rPr>
      </w:pPr>
      <w:r w:rsidRPr="00531712">
        <w:rPr>
          <w:rFonts w:ascii="Cambria" w:hAnsi="Cambria"/>
        </w:rPr>
        <w:t>Students must demonstrate these specific skill competencies in evaluation, prevention, and intervention for individuals with disorders in the following ASHA Big 9 areas:</w:t>
      </w:r>
    </w:p>
    <w:p w14:paraId="418E57C9" w14:textId="77777777" w:rsidR="00166AA5" w:rsidRPr="00531712" w:rsidRDefault="00166AA5" w:rsidP="00166AA5">
      <w:pPr>
        <w:rPr>
          <w:rFonts w:ascii="Cambria" w:hAnsi="Cambria"/>
        </w:rPr>
      </w:pPr>
    </w:p>
    <w:p w14:paraId="0CCA86AD" w14:textId="77777777" w:rsidR="00166AA5" w:rsidRPr="00531712" w:rsidRDefault="00531712" w:rsidP="00166AA5">
      <w:pPr>
        <w:ind w:firstLine="720"/>
        <w:rPr>
          <w:rFonts w:ascii="Cambria" w:hAnsi="Cambria"/>
        </w:rPr>
      </w:pPr>
      <w:r>
        <w:rPr>
          <w:rFonts w:ascii="Cambria" w:hAnsi="Cambria"/>
        </w:rPr>
        <w:t>Articulation</w:t>
      </w:r>
    </w:p>
    <w:p w14:paraId="509D475B" w14:textId="77777777" w:rsidR="00166AA5" w:rsidRPr="00531712" w:rsidRDefault="0095130B" w:rsidP="00166AA5">
      <w:pPr>
        <w:ind w:left="720"/>
        <w:rPr>
          <w:rFonts w:ascii="Cambria" w:hAnsi="Cambria"/>
        </w:rPr>
      </w:pPr>
      <w:r>
        <w:rPr>
          <w:rFonts w:ascii="Cambria" w:hAnsi="Cambria"/>
        </w:rPr>
        <w:t>Fluency</w:t>
      </w:r>
    </w:p>
    <w:p w14:paraId="3CC743DA" w14:textId="77777777" w:rsidR="00166AA5" w:rsidRPr="00531712" w:rsidRDefault="0095130B" w:rsidP="00166AA5">
      <w:pPr>
        <w:ind w:left="720"/>
        <w:rPr>
          <w:rFonts w:ascii="Cambria" w:hAnsi="Cambria"/>
        </w:rPr>
      </w:pPr>
      <w:r>
        <w:rPr>
          <w:rFonts w:ascii="Cambria" w:hAnsi="Cambria"/>
        </w:rPr>
        <w:t>Voice/Resonance</w:t>
      </w:r>
    </w:p>
    <w:p w14:paraId="4382DB36" w14:textId="77777777" w:rsidR="00166AA5" w:rsidRPr="00531712" w:rsidRDefault="00166AA5" w:rsidP="00166AA5">
      <w:pPr>
        <w:ind w:left="720"/>
        <w:rPr>
          <w:rFonts w:ascii="Cambria" w:hAnsi="Cambria"/>
        </w:rPr>
      </w:pPr>
      <w:r w:rsidRPr="00531712">
        <w:rPr>
          <w:rFonts w:ascii="Cambria" w:hAnsi="Cambria"/>
        </w:rPr>
        <w:t>R</w:t>
      </w:r>
      <w:r w:rsidR="0095130B">
        <w:rPr>
          <w:rFonts w:ascii="Cambria" w:hAnsi="Cambria"/>
        </w:rPr>
        <w:t>eceptive &amp; Expressive Language</w:t>
      </w:r>
    </w:p>
    <w:p w14:paraId="0E20785E" w14:textId="77777777" w:rsidR="00166AA5" w:rsidRPr="00531712" w:rsidRDefault="0095130B" w:rsidP="00166AA5">
      <w:pPr>
        <w:ind w:left="720"/>
        <w:rPr>
          <w:rFonts w:ascii="Cambria" w:hAnsi="Cambria"/>
        </w:rPr>
      </w:pPr>
      <w:r>
        <w:rPr>
          <w:rFonts w:ascii="Cambria" w:hAnsi="Cambria"/>
        </w:rPr>
        <w:t>Hearing</w:t>
      </w:r>
    </w:p>
    <w:p w14:paraId="0EB66825" w14:textId="77777777" w:rsidR="00166AA5" w:rsidRPr="00531712" w:rsidRDefault="0095130B" w:rsidP="00166AA5">
      <w:pPr>
        <w:ind w:left="720"/>
        <w:rPr>
          <w:rFonts w:ascii="Cambria" w:hAnsi="Cambria"/>
        </w:rPr>
      </w:pPr>
      <w:r>
        <w:rPr>
          <w:rFonts w:ascii="Cambria" w:hAnsi="Cambria"/>
        </w:rPr>
        <w:t>Swallowing</w:t>
      </w:r>
    </w:p>
    <w:p w14:paraId="06C61D8D" w14:textId="77777777" w:rsidR="00166AA5" w:rsidRPr="00531712" w:rsidRDefault="00166AA5" w:rsidP="00166AA5">
      <w:pPr>
        <w:ind w:left="720"/>
        <w:rPr>
          <w:rFonts w:ascii="Cambria" w:hAnsi="Cambria"/>
        </w:rPr>
      </w:pPr>
      <w:r w:rsidRPr="00531712">
        <w:rPr>
          <w:rFonts w:ascii="Cambria" w:hAnsi="Cambria"/>
        </w:rPr>
        <w:t>Cogn</w:t>
      </w:r>
      <w:r w:rsidR="0095130B">
        <w:rPr>
          <w:rFonts w:ascii="Cambria" w:hAnsi="Cambria"/>
        </w:rPr>
        <w:t>itive Aspects of Communication</w:t>
      </w:r>
    </w:p>
    <w:p w14:paraId="79684FFC" w14:textId="77777777" w:rsidR="00166AA5" w:rsidRPr="00531712" w:rsidRDefault="00166AA5" w:rsidP="00166AA5">
      <w:pPr>
        <w:ind w:left="720"/>
        <w:rPr>
          <w:rFonts w:ascii="Cambria" w:hAnsi="Cambria"/>
        </w:rPr>
      </w:pPr>
      <w:r w:rsidRPr="00531712">
        <w:rPr>
          <w:rFonts w:ascii="Cambria" w:hAnsi="Cambria"/>
        </w:rPr>
        <w:t>S</w:t>
      </w:r>
      <w:r w:rsidR="0095130B">
        <w:rPr>
          <w:rFonts w:ascii="Cambria" w:hAnsi="Cambria"/>
        </w:rPr>
        <w:t>ocial Aspects of Communication</w:t>
      </w:r>
    </w:p>
    <w:p w14:paraId="31D1655E" w14:textId="77777777" w:rsidR="00166AA5" w:rsidRPr="00531712" w:rsidRDefault="0095130B" w:rsidP="00166AA5">
      <w:pPr>
        <w:ind w:left="720"/>
        <w:rPr>
          <w:rFonts w:ascii="Cambria" w:hAnsi="Cambria"/>
        </w:rPr>
      </w:pPr>
      <w:r>
        <w:rPr>
          <w:rFonts w:ascii="Cambria" w:hAnsi="Cambria"/>
        </w:rPr>
        <w:t>Communicative Modalities</w:t>
      </w:r>
    </w:p>
    <w:p w14:paraId="492A9380" w14:textId="77777777" w:rsidR="00166AA5" w:rsidRPr="00531712" w:rsidRDefault="00166AA5" w:rsidP="00166AA5">
      <w:pPr>
        <w:rPr>
          <w:rFonts w:ascii="Cambria" w:hAnsi="Cambria"/>
        </w:rPr>
      </w:pPr>
    </w:p>
    <w:p w14:paraId="016972DD" w14:textId="77777777" w:rsidR="00166AA5" w:rsidRPr="00531712" w:rsidRDefault="00166AA5" w:rsidP="00091427">
      <w:pPr>
        <w:ind w:firstLine="720"/>
        <w:rPr>
          <w:rFonts w:ascii="Cambria" w:hAnsi="Cambria"/>
        </w:rPr>
      </w:pPr>
      <w:r w:rsidRPr="00531712">
        <w:rPr>
          <w:rFonts w:ascii="Cambria" w:hAnsi="Cambria"/>
        </w:rPr>
        <w:t xml:space="preserve">Demonstration of the skill competencies in these areas may occur in coursework assignments, research projects or clinical </w:t>
      </w:r>
      <w:proofErr w:type="spellStart"/>
      <w:r w:rsidRPr="00531712">
        <w:rPr>
          <w:rFonts w:ascii="Cambria" w:hAnsi="Cambria"/>
        </w:rPr>
        <w:t>practica</w:t>
      </w:r>
      <w:proofErr w:type="spellEnd"/>
      <w:r w:rsidRPr="00531712">
        <w:rPr>
          <w:rFonts w:ascii="Cambria" w:hAnsi="Cambria"/>
        </w:rPr>
        <w:t xml:space="preserve"> experiences.</w:t>
      </w:r>
    </w:p>
    <w:p w14:paraId="45684833" w14:textId="77777777" w:rsidR="00166AA5" w:rsidRPr="00531712" w:rsidRDefault="00166AA5" w:rsidP="00166AA5">
      <w:pPr>
        <w:rPr>
          <w:rFonts w:ascii="Cambria" w:hAnsi="Cambria"/>
        </w:rPr>
      </w:pPr>
    </w:p>
    <w:p w14:paraId="4CA6A40B" w14:textId="77777777" w:rsidR="00166AA5" w:rsidRDefault="00166AA5" w:rsidP="00091427">
      <w:pPr>
        <w:ind w:firstLine="720"/>
        <w:rPr>
          <w:rFonts w:ascii="Cambria" w:hAnsi="Cambria"/>
        </w:rPr>
      </w:pPr>
      <w:r w:rsidRPr="00531712">
        <w:rPr>
          <w:rFonts w:ascii="Cambria" w:hAnsi="Cambria"/>
        </w:rPr>
        <w:t xml:space="preserve">Students must also demonstrate skills in oral and written communication that are sufficient for entry into professional practice in their written assignments and oral participation in classes as well as in their participation in clinical </w:t>
      </w:r>
      <w:proofErr w:type="spellStart"/>
      <w:r w:rsidRPr="00531712">
        <w:rPr>
          <w:rFonts w:ascii="Cambria" w:hAnsi="Cambria"/>
        </w:rPr>
        <w:t>practica</w:t>
      </w:r>
      <w:proofErr w:type="spellEnd"/>
      <w:r w:rsidRPr="00531712">
        <w:rPr>
          <w:rFonts w:ascii="Cambria" w:hAnsi="Cambria"/>
        </w:rPr>
        <w:t xml:space="preserve"> and clinical report writing.</w:t>
      </w:r>
    </w:p>
    <w:p w14:paraId="2FF0254B" w14:textId="77777777" w:rsidR="00091427" w:rsidRDefault="00091427" w:rsidP="00091427">
      <w:pPr>
        <w:ind w:firstLine="720"/>
        <w:rPr>
          <w:rFonts w:ascii="Cambria" w:hAnsi="Cambria"/>
        </w:rPr>
      </w:pPr>
    </w:p>
    <w:p w14:paraId="2AD38C48" w14:textId="77777777" w:rsidR="008C6B6F" w:rsidRDefault="008C6B6F" w:rsidP="00166AA5">
      <w:pPr>
        <w:rPr>
          <w:rFonts w:ascii="Cambria" w:hAnsi="Cambria"/>
        </w:rPr>
      </w:pPr>
    </w:p>
    <w:p w14:paraId="10B97E6D" w14:textId="77777777" w:rsidR="008C6B6F" w:rsidRPr="008C6B6F" w:rsidRDefault="008C6B6F" w:rsidP="00166AA5">
      <w:pPr>
        <w:rPr>
          <w:rFonts w:ascii="Cambria" w:hAnsi="Cambria"/>
          <w:b/>
        </w:rPr>
      </w:pPr>
    </w:p>
    <w:p w14:paraId="3733CE06" w14:textId="77777777" w:rsidR="000D1425" w:rsidRPr="005223E2" w:rsidRDefault="000D1425">
      <w:pPr>
        <w:rPr>
          <w:rFonts w:ascii="Arial" w:hAnsi="Arial"/>
        </w:rPr>
      </w:pPr>
    </w:p>
    <w:p w14:paraId="59739F62" w14:textId="77777777" w:rsidR="000D1425" w:rsidRPr="005223E2" w:rsidRDefault="000D1425">
      <w:pPr>
        <w:rPr>
          <w:rFonts w:ascii="Arial" w:hAnsi="Arial"/>
        </w:rPr>
      </w:pPr>
    </w:p>
    <w:p w14:paraId="43B65F53" w14:textId="77777777" w:rsidR="009F518D" w:rsidRDefault="009F518D" w:rsidP="000D1425">
      <w:pPr>
        <w:jc w:val="center"/>
        <w:outlineLvl w:val="0"/>
        <w:rPr>
          <w:rFonts w:ascii="Cambria" w:hAnsi="Cambria"/>
          <w:b/>
          <w:sz w:val="28"/>
        </w:rPr>
      </w:pPr>
    </w:p>
    <w:p w14:paraId="4673BC22" w14:textId="77777777" w:rsidR="009F518D" w:rsidRDefault="009F518D" w:rsidP="000D1425">
      <w:pPr>
        <w:jc w:val="center"/>
        <w:outlineLvl w:val="0"/>
        <w:rPr>
          <w:rFonts w:ascii="Cambria" w:hAnsi="Cambria"/>
          <w:b/>
          <w:sz w:val="28"/>
        </w:rPr>
      </w:pPr>
    </w:p>
    <w:p w14:paraId="61053B0B" w14:textId="77777777" w:rsidR="009F518D" w:rsidRDefault="009F518D" w:rsidP="000D1425">
      <w:pPr>
        <w:jc w:val="center"/>
        <w:outlineLvl w:val="0"/>
        <w:rPr>
          <w:rFonts w:ascii="Cambria" w:hAnsi="Cambria"/>
          <w:b/>
          <w:sz w:val="28"/>
        </w:rPr>
      </w:pPr>
    </w:p>
    <w:p w14:paraId="20B6F4E8" w14:textId="77777777" w:rsidR="009F518D" w:rsidRDefault="009F518D" w:rsidP="000D1425">
      <w:pPr>
        <w:jc w:val="center"/>
        <w:outlineLvl w:val="0"/>
        <w:rPr>
          <w:rFonts w:ascii="Cambria" w:hAnsi="Cambria"/>
          <w:b/>
          <w:sz w:val="28"/>
        </w:rPr>
      </w:pPr>
    </w:p>
    <w:p w14:paraId="25DE2EF1" w14:textId="77777777" w:rsidR="009F518D" w:rsidRDefault="009F518D" w:rsidP="000D1425">
      <w:pPr>
        <w:jc w:val="center"/>
        <w:outlineLvl w:val="0"/>
        <w:rPr>
          <w:rFonts w:ascii="Cambria" w:hAnsi="Cambria"/>
          <w:b/>
          <w:sz w:val="28"/>
        </w:rPr>
      </w:pPr>
    </w:p>
    <w:p w14:paraId="57BB920A" w14:textId="77777777" w:rsidR="00AC1787" w:rsidRDefault="00AC1787" w:rsidP="000D1425">
      <w:pPr>
        <w:jc w:val="center"/>
        <w:outlineLvl w:val="0"/>
        <w:rPr>
          <w:rFonts w:ascii="Cambria" w:hAnsi="Cambria"/>
          <w:b/>
          <w:sz w:val="28"/>
        </w:rPr>
      </w:pPr>
    </w:p>
    <w:p w14:paraId="51DE7634" w14:textId="77777777" w:rsidR="00AC1787" w:rsidRDefault="00AC1787" w:rsidP="000D1425">
      <w:pPr>
        <w:jc w:val="center"/>
        <w:outlineLvl w:val="0"/>
        <w:rPr>
          <w:rFonts w:ascii="Cambria" w:hAnsi="Cambria"/>
          <w:b/>
          <w:sz w:val="28"/>
        </w:rPr>
      </w:pPr>
    </w:p>
    <w:p w14:paraId="5E698A4C" w14:textId="77777777" w:rsidR="00AC1787" w:rsidRDefault="00AC1787" w:rsidP="000D1425">
      <w:pPr>
        <w:jc w:val="center"/>
        <w:outlineLvl w:val="0"/>
        <w:rPr>
          <w:rFonts w:ascii="Cambria" w:hAnsi="Cambria"/>
          <w:b/>
          <w:sz w:val="28"/>
        </w:rPr>
      </w:pPr>
    </w:p>
    <w:p w14:paraId="11EB648C" w14:textId="77777777" w:rsidR="00AC1787" w:rsidRDefault="00AC1787" w:rsidP="000D1425">
      <w:pPr>
        <w:jc w:val="center"/>
        <w:outlineLvl w:val="0"/>
        <w:rPr>
          <w:rFonts w:ascii="Cambria" w:hAnsi="Cambria"/>
          <w:b/>
          <w:sz w:val="28"/>
        </w:rPr>
      </w:pPr>
    </w:p>
    <w:p w14:paraId="0E7D07A9" w14:textId="77777777" w:rsidR="00AC1787" w:rsidRDefault="00AC1787" w:rsidP="000D1425">
      <w:pPr>
        <w:jc w:val="center"/>
        <w:outlineLvl w:val="0"/>
        <w:rPr>
          <w:rFonts w:ascii="Cambria" w:hAnsi="Cambria"/>
          <w:b/>
          <w:sz w:val="28"/>
        </w:rPr>
      </w:pPr>
    </w:p>
    <w:p w14:paraId="6D9B85BB" w14:textId="77777777" w:rsidR="00AC1787" w:rsidRDefault="00AC1787" w:rsidP="000D1425">
      <w:pPr>
        <w:jc w:val="center"/>
        <w:outlineLvl w:val="0"/>
        <w:rPr>
          <w:rFonts w:ascii="Cambria" w:hAnsi="Cambria"/>
          <w:b/>
          <w:sz w:val="28"/>
        </w:rPr>
      </w:pPr>
    </w:p>
    <w:p w14:paraId="02663EA3" w14:textId="77777777" w:rsidR="009F518D" w:rsidRDefault="009F518D" w:rsidP="000D1425">
      <w:pPr>
        <w:jc w:val="center"/>
        <w:outlineLvl w:val="0"/>
        <w:rPr>
          <w:rFonts w:ascii="Cambria" w:hAnsi="Cambria"/>
          <w:b/>
          <w:sz w:val="28"/>
        </w:rPr>
      </w:pPr>
    </w:p>
    <w:p w14:paraId="277DB5AE" w14:textId="77777777" w:rsidR="009F518D" w:rsidRDefault="009F518D" w:rsidP="000D1425">
      <w:pPr>
        <w:jc w:val="center"/>
        <w:outlineLvl w:val="0"/>
        <w:rPr>
          <w:rFonts w:ascii="Cambria" w:hAnsi="Cambria"/>
          <w:b/>
          <w:sz w:val="28"/>
        </w:rPr>
      </w:pPr>
    </w:p>
    <w:p w14:paraId="1CAF8C1D" w14:textId="77777777" w:rsidR="009F518D" w:rsidRDefault="009F518D" w:rsidP="000D1425">
      <w:pPr>
        <w:jc w:val="center"/>
        <w:outlineLvl w:val="0"/>
        <w:rPr>
          <w:rFonts w:ascii="Cambria" w:hAnsi="Cambria"/>
          <w:b/>
          <w:sz w:val="28"/>
        </w:rPr>
      </w:pPr>
    </w:p>
    <w:p w14:paraId="159EEBFC" w14:textId="77777777" w:rsidR="009F518D" w:rsidRDefault="009F518D" w:rsidP="000D1425">
      <w:pPr>
        <w:jc w:val="center"/>
        <w:outlineLvl w:val="0"/>
        <w:rPr>
          <w:rFonts w:ascii="Cambria" w:hAnsi="Cambria"/>
          <w:b/>
          <w:sz w:val="28"/>
        </w:rPr>
      </w:pPr>
    </w:p>
    <w:p w14:paraId="0CCFE5E9" w14:textId="77777777" w:rsidR="009F518D" w:rsidRDefault="009F518D" w:rsidP="000D1425">
      <w:pPr>
        <w:jc w:val="center"/>
        <w:outlineLvl w:val="0"/>
        <w:rPr>
          <w:rFonts w:ascii="Cambria" w:hAnsi="Cambria"/>
          <w:b/>
          <w:sz w:val="28"/>
        </w:rPr>
      </w:pPr>
    </w:p>
    <w:p w14:paraId="1EB3DA70" w14:textId="77777777" w:rsidR="009F518D" w:rsidRDefault="009F518D" w:rsidP="000D1425">
      <w:pPr>
        <w:jc w:val="center"/>
        <w:outlineLvl w:val="0"/>
        <w:rPr>
          <w:rFonts w:ascii="Cambria" w:hAnsi="Cambria"/>
          <w:b/>
          <w:sz w:val="28"/>
        </w:rPr>
      </w:pPr>
    </w:p>
    <w:p w14:paraId="74CFB667" w14:textId="77777777" w:rsidR="009F518D" w:rsidRDefault="009F518D" w:rsidP="006316AB">
      <w:pPr>
        <w:outlineLvl w:val="0"/>
        <w:rPr>
          <w:rFonts w:ascii="Cambria" w:hAnsi="Cambria"/>
          <w:b/>
          <w:sz w:val="28"/>
        </w:rPr>
      </w:pPr>
    </w:p>
    <w:p w14:paraId="5F9584B4" w14:textId="77777777" w:rsidR="00DD4BFB" w:rsidRDefault="00DD4BFB" w:rsidP="000B70E1">
      <w:pPr>
        <w:pStyle w:val="Heading1"/>
      </w:pPr>
      <w:bookmarkStart w:id="17" w:name="_Toc283901950"/>
      <w:r>
        <w:lastRenderedPageBreak/>
        <w:t>Additional Requirements Prior to Entering MA Program</w:t>
      </w:r>
      <w:bookmarkEnd w:id="17"/>
    </w:p>
    <w:p w14:paraId="0610CDD4" w14:textId="77777777" w:rsidR="00DD4BFB" w:rsidRPr="00DD4BFB" w:rsidRDefault="00DD4BFB" w:rsidP="00DD4BFB"/>
    <w:p w14:paraId="4DB4E8B9" w14:textId="149083F2" w:rsidR="00843664" w:rsidRPr="00AC1787" w:rsidRDefault="009A392B" w:rsidP="00AC1787">
      <w:r>
        <w:rPr>
          <w:rFonts w:ascii="Arial" w:hAnsi="Arial"/>
          <w:noProof/>
          <w:color w:val="FF0000"/>
        </w:rPr>
        <mc:AlternateContent>
          <mc:Choice Requires="wps">
            <w:drawing>
              <wp:anchor distT="4294967295" distB="4294967295" distL="114300" distR="114300" simplePos="0" relativeHeight="251714560" behindDoc="0" locked="0" layoutInCell="1" allowOverlap="1" wp14:anchorId="719E4583" wp14:editId="694EF16B">
                <wp:simplePos x="0" y="0"/>
                <wp:positionH relativeFrom="margin">
                  <wp:align>center</wp:align>
                </wp:positionH>
                <wp:positionV relativeFrom="paragraph">
                  <wp:posOffset>43814</wp:posOffset>
                </wp:positionV>
                <wp:extent cx="4114800" cy="0"/>
                <wp:effectExtent l="0" t="0" r="25400" b="25400"/>
                <wp:wrapTight wrapText="bothSides">
                  <wp:wrapPolygon edited="0">
                    <wp:start x="0" y="-1"/>
                    <wp:lineTo x="0" y="-1"/>
                    <wp:lineTo x="21600" y="-1"/>
                    <wp:lineTo x="21600" y="-1"/>
                    <wp:lineTo x="0" y="-1"/>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81351E" id="Straight Connector 30" o:spid="_x0000_s1026" style="position:absolute;z-index:2517145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45pt" to="3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" strokeweight="1.75pt">
                <o:lock v:ext="edit" shapetype="f"/>
                <w10:wrap type="tight" anchorx="margin"/>
              </v:line>
            </w:pict>
          </mc:Fallback>
        </mc:AlternateContent>
      </w:r>
    </w:p>
    <w:p w14:paraId="3050EF94" w14:textId="77777777" w:rsidR="00C166DA" w:rsidRPr="00C166DA" w:rsidRDefault="00C166DA" w:rsidP="00C166DA">
      <w:pPr>
        <w:outlineLvl w:val="0"/>
        <w:rPr>
          <w:rFonts w:ascii="Cambria" w:hAnsi="Cambria"/>
          <w:b/>
        </w:rPr>
      </w:pPr>
      <w:r w:rsidRPr="00C166DA">
        <w:rPr>
          <w:rFonts w:ascii="Cambria" w:hAnsi="Cambria"/>
          <w:b/>
        </w:rPr>
        <w:t>Completed Online Prior to August Classes:</w:t>
      </w:r>
    </w:p>
    <w:p w14:paraId="2C03C999" w14:textId="77777777" w:rsidR="00C166DA" w:rsidRDefault="00C166DA" w:rsidP="00F15EB7">
      <w:pPr>
        <w:numPr>
          <w:ilvl w:val="0"/>
          <w:numId w:val="4"/>
        </w:numPr>
        <w:outlineLvl w:val="0"/>
        <w:rPr>
          <w:rFonts w:ascii="Cambria" w:hAnsi="Cambria"/>
        </w:rPr>
      </w:pPr>
      <w:r>
        <w:rPr>
          <w:rFonts w:ascii="Cambria" w:hAnsi="Cambria"/>
        </w:rPr>
        <w:t xml:space="preserve">Sexual Harassment and Ethics Training </w:t>
      </w:r>
    </w:p>
    <w:p w14:paraId="2859BB57" w14:textId="77777777" w:rsidR="00C166DA" w:rsidRDefault="00C166DA" w:rsidP="00F15EB7">
      <w:pPr>
        <w:numPr>
          <w:ilvl w:val="0"/>
          <w:numId w:val="4"/>
        </w:numPr>
        <w:outlineLvl w:val="0"/>
        <w:rPr>
          <w:rFonts w:ascii="Cambria" w:hAnsi="Cambria"/>
        </w:rPr>
      </w:pPr>
      <w:r>
        <w:rPr>
          <w:rFonts w:ascii="Cambria" w:hAnsi="Cambria"/>
        </w:rPr>
        <w:t xml:space="preserve">Protecting Human Research Participants </w:t>
      </w:r>
    </w:p>
    <w:p w14:paraId="1574BA65" w14:textId="77777777" w:rsidR="00C166DA" w:rsidRDefault="00C166DA" w:rsidP="00F15EB7">
      <w:pPr>
        <w:numPr>
          <w:ilvl w:val="0"/>
          <w:numId w:val="4"/>
        </w:numPr>
        <w:outlineLvl w:val="0"/>
        <w:rPr>
          <w:rFonts w:ascii="Cambria" w:hAnsi="Cambria"/>
        </w:rPr>
      </w:pPr>
      <w:r>
        <w:rPr>
          <w:rFonts w:ascii="Cambria" w:hAnsi="Cambria"/>
        </w:rPr>
        <w:t>Conflict of Interest Course</w:t>
      </w:r>
    </w:p>
    <w:p w14:paraId="3A1F7A9A" w14:textId="77777777" w:rsidR="00C166DA" w:rsidRDefault="00C166DA" w:rsidP="00F15EB7">
      <w:pPr>
        <w:numPr>
          <w:ilvl w:val="0"/>
          <w:numId w:val="4"/>
        </w:numPr>
        <w:outlineLvl w:val="0"/>
        <w:rPr>
          <w:rFonts w:ascii="Cambria" w:hAnsi="Cambria"/>
        </w:rPr>
      </w:pPr>
      <w:r>
        <w:rPr>
          <w:rFonts w:ascii="Cambria" w:hAnsi="Cambria"/>
        </w:rPr>
        <w:t>Disclosure of Significant Financial Interests in Investigation</w:t>
      </w:r>
    </w:p>
    <w:p w14:paraId="64AF2B7A" w14:textId="77777777" w:rsidR="00C166DA" w:rsidRPr="00C166DA" w:rsidRDefault="00C166DA" w:rsidP="00C166DA">
      <w:pPr>
        <w:ind w:left="360"/>
        <w:outlineLvl w:val="0"/>
        <w:rPr>
          <w:rFonts w:ascii="Cambria" w:hAnsi="Cambria"/>
          <w:b/>
          <w:i/>
        </w:rPr>
      </w:pPr>
      <w:r w:rsidRPr="00C166DA">
        <w:rPr>
          <w:rFonts w:ascii="Cambria" w:hAnsi="Cambria"/>
          <w:i/>
        </w:rPr>
        <w:t xml:space="preserve">All of the above online training can be accessed by following the instructions listed in </w:t>
      </w:r>
      <w:r w:rsidRPr="00C166DA">
        <w:rPr>
          <w:rFonts w:ascii="Cambria" w:hAnsi="Cambria"/>
          <w:b/>
          <w:i/>
        </w:rPr>
        <w:t>Online Training for All Graduate Students in COMD</w:t>
      </w:r>
    </w:p>
    <w:p w14:paraId="2F23D6BD" w14:textId="77777777" w:rsidR="00C166DA" w:rsidRPr="00C166DA" w:rsidRDefault="00C166DA" w:rsidP="00C166DA">
      <w:pPr>
        <w:outlineLvl w:val="0"/>
        <w:rPr>
          <w:rFonts w:ascii="Cambria" w:hAnsi="Cambria"/>
          <w:b/>
        </w:rPr>
      </w:pPr>
    </w:p>
    <w:p w14:paraId="0CF1EE53" w14:textId="0EF223BF" w:rsidR="00C166DA" w:rsidRPr="00C166DA" w:rsidRDefault="00C166DA" w:rsidP="00C166DA">
      <w:pPr>
        <w:outlineLvl w:val="0"/>
        <w:rPr>
          <w:rFonts w:ascii="Cambria" w:hAnsi="Cambria"/>
          <w:b/>
        </w:rPr>
      </w:pPr>
      <w:r w:rsidRPr="00C166DA">
        <w:rPr>
          <w:rFonts w:ascii="Cambria" w:hAnsi="Cambria"/>
          <w:b/>
        </w:rPr>
        <w:t>Completed at Fall Orientation</w:t>
      </w:r>
      <w:r w:rsidR="003B75A0">
        <w:rPr>
          <w:rFonts w:ascii="Cambria" w:hAnsi="Cambria"/>
          <w:b/>
        </w:rPr>
        <w:t xml:space="preserve"> or First Week of Class</w:t>
      </w:r>
      <w:r w:rsidRPr="00C166DA">
        <w:rPr>
          <w:rFonts w:ascii="Cambria" w:hAnsi="Cambria"/>
          <w:b/>
        </w:rPr>
        <w:t>:</w:t>
      </w:r>
    </w:p>
    <w:p w14:paraId="38509B94" w14:textId="77777777" w:rsidR="00843664" w:rsidRPr="00FF0E55" w:rsidRDefault="00843664" w:rsidP="00F15EB7">
      <w:pPr>
        <w:numPr>
          <w:ilvl w:val="0"/>
          <w:numId w:val="4"/>
        </w:numPr>
        <w:outlineLvl w:val="0"/>
        <w:rPr>
          <w:rFonts w:ascii="Cambria" w:hAnsi="Cambria"/>
        </w:rPr>
      </w:pPr>
      <w:r>
        <w:rPr>
          <w:rFonts w:ascii="Cambria" w:hAnsi="Cambria"/>
        </w:rPr>
        <w:t>HIPA</w:t>
      </w:r>
      <w:r w:rsidRPr="00FF0E55">
        <w:rPr>
          <w:rFonts w:ascii="Cambria" w:hAnsi="Cambria"/>
        </w:rPr>
        <w:t>A</w:t>
      </w:r>
      <w:r w:rsidR="00C166DA">
        <w:rPr>
          <w:rFonts w:ascii="Cambria" w:hAnsi="Cambria"/>
        </w:rPr>
        <w:t xml:space="preserve"> Training</w:t>
      </w:r>
    </w:p>
    <w:p w14:paraId="076D43CD" w14:textId="77777777" w:rsidR="00843664" w:rsidRDefault="00843664" w:rsidP="00F15EB7">
      <w:pPr>
        <w:numPr>
          <w:ilvl w:val="0"/>
          <w:numId w:val="4"/>
        </w:numPr>
        <w:outlineLvl w:val="0"/>
        <w:rPr>
          <w:rFonts w:ascii="Cambria" w:hAnsi="Cambria"/>
        </w:rPr>
      </w:pPr>
      <w:r w:rsidRPr="00FF0E55">
        <w:rPr>
          <w:rFonts w:ascii="Cambria" w:hAnsi="Cambria"/>
        </w:rPr>
        <w:t>Inf</w:t>
      </w:r>
      <w:r w:rsidR="00C166DA">
        <w:rPr>
          <w:rFonts w:ascii="Cambria" w:hAnsi="Cambria"/>
        </w:rPr>
        <w:t>ection Control Training</w:t>
      </w:r>
    </w:p>
    <w:p w14:paraId="7A520BCF" w14:textId="70CB2048" w:rsidR="003B75A0" w:rsidRPr="00FF0E55" w:rsidRDefault="003B75A0" w:rsidP="00F15EB7">
      <w:pPr>
        <w:numPr>
          <w:ilvl w:val="0"/>
          <w:numId w:val="4"/>
        </w:numPr>
        <w:outlineLvl w:val="0"/>
        <w:rPr>
          <w:rFonts w:ascii="Cambria" w:hAnsi="Cambria"/>
        </w:rPr>
      </w:pPr>
      <w:r>
        <w:rPr>
          <w:rFonts w:ascii="Cambria" w:hAnsi="Cambria"/>
        </w:rPr>
        <w:t>Blood Borne Pathogens</w:t>
      </w:r>
    </w:p>
    <w:p w14:paraId="05CECA72" w14:textId="77777777" w:rsidR="00843664" w:rsidRDefault="00843664" w:rsidP="00F15EB7">
      <w:pPr>
        <w:numPr>
          <w:ilvl w:val="0"/>
          <w:numId w:val="4"/>
        </w:numPr>
        <w:outlineLvl w:val="0"/>
        <w:rPr>
          <w:rFonts w:ascii="Cambria" w:hAnsi="Cambria"/>
        </w:rPr>
      </w:pPr>
      <w:r w:rsidRPr="00FF0E55">
        <w:rPr>
          <w:rFonts w:ascii="Cambria" w:hAnsi="Cambria"/>
        </w:rPr>
        <w:t>CPR Training Course</w:t>
      </w:r>
    </w:p>
    <w:p w14:paraId="69392904" w14:textId="77777777" w:rsidR="00C166DA" w:rsidRPr="00C166DA" w:rsidRDefault="00C166DA" w:rsidP="00C166DA">
      <w:pPr>
        <w:ind w:left="720"/>
        <w:outlineLvl w:val="0"/>
        <w:rPr>
          <w:rFonts w:ascii="Cambria" w:hAnsi="Cambria"/>
          <w:b/>
        </w:rPr>
      </w:pPr>
    </w:p>
    <w:p w14:paraId="50E761BB" w14:textId="77777777" w:rsidR="00C166DA" w:rsidRPr="00C166DA" w:rsidRDefault="00C166DA" w:rsidP="00C166DA">
      <w:pPr>
        <w:outlineLvl w:val="0"/>
        <w:rPr>
          <w:rFonts w:ascii="Cambria" w:hAnsi="Cambria"/>
          <w:b/>
        </w:rPr>
      </w:pPr>
      <w:r w:rsidRPr="00C166DA">
        <w:rPr>
          <w:rFonts w:ascii="Cambria" w:hAnsi="Cambria"/>
          <w:b/>
        </w:rPr>
        <w:t>Mandatory Immunizations:</w:t>
      </w:r>
      <w:r>
        <w:rPr>
          <w:rFonts w:ascii="Cambria" w:hAnsi="Cambria"/>
          <w:b/>
        </w:rPr>
        <w:t xml:space="preserve"> </w:t>
      </w:r>
      <w:r w:rsidRPr="00C166DA">
        <w:rPr>
          <w:rFonts w:ascii="Cambria" w:hAnsi="Cambria" w:cs="Arial"/>
        </w:rPr>
        <w:t>Since you will be in direct contact with a variety of clients, you are required to have the following immunizations. These immunizations are also required prio</w:t>
      </w:r>
      <w:r w:rsidR="00EF3E9F">
        <w:rPr>
          <w:rFonts w:ascii="Cambria" w:hAnsi="Cambria" w:cs="Arial"/>
        </w:rPr>
        <w:t>r to most off-campus placements</w:t>
      </w:r>
      <w:r w:rsidRPr="00C166DA">
        <w:rPr>
          <w:rFonts w:ascii="Cambria" w:hAnsi="Cambria" w:cs="Arial"/>
        </w:rPr>
        <w:t>:</w:t>
      </w:r>
    </w:p>
    <w:p w14:paraId="579D369F" w14:textId="77777777" w:rsidR="00C166DA" w:rsidRDefault="00C166DA" w:rsidP="00F15EB7">
      <w:pPr>
        <w:pStyle w:val="ListParagraph"/>
        <w:numPr>
          <w:ilvl w:val="0"/>
          <w:numId w:val="27"/>
        </w:numPr>
        <w:outlineLvl w:val="0"/>
        <w:rPr>
          <w:rFonts w:ascii="Cambria" w:hAnsi="Cambria"/>
        </w:rPr>
      </w:pPr>
      <w:proofErr w:type="spellStart"/>
      <w:r>
        <w:rPr>
          <w:rFonts w:ascii="Cambria" w:hAnsi="Cambria"/>
        </w:rPr>
        <w:t>Aplisol</w:t>
      </w:r>
      <w:proofErr w:type="spellEnd"/>
      <w:r>
        <w:rPr>
          <w:rFonts w:ascii="Cambria" w:hAnsi="Cambria"/>
        </w:rPr>
        <w:t>-TB Skin test</w:t>
      </w:r>
    </w:p>
    <w:p w14:paraId="45455CFC" w14:textId="77777777" w:rsidR="00C166DA" w:rsidRPr="00C166DA" w:rsidRDefault="00C166DA" w:rsidP="00F15EB7">
      <w:pPr>
        <w:pStyle w:val="ListParagraph"/>
        <w:numPr>
          <w:ilvl w:val="0"/>
          <w:numId w:val="27"/>
        </w:numPr>
        <w:outlineLvl w:val="0"/>
        <w:rPr>
          <w:rFonts w:ascii="Cambria" w:hAnsi="Cambria"/>
        </w:rPr>
      </w:pPr>
      <w:r>
        <w:rPr>
          <w:rFonts w:ascii="Cambria" w:hAnsi="Cambria"/>
        </w:rPr>
        <w:t>Hepatitis-B series</w:t>
      </w:r>
    </w:p>
    <w:p w14:paraId="110D069E" w14:textId="77777777" w:rsidR="003D702E" w:rsidRDefault="003D702E" w:rsidP="003D702E">
      <w:pPr>
        <w:outlineLvl w:val="0"/>
        <w:rPr>
          <w:rFonts w:ascii="Cambria" w:hAnsi="Cambria"/>
        </w:rPr>
      </w:pPr>
    </w:p>
    <w:p w14:paraId="3BC3916C" w14:textId="77777777" w:rsidR="0061129F" w:rsidRPr="003D702E" w:rsidRDefault="003D702E" w:rsidP="003D702E">
      <w:pPr>
        <w:outlineLvl w:val="0"/>
        <w:rPr>
          <w:rFonts w:ascii="Cambria" w:hAnsi="Cambria"/>
        </w:rPr>
      </w:pPr>
      <w:r>
        <w:rPr>
          <w:rFonts w:ascii="Cambria" w:hAnsi="Cambria"/>
        </w:rPr>
        <w:t>A</w:t>
      </w:r>
      <w:r w:rsidRPr="003D702E">
        <w:rPr>
          <w:rFonts w:ascii="Cambria" w:hAnsi="Cambria"/>
        </w:rPr>
        <w:t xml:space="preserve">s you are entering a healthcare or educational profession, there are certain public health requirements to which our programs expect you to adhere. All </w:t>
      </w:r>
      <w:r>
        <w:rPr>
          <w:rFonts w:ascii="Cambria" w:hAnsi="Cambria"/>
        </w:rPr>
        <w:t>LSU COMD</w:t>
      </w:r>
      <w:r w:rsidRPr="003D702E">
        <w:rPr>
          <w:rFonts w:ascii="Cambria" w:hAnsi="Cambria"/>
        </w:rPr>
        <w:t xml:space="preserve"> immunization</w:t>
      </w:r>
      <w:r>
        <w:rPr>
          <w:rFonts w:ascii="Cambria" w:hAnsi="Cambria"/>
        </w:rPr>
        <w:t>s that are required are</w:t>
      </w:r>
      <w:r w:rsidRPr="003D702E">
        <w:rPr>
          <w:rFonts w:ascii="Cambria" w:hAnsi="Cambria"/>
        </w:rPr>
        <w:t xml:space="preserve"> also recommended by the Centers for Disea</w:t>
      </w:r>
      <w:r>
        <w:rPr>
          <w:rFonts w:ascii="Cambria" w:hAnsi="Cambria"/>
        </w:rPr>
        <w:t xml:space="preserve">se Control and Prevention (CDC). </w:t>
      </w:r>
      <w:r w:rsidRPr="003D702E">
        <w:rPr>
          <w:rFonts w:ascii="Cambria" w:hAnsi="Cambria"/>
        </w:rPr>
        <w:t xml:space="preserve">People who are not correctly immunized pose a significant public health risk to their patients, co-workers and themselves. If immunizations and TB tests are not up to date, we cannot guarantee that you will be accepted at medical and/or educational clinical rotation sites. This could impact your timely progression through the program, prevent you from participating in a variety of clinical experiences and ultimately </w:t>
      </w:r>
      <w:r>
        <w:rPr>
          <w:rFonts w:ascii="Cambria" w:hAnsi="Cambria"/>
        </w:rPr>
        <w:t>may affect</w:t>
      </w:r>
      <w:r w:rsidRPr="003D702E">
        <w:rPr>
          <w:rFonts w:ascii="Cambria" w:hAnsi="Cambria"/>
        </w:rPr>
        <w:t xml:space="preserve"> you</w:t>
      </w:r>
      <w:r>
        <w:rPr>
          <w:rFonts w:ascii="Cambria" w:hAnsi="Cambria"/>
        </w:rPr>
        <w:t>r graduation</w:t>
      </w:r>
      <w:r w:rsidRPr="003D702E">
        <w:rPr>
          <w:rFonts w:ascii="Cambria" w:hAnsi="Cambria"/>
        </w:rPr>
        <w:t>.</w:t>
      </w:r>
    </w:p>
    <w:p w14:paraId="58AEB4A6" w14:textId="77777777" w:rsidR="00DD4BFB" w:rsidRDefault="00DD4BFB" w:rsidP="00DD4BFB"/>
    <w:p w14:paraId="41552B08" w14:textId="77777777" w:rsidR="00A30BBB" w:rsidRPr="00A30BBB" w:rsidRDefault="00A30BBB" w:rsidP="00DD4BFB">
      <w:pPr>
        <w:rPr>
          <w:b/>
        </w:rPr>
      </w:pPr>
      <w:r w:rsidRPr="00A30BBB">
        <w:rPr>
          <w:b/>
        </w:rPr>
        <w:t>Mandatory Background Checks</w:t>
      </w:r>
    </w:p>
    <w:p w14:paraId="7B60ACDE" w14:textId="77777777" w:rsidR="00A30BBB" w:rsidRDefault="00A30BBB" w:rsidP="00DD4BFB">
      <w:pPr>
        <w:pStyle w:val="Heading1"/>
      </w:pPr>
    </w:p>
    <w:p w14:paraId="46D4AE1E" w14:textId="77777777" w:rsidR="00A30BBB" w:rsidRDefault="00A30BBB" w:rsidP="00A30BBB"/>
    <w:p w14:paraId="68289D45" w14:textId="77777777" w:rsidR="00A30BBB" w:rsidRDefault="00A30BBB" w:rsidP="00A30BBB"/>
    <w:p w14:paraId="7926613D" w14:textId="77777777" w:rsidR="00A30BBB" w:rsidRDefault="00A30BBB" w:rsidP="00A30BBB"/>
    <w:p w14:paraId="506D670E" w14:textId="77777777" w:rsidR="00A30BBB" w:rsidRDefault="00A30BBB" w:rsidP="00A30BBB"/>
    <w:p w14:paraId="101774B5" w14:textId="77777777" w:rsidR="00A30BBB" w:rsidRDefault="00A30BBB" w:rsidP="00A30BBB"/>
    <w:p w14:paraId="6EE4F774" w14:textId="77777777" w:rsidR="00A30BBB" w:rsidRDefault="00A30BBB" w:rsidP="00A30BBB"/>
    <w:p w14:paraId="60F603B7" w14:textId="77777777" w:rsidR="00A30BBB" w:rsidRDefault="00A30BBB" w:rsidP="00A30BBB"/>
    <w:p w14:paraId="58F976F2" w14:textId="77777777" w:rsidR="00A30BBB" w:rsidRDefault="00A30BBB" w:rsidP="00A30BBB"/>
    <w:p w14:paraId="7554F83B" w14:textId="77777777" w:rsidR="00A30BBB" w:rsidRDefault="00A30BBB" w:rsidP="00A30BBB"/>
    <w:p w14:paraId="57C3D2DD" w14:textId="77777777" w:rsidR="00A30BBB" w:rsidRDefault="00A30BBB" w:rsidP="00A30BBB"/>
    <w:p w14:paraId="0E7D43A0" w14:textId="77777777" w:rsidR="00A30BBB" w:rsidRDefault="00A30BBB" w:rsidP="00A30BBB"/>
    <w:p w14:paraId="769814B5" w14:textId="77777777" w:rsidR="00A30BBB" w:rsidRDefault="00A30BBB" w:rsidP="00A30BBB"/>
    <w:p w14:paraId="435F5DD0" w14:textId="77777777" w:rsidR="00A30BBB" w:rsidRPr="00A30BBB" w:rsidRDefault="00A30BBB" w:rsidP="00A30BBB"/>
    <w:bookmarkStart w:id="18" w:name="_Toc283901951"/>
    <w:p w14:paraId="3C9ECA5B" w14:textId="0D3CB4F3" w:rsidR="000D1425" w:rsidRDefault="009A392B" w:rsidP="00DD4BFB">
      <w:pPr>
        <w:pStyle w:val="Heading1"/>
      </w:pPr>
      <w:r>
        <w:rPr>
          <w:rFonts w:ascii="Arial" w:hAnsi="Arial"/>
          <w:noProof/>
          <w:color w:val="FF0000"/>
        </w:rPr>
        <w:lastRenderedPageBreak/>
        <mc:AlternateContent>
          <mc:Choice Requires="wps">
            <w:drawing>
              <wp:anchor distT="4294967295" distB="4294967295" distL="114300" distR="114300" simplePos="0" relativeHeight="251716608" behindDoc="0" locked="0" layoutInCell="1" allowOverlap="1" wp14:anchorId="5FDD94BF" wp14:editId="75EFD7F4">
                <wp:simplePos x="0" y="0"/>
                <wp:positionH relativeFrom="margin">
                  <wp:align>center</wp:align>
                </wp:positionH>
                <wp:positionV relativeFrom="paragraph">
                  <wp:posOffset>407669</wp:posOffset>
                </wp:positionV>
                <wp:extent cx="4114800" cy="0"/>
                <wp:effectExtent l="0" t="0" r="25400" b="25400"/>
                <wp:wrapTight wrapText="bothSides">
                  <wp:wrapPolygon edited="0">
                    <wp:start x="0" y="-1"/>
                    <wp:lineTo x="0" y="-1"/>
                    <wp:lineTo x="21600" y="-1"/>
                    <wp:lineTo x="21600" y="-1"/>
                    <wp:lineTo x="0" y="-1"/>
                  </wp:wrapPolygon>
                </wp:wrapTight>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834F4C" id="Straight Connector 31" o:spid="_x0000_s1026" style="position:absolute;z-index:2517166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2.1pt" to="32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" strokeweight="1.75pt">
                <o:lock v:ext="edit" shapetype="f"/>
                <w10:wrap type="tight" anchorx="margin"/>
              </v:line>
            </w:pict>
          </mc:Fallback>
        </mc:AlternateContent>
      </w:r>
      <w:r w:rsidR="000D1425" w:rsidRPr="009F518D">
        <w:t>Advising and Information Dissemination</w:t>
      </w:r>
      <w:bookmarkEnd w:id="18"/>
    </w:p>
    <w:p w14:paraId="32C5DE13" w14:textId="77777777" w:rsidR="001B3721" w:rsidRPr="001B3721" w:rsidRDefault="001B3721" w:rsidP="001B3721"/>
    <w:p w14:paraId="6BE550A6" w14:textId="77777777" w:rsidR="000D1425" w:rsidRPr="005223E2" w:rsidRDefault="000D1425" w:rsidP="000D1425">
      <w:pPr>
        <w:jc w:val="center"/>
        <w:rPr>
          <w:rFonts w:ascii="Arial" w:hAnsi="Arial"/>
          <w:color w:val="FF0000"/>
        </w:rPr>
      </w:pPr>
    </w:p>
    <w:p w14:paraId="5753D0A9" w14:textId="77777777" w:rsidR="001B3721" w:rsidRDefault="000D1425" w:rsidP="001B3721">
      <w:pPr>
        <w:pStyle w:val="BodyText"/>
        <w:rPr>
          <w:rFonts w:ascii="Cambria" w:hAnsi="Cambria"/>
          <w:sz w:val="24"/>
        </w:rPr>
      </w:pPr>
      <w:r w:rsidRPr="005223E2">
        <w:rPr>
          <w:rFonts w:ascii="Arial" w:hAnsi="Arial"/>
          <w:sz w:val="24"/>
        </w:rPr>
        <w:tab/>
      </w:r>
      <w:r w:rsidRPr="009F518D">
        <w:rPr>
          <w:rFonts w:ascii="Cambria" w:hAnsi="Cambria"/>
          <w:sz w:val="24"/>
        </w:rPr>
        <w:t>The COMD faculty provides students with a continuum of advising and information dissemination experiences throughout the MA program.  Much of the advising occurs within group meetings, but students may make an appointment for individual advising at any point in their program of study.</w:t>
      </w:r>
    </w:p>
    <w:p w14:paraId="4578D403" w14:textId="77777777" w:rsidR="003D702E" w:rsidRPr="001B3721" w:rsidRDefault="003D702E" w:rsidP="001B3721">
      <w:pPr>
        <w:pStyle w:val="BodyText"/>
        <w:rPr>
          <w:rFonts w:ascii="Cambria" w:hAnsi="Cambria"/>
          <w:sz w:val="24"/>
        </w:rPr>
      </w:pPr>
    </w:p>
    <w:p w14:paraId="476A5127" w14:textId="77777777" w:rsidR="001B3721" w:rsidRPr="009F518D" w:rsidRDefault="001B3721" w:rsidP="001B3721">
      <w:pPr>
        <w:pStyle w:val="Heading2"/>
      </w:pPr>
      <w:bookmarkStart w:id="19" w:name="_Toc283901952"/>
      <w:r w:rsidRPr="009F518D">
        <w:t xml:space="preserve">General </w:t>
      </w:r>
      <w:r>
        <w:t>Staffing</w:t>
      </w:r>
      <w:r w:rsidR="007D27A8">
        <w:t>/Orientation</w:t>
      </w:r>
      <w:r>
        <w:t xml:space="preserve"> </w:t>
      </w:r>
      <w:r w:rsidRPr="009F518D">
        <w:t>Meetings:</w:t>
      </w:r>
      <w:bookmarkEnd w:id="19"/>
    </w:p>
    <w:p w14:paraId="54B82BBE" w14:textId="77777777" w:rsidR="001B3721" w:rsidRDefault="001B3721" w:rsidP="001B3721">
      <w:pPr>
        <w:ind w:firstLine="720"/>
        <w:rPr>
          <w:rFonts w:ascii="Cambria" w:hAnsi="Cambria"/>
        </w:rPr>
      </w:pPr>
      <w:r w:rsidRPr="009F518D">
        <w:rPr>
          <w:rFonts w:ascii="Cambria" w:hAnsi="Cambria"/>
        </w:rPr>
        <w:t xml:space="preserve">First and second year students attend General Staffing Meetings at the beginning of each semester. These meetings are organized into modules. The modules that a particular student attends depend upon their current level of experience and clinical assignments. </w:t>
      </w:r>
      <w:r w:rsidR="007D27A8">
        <w:rPr>
          <w:rFonts w:ascii="Cambria" w:hAnsi="Cambria"/>
        </w:rPr>
        <w:t>Below are</w:t>
      </w:r>
      <w:r w:rsidRPr="009F518D">
        <w:rPr>
          <w:rFonts w:ascii="Cambria" w:hAnsi="Cambria"/>
        </w:rPr>
        <w:t xml:space="preserve"> examples of </w:t>
      </w:r>
      <w:r w:rsidR="007D27A8">
        <w:rPr>
          <w:rFonts w:ascii="Cambria" w:hAnsi="Cambria"/>
        </w:rPr>
        <w:t>topics for these meetings.  One example of a module is</w:t>
      </w:r>
      <w:r w:rsidRPr="009F518D">
        <w:rPr>
          <w:rFonts w:ascii="Cambria" w:hAnsi="Cambria"/>
        </w:rPr>
        <w:t xml:space="preserve"> stude</w:t>
      </w:r>
      <w:r w:rsidR="007C637F">
        <w:rPr>
          <w:rFonts w:ascii="Cambria" w:hAnsi="Cambria"/>
        </w:rPr>
        <w:t>nts learn how to monitor</w:t>
      </w:r>
      <w:r w:rsidRPr="009F518D">
        <w:rPr>
          <w:rFonts w:ascii="Cambria" w:hAnsi="Cambria"/>
        </w:rPr>
        <w:t xml:space="preserve"> progress in attaining KASA course and clinic competencies.  </w:t>
      </w:r>
    </w:p>
    <w:p w14:paraId="38730B6A" w14:textId="77777777" w:rsidR="007C637F" w:rsidRPr="00C02BA1" w:rsidRDefault="007C637F" w:rsidP="001B3721">
      <w:pPr>
        <w:ind w:firstLine="720"/>
        <w:rPr>
          <w:rFonts w:ascii="Cambria" w:hAnsi="Cambria"/>
        </w:rPr>
      </w:pPr>
    </w:p>
    <w:p w14:paraId="3089B0DC" w14:textId="77777777" w:rsidR="001B3721" w:rsidRPr="009F518D" w:rsidRDefault="001B3721" w:rsidP="001B3721">
      <w:pPr>
        <w:pStyle w:val="HTMLPreformatted"/>
        <w:tabs>
          <w:tab w:val="clear" w:pos="916"/>
          <w:tab w:val="num" w:pos="900"/>
        </w:tabs>
        <w:ind w:left="540"/>
        <w:jc w:val="center"/>
        <w:rPr>
          <w:rFonts w:ascii="Cambria" w:hAnsi="Cambria"/>
          <w:b/>
          <w:color w:val="auto"/>
          <w:sz w:val="24"/>
        </w:rPr>
      </w:pPr>
      <w:r w:rsidRPr="009F518D">
        <w:rPr>
          <w:rFonts w:ascii="Cambria" w:hAnsi="Cambria"/>
          <w:b/>
          <w:color w:val="auto"/>
          <w:sz w:val="24"/>
        </w:rPr>
        <w:t>Topics for the General Staffing</w:t>
      </w:r>
      <w:r w:rsidR="007D27A8">
        <w:rPr>
          <w:rFonts w:ascii="Cambria" w:hAnsi="Cambria"/>
          <w:b/>
          <w:color w:val="auto"/>
          <w:sz w:val="24"/>
        </w:rPr>
        <w:t>/Orientation</w:t>
      </w:r>
      <w:r w:rsidRPr="009F518D">
        <w:rPr>
          <w:rFonts w:ascii="Cambria" w:hAnsi="Cambria"/>
          <w:b/>
          <w:color w:val="auto"/>
          <w:sz w:val="24"/>
        </w:rPr>
        <w:t xml:space="preserve"> Modules</w:t>
      </w:r>
    </w:p>
    <w:p w14:paraId="2D52A91C" w14:textId="77777777" w:rsidR="001B3721" w:rsidRPr="00C02BA1" w:rsidRDefault="001B3721" w:rsidP="001B3721">
      <w:pPr>
        <w:pStyle w:val="HTMLPreformatted"/>
        <w:tabs>
          <w:tab w:val="clear" w:pos="916"/>
          <w:tab w:val="num" w:pos="900"/>
        </w:tabs>
        <w:ind w:left="540"/>
        <w:rPr>
          <w:rFonts w:ascii="Cambria" w:hAnsi="Cambria"/>
          <w:color w:val="auto"/>
          <w:sz w:val="18"/>
          <w:szCs w:val="18"/>
        </w:rPr>
      </w:pPr>
    </w:p>
    <w:p w14:paraId="572E720F"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Clinical Protocol</w:t>
      </w:r>
    </w:p>
    <w:p w14:paraId="2BDA8FF4" w14:textId="77777777" w:rsidR="001B3721" w:rsidRPr="007C637F"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Undergraduate clinic</w:t>
      </w:r>
    </w:p>
    <w:p w14:paraId="7AD149B2"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Off campus protocol, behavior and attitude</w:t>
      </w:r>
    </w:p>
    <w:p w14:paraId="4A052B7F"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Hearing Screening Equipment Review</w:t>
      </w:r>
    </w:p>
    <w:p w14:paraId="43628E77"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Speech Diagnostic meeting</w:t>
      </w:r>
    </w:p>
    <w:p w14:paraId="37003137"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 xml:space="preserve">HIPAA  </w:t>
      </w:r>
    </w:p>
    <w:p w14:paraId="1D6CD77C" w14:textId="77777777" w:rsidR="001B3721" w:rsidRPr="009F518D" w:rsidRDefault="001B3721" w:rsidP="00F15EB7">
      <w:pPr>
        <w:pStyle w:val="HTMLPreformatted"/>
        <w:numPr>
          <w:ilvl w:val="1"/>
          <w:numId w:val="20"/>
        </w:numPr>
        <w:tabs>
          <w:tab w:val="clear" w:pos="916"/>
        </w:tabs>
        <w:ind w:left="720"/>
        <w:rPr>
          <w:rFonts w:ascii="Cambria" w:hAnsi="Cambria"/>
          <w:color w:val="auto"/>
          <w:sz w:val="24"/>
        </w:rPr>
      </w:pPr>
      <w:r w:rsidRPr="009F518D">
        <w:rPr>
          <w:rFonts w:ascii="Cambria" w:hAnsi="Cambria"/>
          <w:color w:val="auto"/>
          <w:sz w:val="24"/>
        </w:rPr>
        <w:t>Infection Control Guidelines</w:t>
      </w:r>
    </w:p>
    <w:p w14:paraId="739374FA" w14:textId="77777777" w:rsidR="001B3721" w:rsidRDefault="001B3721" w:rsidP="00F15EB7">
      <w:pPr>
        <w:pStyle w:val="HTMLPreformatted"/>
        <w:numPr>
          <w:ilvl w:val="1"/>
          <w:numId w:val="20"/>
        </w:numPr>
        <w:ind w:left="720"/>
        <w:rPr>
          <w:rFonts w:ascii="Cambria" w:hAnsi="Cambria"/>
          <w:color w:val="auto"/>
          <w:sz w:val="24"/>
        </w:rPr>
      </w:pPr>
      <w:r w:rsidRPr="009F518D">
        <w:rPr>
          <w:rFonts w:ascii="Cambria" w:hAnsi="Cambria"/>
          <w:color w:val="auto"/>
          <w:sz w:val="24"/>
        </w:rPr>
        <w:t>Evidence Based Practice</w:t>
      </w:r>
    </w:p>
    <w:p w14:paraId="7AFB9F37" w14:textId="77777777" w:rsidR="007D27A8" w:rsidRPr="00C02BA1" w:rsidRDefault="007D27A8" w:rsidP="00F15EB7">
      <w:pPr>
        <w:pStyle w:val="HTMLPreformatted"/>
        <w:numPr>
          <w:ilvl w:val="1"/>
          <w:numId w:val="20"/>
        </w:numPr>
        <w:ind w:left="720"/>
        <w:rPr>
          <w:rFonts w:ascii="Cambria" w:hAnsi="Cambria"/>
          <w:color w:val="auto"/>
          <w:sz w:val="24"/>
        </w:rPr>
      </w:pPr>
      <w:r>
        <w:rPr>
          <w:rFonts w:ascii="Cambria" w:hAnsi="Cambria"/>
          <w:color w:val="auto"/>
          <w:sz w:val="24"/>
        </w:rPr>
        <w:t>CPR Certification</w:t>
      </w:r>
    </w:p>
    <w:p w14:paraId="2217FFB0" w14:textId="77777777" w:rsidR="001C293C" w:rsidRDefault="001C293C" w:rsidP="001C293C">
      <w:pPr>
        <w:outlineLvl w:val="0"/>
        <w:rPr>
          <w:rFonts w:ascii="Cambria" w:hAnsi="Cambria"/>
        </w:rPr>
      </w:pPr>
    </w:p>
    <w:p w14:paraId="0DB8BC69" w14:textId="77777777" w:rsidR="001B3721" w:rsidRPr="009F518D" w:rsidRDefault="001B3721" w:rsidP="007D27A8">
      <w:pPr>
        <w:outlineLvl w:val="0"/>
        <w:rPr>
          <w:rFonts w:ascii="Cambria" w:hAnsi="Cambria"/>
        </w:rPr>
      </w:pPr>
      <w:r w:rsidRPr="009F518D">
        <w:rPr>
          <w:rFonts w:ascii="Cambria" w:hAnsi="Cambria"/>
          <w:b/>
        </w:rPr>
        <w:t>Supervisory Meetings</w:t>
      </w:r>
    </w:p>
    <w:p w14:paraId="0320C7D6" w14:textId="77777777" w:rsidR="001B3721" w:rsidRPr="009F518D" w:rsidRDefault="001B3721" w:rsidP="001B3721">
      <w:pPr>
        <w:ind w:firstLine="720"/>
        <w:rPr>
          <w:rFonts w:ascii="Cambria" w:hAnsi="Cambria"/>
        </w:rPr>
      </w:pPr>
      <w:r w:rsidRPr="009F518D">
        <w:rPr>
          <w:rFonts w:ascii="Cambria" w:hAnsi="Cambria"/>
        </w:rPr>
        <w:t xml:space="preserve">Following a clinical assignment, students meet prior to the beginning of </w:t>
      </w:r>
      <w:r w:rsidR="007D27A8">
        <w:rPr>
          <w:rFonts w:ascii="Cambria" w:hAnsi="Cambria"/>
        </w:rPr>
        <w:t>clinic</w:t>
      </w:r>
      <w:r w:rsidRPr="009F518D">
        <w:rPr>
          <w:rFonts w:ascii="Cambria" w:hAnsi="Cambria"/>
        </w:rPr>
        <w:t xml:space="preserve"> and then weekly with their assigned supervisors.  Supervisors individually advise and mentor students based on current knowledge, skill level, and needs regarding that specific clinical experience and client. </w:t>
      </w:r>
    </w:p>
    <w:p w14:paraId="1B9F1F5B" w14:textId="77777777" w:rsidR="001B3721" w:rsidRPr="009F518D" w:rsidRDefault="001B3721" w:rsidP="001B3721">
      <w:pPr>
        <w:ind w:firstLine="720"/>
        <w:rPr>
          <w:rFonts w:ascii="Cambria" w:hAnsi="Cambria"/>
        </w:rPr>
      </w:pPr>
    </w:p>
    <w:p w14:paraId="4282ABE5" w14:textId="77777777" w:rsidR="001B3721" w:rsidRDefault="001B3721" w:rsidP="001B3721">
      <w:pPr>
        <w:rPr>
          <w:rFonts w:ascii="Cambria" w:hAnsi="Cambria"/>
        </w:rPr>
      </w:pPr>
      <w:r w:rsidRPr="009F518D">
        <w:rPr>
          <w:rFonts w:ascii="Cambria" w:hAnsi="Cambria"/>
        </w:rPr>
        <w:tab/>
        <w:t xml:space="preserve">Throughout the MA program, electronic </w:t>
      </w:r>
      <w:r w:rsidR="0061129F">
        <w:rPr>
          <w:rFonts w:ascii="Cambria" w:hAnsi="Cambria"/>
        </w:rPr>
        <w:t>messages</w:t>
      </w:r>
      <w:r w:rsidRPr="009F518D">
        <w:rPr>
          <w:rFonts w:ascii="Cambria" w:hAnsi="Cambria"/>
        </w:rPr>
        <w:t xml:space="preserve"> are sent to students with announcements and inform</w:t>
      </w:r>
      <w:r w:rsidR="0061129F">
        <w:rPr>
          <w:rFonts w:ascii="Cambria" w:hAnsi="Cambria"/>
        </w:rPr>
        <w:t>ation.  Announcements include: upcoming meetings and events, d</w:t>
      </w:r>
      <w:r w:rsidRPr="009F518D">
        <w:rPr>
          <w:rFonts w:ascii="Cambria" w:hAnsi="Cambria"/>
        </w:rPr>
        <w:t xml:space="preserve">eadlines for submitting </w:t>
      </w:r>
      <w:proofErr w:type="spellStart"/>
      <w:r w:rsidRPr="009F518D">
        <w:rPr>
          <w:rFonts w:ascii="Cambria" w:hAnsi="Cambria"/>
        </w:rPr>
        <w:t>Practica</w:t>
      </w:r>
      <w:proofErr w:type="spellEnd"/>
      <w:r w:rsidRPr="009F518D">
        <w:rPr>
          <w:rFonts w:ascii="Cambria" w:hAnsi="Cambria"/>
        </w:rPr>
        <w:t xml:space="preserve"> Request</w:t>
      </w:r>
      <w:r w:rsidR="0061129F">
        <w:rPr>
          <w:rFonts w:ascii="Cambria" w:hAnsi="Cambria"/>
        </w:rPr>
        <w:t>s</w:t>
      </w:r>
      <w:r w:rsidRPr="009F518D">
        <w:rPr>
          <w:rFonts w:ascii="Cambria" w:hAnsi="Cambria"/>
        </w:rPr>
        <w:t xml:space="preserve">, </w:t>
      </w:r>
      <w:r w:rsidR="0061129F">
        <w:rPr>
          <w:rFonts w:ascii="Cambria" w:hAnsi="Cambria"/>
        </w:rPr>
        <w:t xml:space="preserve">end of semester details, and other </w:t>
      </w:r>
      <w:r w:rsidRPr="009F518D">
        <w:rPr>
          <w:rFonts w:ascii="Cambria" w:hAnsi="Cambria"/>
        </w:rPr>
        <w:t>opportunities in clinic and other informatio</w:t>
      </w:r>
      <w:bookmarkStart w:id="20" w:name="e1"/>
      <w:bookmarkEnd w:id="20"/>
      <w:r w:rsidRPr="009F518D">
        <w:rPr>
          <w:rFonts w:ascii="Cambria" w:hAnsi="Cambria"/>
        </w:rPr>
        <w:t>n.</w:t>
      </w:r>
    </w:p>
    <w:p w14:paraId="2A0945C3" w14:textId="77777777" w:rsidR="001B3721" w:rsidRDefault="001B3721" w:rsidP="001B3721">
      <w:pPr>
        <w:rPr>
          <w:rFonts w:ascii="Cambria" w:hAnsi="Cambria"/>
        </w:rPr>
      </w:pPr>
    </w:p>
    <w:p w14:paraId="40C60DF3" w14:textId="77777777" w:rsidR="001B3721" w:rsidRDefault="007D27A8" w:rsidP="007D27A8">
      <w:pPr>
        <w:rPr>
          <w:rFonts w:ascii="Cambria" w:hAnsi="Cambria"/>
          <w:b/>
        </w:rPr>
      </w:pPr>
      <w:r>
        <w:rPr>
          <w:rFonts w:ascii="Cambria" w:hAnsi="Cambria"/>
          <w:b/>
        </w:rPr>
        <w:t>Clinical Edu</w:t>
      </w:r>
      <w:r w:rsidR="000C16EA">
        <w:rPr>
          <w:rFonts w:ascii="Cambria" w:hAnsi="Cambria"/>
          <w:b/>
        </w:rPr>
        <w:t>c</w:t>
      </w:r>
      <w:r>
        <w:rPr>
          <w:rFonts w:ascii="Cambria" w:hAnsi="Cambria"/>
          <w:b/>
        </w:rPr>
        <w:t>ation Seminars (</w:t>
      </w:r>
      <w:r w:rsidR="001B3721" w:rsidRPr="001B3721">
        <w:rPr>
          <w:rFonts w:ascii="Cambria" w:hAnsi="Cambria"/>
          <w:b/>
        </w:rPr>
        <w:t>CES</w:t>
      </w:r>
      <w:r>
        <w:rPr>
          <w:rFonts w:ascii="Cambria" w:hAnsi="Cambria"/>
          <w:b/>
        </w:rPr>
        <w:t>)</w:t>
      </w:r>
    </w:p>
    <w:p w14:paraId="09120164" w14:textId="6AC78894" w:rsidR="007D27A8" w:rsidRDefault="003D702E" w:rsidP="007D27A8">
      <w:pPr>
        <w:rPr>
          <w:rFonts w:ascii="Cambria" w:hAnsi="Cambria"/>
        </w:rPr>
      </w:pPr>
      <w:r w:rsidRPr="003D702E">
        <w:rPr>
          <w:rFonts w:ascii="Cambria" w:hAnsi="Cambria"/>
        </w:rPr>
        <w:t>The Clinical Education Series (CES) was created to enhance clinical skills and foster professional development in our students. It was established for 1st year graduate students and topics include, but not limited to, counseling, billing/coding, ethics, oral mechanism examinations, and community resources. Stud</w:t>
      </w:r>
      <w:r>
        <w:rPr>
          <w:rFonts w:ascii="Cambria" w:hAnsi="Cambria"/>
        </w:rPr>
        <w:t>en</w:t>
      </w:r>
      <w:r w:rsidR="003B75A0">
        <w:rPr>
          <w:rFonts w:ascii="Cambria" w:hAnsi="Cambria"/>
        </w:rPr>
        <w:t>ts are required to attend</w:t>
      </w:r>
      <w:r>
        <w:rPr>
          <w:rFonts w:ascii="Cambria" w:hAnsi="Cambria"/>
        </w:rPr>
        <w:t xml:space="preserve"> </w:t>
      </w:r>
      <w:r w:rsidRPr="003D702E">
        <w:rPr>
          <w:rFonts w:ascii="Cambria" w:hAnsi="Cambria"/>
        </w:rPr>
        <w:t>s</w:t>
      </w:r>
      <w:r w:rsidR="003B75A0">
        <w:rPr>
          <w:rFonts w:ascii="Cambria" w:hAnsi="Cambria"/>
        </w:rPr>
        <w:t>eminars.</w:t>
      </w:r>
    </w:p>
    <w:p w14:paraId="03CF760D" w14:textId="77777777" w:rsidR="003B75A0" w:rsidRDefault="003B75A0" w:rsidP="007D27A8">
      <w:pPr>
        <w:rPr>
          <w:rFonts w:ascii="Cambria" w:hAnsi="Cambria"/>
        </w:rPr>
      </w:pPr>
    </w:p>
    <w:p w14:paraId="48F093EF" w14:textId="77777777" w:rsidR="003B75A0" w:rsidRDefault="003B75A0" w:rsidP="007D27A8">
      <w:pPr>
        <w:rPr>
          <w:rFonts w:ascii="Cambria" w:hAnsi="Cambria"/>
        </w:rPr>
      </w:pPr>
    </w:p>
    <w:p w14:paraId="39E30332" w14:textId="7DA74A37" w:rsidR="000C16EA" w:rsidRPr="003D702E" w:rsidRDefault="000F7868" w:rsidP="007D27A8">
      <w:pPr>
        <w:rPr>
          <w:rFonts w:ascii="Cambria" w:hAnsi="Cambria"/>
          <w:b/>
        </w:rPr>
      </w:pPr>
      <w:r>
        <w:rPr>
          <w:rFonts w:ascii="Cambria" w:hAnsi="Cambria"/>
          <w:b/>
        </w:rPr>
        <w:t>Research Roundtable</w:t>
      </w:r>
      <w:r w:rsidR="000C16EA" w:rsidRPr="003D702E">
        <w:rPr>
          <w:rFonts w:ascii="Cambria" w:hAnsi="Cambria"/>
          <w:b/>
        </w:rPr>
        <w:t xml:space="preserve"> Series</w:t>
      </w:r>
    </w:p>
    <w:p w14:paraId="416AFA39" w14:textId="4315DCF5" w:rsidR="003D702E" w:rsidRPr="009F518D" w:rsidRDefault="007C637F" w:rsidP="001C293C">
      <w:pPr>
        <w:outlineLvl w:val="0"/>
        <w:rPr>
          <w:rFonts w:ascii="Cambria" w:hAnsi="Cambria"/>
        </w:rPr>
      </w:pPr>
      <w:r>
        <w:rPr>
          <w:rFonts w:ascii="Cambria" w:hAnsi="Cambria"/>
        </w:rPr>
        <w:t>Research presentations by faculty and students.</w:t>
      </w:r>
    </w:p>
    <w:p w14:paraId="400E3772" w14:textId="77777777" w:rsidR="000D1425" w:rsidRPr="009F518D" w:rsidRDefault="000D1425" w:rsidP="004C3CD2">
      <w:pPr>
        <w:pStyle w:val="Heading2"/>
      </w:pPr>
      <w:bookmarkStart w:id="21" w:name="_Toc283901953"/>
      <w:r w:rsidRPr="004C3CD2">
        <w:lastRenderedPageBreak/>
        <w:t>First Year Advising</w:t>
      </w:r>
      <w:r w:rsidRPr="009F518D">
        <w:t>:</w:t>
      </w:r>
      <w:bookmarkEnd w:id="21"/>
    </w:p>
    <w:p w14:paraId="7C71E8FA" w14:textId="77777777" w:rsidR="000D1425" w:rsidRPr="009F518D" w:rsidRDefault="000D1425" w:rsidP="000D1425">
      <w:pPr>
        <w:rPr>
          <w:rFonts w:ascii="Cambria" w:hAnsi="Cambria"/>
        </w:rPr>
      </w:pPr>
      <w:r w:rsidRPr="009F518D">
        <w:rPr>
          <w:rFonts w:ascii="Cambria" w:hAnsi="Cambria"/>
        </w:rPr>
        <w:tab/>
        <w:t xml:space="preserve">First year graduate students attend an Orientation meeting when they first enter the program, general staffing meetings with a variety of topics related to clinical </w:t>
      </w:r>
      <w:proofErr w:type="spellStart"/>
      <w:r w:rsidRPr="009F518D">
        <w:rPr>
          <w:rFonts w:ascii="Cambria" w:hAnsi="Cambria"/>
        </w:rPr>
        <w:t>practica</w:t>
      </w:r>
      <w:proofErr w:type="spellEnd"/>
      <w:r w:rsidRPr="009F518D">
        <w:rPr>
          <w:rFonts w:ascii="Cambria" w:hAnsi="Cambria"/>
        </w:rPr>
        <w:t>, and individual meetings wi</w:t>
      </w:r>
      <w:r w:rsidR="001C293C" w:rsidRPr="009F518D">
        <w:rPr>
          <w:rFonts w:ascii="Cambria" w:hAnsi="Cambria"/>
        </w:rPr>
        <w:t xml:space="preserve">th their clinical supervisors. </w:t>
      </w:r>
      <w:r w:rsidRPr="009F518D">
        <w:rPr>
          <w:rFonts w:ascii="Cambria" w:hAnsi="Cambria"/>
        </w:rPr>
        <w:t>Two mandatory group advising meetings are offered during the first year of studie</w:t>
      </w:r>
      <w:r w:rsidR="001C293C" w:rsidRPr="009F518D">
        <w:rPr>
          <w:rFonts w:ascii="Cambria" w:hAnsi="Cambria"/>
        </w:rPr>
        <w:t xml:space="preserve">s. </w:t>
      </w:r>
      <w:r w:rsidRPr="009F518D">
        <w:rPr>
          <w:rFonts w:ascii="Cambria" w:hAnsi="Cambria"/>
        </w:rPr>
        <w:t>The first meeting occurs during fall orientation and the second occurs during mid-term of the fall semester. These advising meetings are conducted as a large group to assure that all students are provided all relevant information,</w:t>
      </w:r>
      <w:r w:rsidR="0061129F">
        <w:rPr>
          <w:rFonts w:ascii="Cambria" w:hAnsi="Cambria"/>
        </w:rPr>
        <w:t xml:space="preserve"> and that all students receive </w:t>
      </w:r>
      <w:r w:rsidRPr="009F518D">
        <w:rPr>
          <w:rFonts w:ascii="Cambria" w:hAnsi="Cambria"/>
        </w:rPr>
        <w:t xml:space="preserve">the same information. </w:t>
      </w:r>
    </w:p>
    <w:p w14:paraId="3903B37C" w14:textId="77777777" w:rsidR="000D1425" w:rsidRPr="005223E2" w:rsidRDefault="000D1425" w:rsidP="000D1425">
      <w:pPr>
        <w:rPr>
          <w:rFonts w:ascii="Arial" w:hAnsi="Arial"/>
        </w:rPr>
      </w:pPr>
    </w:p>
    <w:p w14:paraId="5E096ED7" w14:textId="77777777" w:rsidR="000D1425" w:rsidRPr="009F518D" w:rsidRDefault="000D1425" w:rsidP="000D1425">
      <w:pPr>
        <w:jc w:val="center"/>
        <w:rPr>
          <w:rFonts w:ascii="Cambria" w:hAnsi="Cambria"/>
          <w:b/>
        </w:rPr>
      </w:pPr>
      <w:r w:rsidRPr="009F518D">
        <w:rPr>
          <w:rFonts w:ascii="Cambria" w:hAnsi="Cambria"/>
          <w:b/>
        </w:rPr>
        <w:t>Topics for the First Year Advising Meeting</w:t>
      </w:r>
    </w:p>
    <w:p w14:paraId="2AEE234C" w14:textId="77777777" w:rsidR="000D1425" w:rsidRPr="009F518D" w:rsidRDefault="000D1425" w:rsidP="000D1425">
      <w:pPr>
        <w:rPr>
          <w:rFonts w:ascii="Cambria" w:hAnsi="Cambria"/>
        </w:rPr>
      </w:pPr>
    </w:p>
    <w:p w14:paraId="0CCCD163" w14:textId="77777777" w:rsidR="000D1425" w:rsidRPr="00C02BA1" w:rsidRDefault="000D1425" w:rsidP="00F15EB7">
      <w:pPr>
        <w:numPr>
          <w:ilvl w:val="0"/>
          <w:numId w:val="24"/>
        </w:numPr>
        <w:tabs>
          <w:tab w:val="left" w:pos="1260"/>
        </w:tabs>
        <w:ind w:left="720"/>
        <w:rPr>
          <w:rFonts w:ascii="Cambria" w:hAnsi="Cambria"/>
          <w:b/>
        </w:rPr>
      </w:pPr>
      <w:r w:rsidRPr="00C02BA1">
        <w:rPr>
          <w:rFonts w:ascii="Cambria" w:hAnsi="Cambria"/>
          <w:b/>
        </w:rPr>
        <w:t>What is ASHA and how does it serve and protect our profession?</w:t>
      </w:r>
    </w:p>
    <w:p w14:paraId="28896DFA" w14:textId="77777777" w:rsidR="000D1425" w:rsidRPr="00C02BA1" w:rsidRDefault="000D1425" w:rsidP="00F15EB7">
      <w:pPr>
        <w:numPr>
          <w:ilvl w:val="0"/>
          <w:numId w:val="24"/>
        </w:numPr>
        <w:tabs>
          <w:tab w:val="left" w:pos="1260"/>
        </w:tabs>
        <w:ind w:left="720"/>
        <w:rPr>
          <w:rFonts w:ascii="Cambria" w:hAnsi="Cambria"/>
          <w:b/>
        </w:rPr>
      </w:pPr>
      <w:r w:rsidRPr="00C02BA1">
        <w:rPr>
          <w:rFonts w:ascii="Cambria" w:hAnsi="Cambria"/>
          <w:b/>
        </w:rPr>
        <w:t>What is KASA and how does it guide professional preparation?</w:t>
      </w:r>
    </w:p>
    <w:p w14:paraId="3B4CCD56" w14:textId="77777777" w:rsidR="000D1425" w:rsidRPr="00C02BA1" w:rsidRDefault="007C637F" w:rsidP="00F15EB7">
      <w:pPr>
        <w:numPr>
          <w:ilvl w:val="0"/>
          <w:numId w:val="24"/>
        </w:numPr>
        <w:tabs>
          <w:tab w:val="left" w:pos="1260"/>
        </w:tabs>
        <w:ind w:left="720"/>
        <w:rPr>
          <w:rFonts w:ascii="Cambria" w:hAnsi="Cambria"/>
          <w:b/>
        </w:rPr>
      </w:pPr>
      <w:r>
        <w:rPr>
          <w:rFonts w:ascii="Cambria" w:hAnsi="Cambria"/>
          <w:b/>
        </w:rPr>
        <w:t xml:space="preserve"> How do we</w:t>
      </w:r>
      <w:r w:rsidR="000D1425" w:rsidRPr="00C02BA1">
        <w:rPr>
          <w:rFonts w:ascii="Cambria" w:hAnsi="Cambria"/>
          <w:b/>
        </w:rPr>
        <w:t xml:space="preserve"> track and monitor each student’s progression through the program? </w:t>
      </w:r>
    </w:p>
    <w:p w14:paraId="0C6E3AF4" w14:textId="77777777" w:rsidR="00C02BA1" w:rsidRDefault="000D1425" w:rsidP="00F15EB7">
      <w:pPr>
        <w:numPr>
          <w:ilvl w:val="0"/>
          <w:numId w:val="24"/>
        </w:numPr>
        <w:tabs>
          <w:tab w:val="left" w:pos="1260"/>
        </w:tabs>
        <w:ind w:left="720"/>
        <w:rPr>
          <w:rFonts w:ascii="Cambria" w:hAnsi="Cambria"/>
          <w:b/>
        </w:rPr>
      </w:pPr>
      <w:r w:rsidRPr="00C02BA1">
        <w:rPr>
          <w:rFonts w:ascii="Cambria" w:hAnsi="Cambria"/>
          <w:b/>
        </w:rPr>
        <w:t xml:space="preserve">The LSU plan for completing a master’s degree in speech </w:t>
      </w:r>
      <w:r w:rsidR="0095130B" w:rsidRPr="00C02BA1">
        <w:rPr>
          <w:rFonts w:ascii="Cambria" w:hAnsi="Cambria"/>
          <w:b/>
        </w:rPr>
        <w:t xml:space="preserve">language </w:t>
      </w:r>
      <w:r w:rsidRPr="00C02BA1">
        <w:rPr>
          <w:rFonts w:ascii="Cambria" w:hAnsi="Cambria"/>
          <w:b/>
        </w:rPr>
        <w:t>pathology</w:t>
      </w:r>
    </w:p>
    <w:p w14:paraId="7BD86CE4" w14:textId="77777777" w:rsidR="00C02BA1" w:rsidRDefault="000D1425" w:rsidP="00F15EB7">
      <w:pPr>
        <w:numPr>
          <w:ilvl w:val="1"/>
          <w:numId w:val="24"/>
        </w:numPr>
        <w:tabs>
          <w:tab w:val="left" w:pos="1260"/>
        </w:tabs>
        <w:rPr>
          <w:rFonts w:ascii="Cambria" w:hAnsi="Cambria"/>
          <w:b/>
        </w:rPr>
      </w:pPr>
      <w:r w:rsidRPr="00C02BA1">
        <w:rPr>
          <w:rFonts w:ascii="Cambria" w:hAnsi="Cambria"/>
        </w:rPr>
        <w:t xml:space="preserve">Information available in the MA Handbook </w:t>
      </w:r>
    </w:p>
    <w:p w14:paraId="38D66742" w14:textId="77777777" w:rsidR="00C02BA1" w:rsidRDefault="000D1425" w:rsidP="00F15EB7">
      <w:pPr>
        <w:numPr>
          <w:ilvl w:val="1"/>
          <w:numId w:val="24"/>
        </w:numPr>
        <w:tabs>
          <w:tab w:val="left" w:pos="1260"/>
        </w:tabs>
        <w:rPr>
          <w:rFonts w:ascii="Cambria" w:hAnsi="Cambria"/>
          <w:b/>
        </w:rPr>
      </w:pPr>
      <w:r w:rsidRPr="00C02BA1">
        <w:rPr>
          <w:rFonts w:ascii="Cambria" w:hAnsi="Cambria"/>
        </w:rPr>
        <w:t>The overall scope and sequence of courses, including thesis and non-thesis options (link to handbook page)</w:t>
      </w:r>
    </w:p>
    <w:p w14:paraId="14440F58" w14:textId="77777777" w:rsidR="00C02BA1" w:rsidRDefault="000D1425" w:rsidP="00F15EB7">
      <w:pPr>
        <w:numPr>
          <w:ilvl w:val="1"/>
          <w:numId w:val="24"/>
        </w:numPr>
        <w:tabs>
          <w:tab w:val="left" w:pos="1260"/>
        </w:tabs>
        <w:rPr>
          <w:rFonts w:ascii="Cambria" w:hAnsi="Cambria"/>
          <w:b/>
        </w:rPr>
      </w:pPr>
      <w:r w:rsidRPr="00C02BA1">
        <w:rPr>
          <w:rFonts w:ascii="Cambria" w:hAnsi="Cambria"/>
        </w:rPr>
        <w:t>A semester by semester profile of when courses are offered and which semester classes should be taken if a student is to remain “on track” for graduating at the end of 2 years (link to required courses outline and graphic maps for each semester)</w:t>
      </w:r>
    </w:p>
    <w:p w14:paraId="120D5792" w14:textId="77777777" w:rsidR="00C02BA1" w:rsidRDefault="0061129F" w:rsidP="00F15EB7">
      <w:pPr>
        <w:numPr>
          <w:ilvl w:val="1"/>
          <w:numId w:val="24"/>
        </w:numPr>
        <w:tabs>
          <w:tab w:val="left" w:pos="1260"/>
        </w:tabs>
        <w:rPr>
          <w:rFonts w:ascii="Cambria" w:hAnsi="Cambria"/>
          <w:b/>
        </w:rPr>
      </w:pPr>
      <w:r>
        <w:rPr>
          <w:rFonts w:ascii="Cambria" w:hAnsi="Cambria"/>
        </w:rPr>
        <w:t xml:space="preserve">How to register </w:t>
      </w:r>
      <w:r w:rsidR="000D1425" w:rsidRPr="00C02BA1">
        <w:rPr>
          <w:rFonts w:ascii="Cambria" w:hAnsi="Cambria"/>
        </w:rPr>
        <w:t>for the courses during the first semester of graduate school (link to LSU registration)</w:t>
      </w:r>
    </w:p>
    <w:p w14:paraId="24E54326" w14:textId="77777777" w:rsidR="000D1425" w:rsidRPr="0061129F" w:rsidRDefault="000D1425" w:rsidP="00F15EB7">
      <w:pPr>
        <w:numPr>
          <w:ilvl w:val="1"/>
          <w:numId w:val="24"/>
        </w:numPr>
        <w:tabs>
          <w:tab w:val="left" w:pos="1260"/>
        </w:tabs>
        <w:rPr>
          <w:rFonts w:ascii="Cambria" w:hAnsi="Cambria"/>
          <w:b/>
        </w:rPr>
      </w:pPr>
      <w:r w:rsidRPr="00C02BA1">
        <w:rPr>
          <w:rFonts w:ascii="Cambria" w:hAnsi="Cambria"/>
        </w:rPr>
        <w:t>What to do if you have not met undergraduate prerequisites</w:t>
      </w:r>
      <w:r w:rsidR="00A81F5C" w:rsidRPr="00C02BA1">
        <w:rPr>
          <w:rFonts w:ascii="Cambria" w:hAnsi="Cambria"/>
        </w:rPr>
        <w:t>?</w:t>
      </w:r>
    </w:p>
    <w:p w14:paraId="0A4DCABF" w14:textId="77777777" w:rsidR="00C02BA1" w:rsidRDefault="000D1425" w:rsidP="00F15EB7">
      <w:pPr>
        <w:numPr>
          <w:ilvl w:val="0"/>
          <w:numId w:val="24"/>
        </w:numPr>
        <w:tabs>
          <w:tab w:val="left" w:pos="1260"/>
        </w:tabs>
        <w:ind w:left="720"/>
        <w:rPr>
          <w:rFonts w:ascii="Cambria" w:hAnsi="Cambria"/>
          <w:b/>
        </w:rPr>
      </w:pPr>
      <w:r w:rsidRPr="00C02BA1">
        <w:rPr>
          <w:rFonts w:ascii="Cambria" w:hAnsi="Cambria"/>
          <w:b/>
        </w:rPr>
        <w:t>What is clinic and how are assignments made?</w:t>
      </w:r>
    </w:p>
    <w:p w14:paraId="6567AEDE" w14:textId="77777777" w:rsidR="00C02BA1" w:rsidRDefault="000D1425" w:rsidP="00F15EB7">
      <w:pPr>
        <w:numPr>
          <w:ilvl w:val="1"/>
          <w:numId w:val="24"/>
        </w:numPr>
        <w:tabs>
          <w:tab w:val="left" w:pos="1260"/>
        </w:tabs>
        <w:rPr>
          <w:rFonts w:ascii="Cambria" w:hAnsi="Cambria"/>
          <w:b/>
        </w:rPr>
      </w:pPr>
      <w:r w:rsidRPr="00C02BA1">
        <w:rPr>
          <w:rFonts w:ascii="Cambria" w:hAnsi="Cambria"/>
        </w:rPr>
        <w:t>Scheduling clinical assignments based on preparation and needs</w:t>
      </w:r>
    </w:p>
    <w:p w14:paraId="55AC5E4D" w14:textId="77777777" w:rsidR="000A4322" w:rsidRDefault="000D1425" w:rsidP="00F15EB7">
      <w:pPr>
        <w:numPr>
          <w:ilvl w:val="1"/>
          <w:numId w:val="24"/>
        </w:numPr>
        <w:tabs>
          <w:tab w:val="left" w:pos="1260"/>
        </w:tabs>
        <w:rPr>
          <w:rFonts w:ascii="Cambria" w:hAnsi="Cambria"/>
          <w:b/>
        </w:rPr>
      </w:pPr>
      <w:r w:rsidRPr="00C02BA1">
        <w:rPr>
          <w:rFonts w:ascii="Cambria" w:hAnsi="Cambria"/>
        </w:rPr>
        <w:t xml:space="preserve">Examples of clinical rotations </w:t>
      </w:r>
    </w:p>
    <w:p w14:paraId="50AAA024"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On-campus </w:t>
      </w:r>
      <w:proofErr w:type="spellStart"/>
      <w:r w:rsidRPr="000A4322">
        <w:rPr>
          <w:rFonts w:ascii="Cambria" w:hAnsi="Cambria"/>
        </w:rPr>
        <w:t>practica</w:t>
      </w:r>
      <w:proofErr w:type="spellEnd"/>
      <w:r w:rsidRPr="000A4322">
        <w:rPr>
          <w:rFonts w:ascii="Cambria" w:hAnsi="Cambria"/>
        </w:rPr>
        <w:t xml:space="preserve"> and supervision: purpose and expectations</w:t>
      </w:r>
    </w:p>
    <w:p w14:paraId="3CCE5BB2"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Off-campus </w:t>
      </w:r>
      <w:proofErr w:type="spellStart"/>
      <w:r w:rsidRPr="000A4322">
        <w:rPr>
          <w:rFonts w:ascii="Cambria" w:hAnsi="Cambria"/>
        </w:rPr>
        <w:t>practica</w:t>
      </w:r>
      <w:proofErr w:type="spellEnd"/>
      <w:r w:rsidRPr="000A4322">
        <w:rPr>
          <w:rFonts w:ascii="Cambria" w:hAnsi="Cambria"/>
        </w:rPr>
        <w:t>: opportunities, purpose, and expectations</w:t>
      </w:r>
    </w:p>
    <w:p w14:paraId="53A0949A"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Completing a </w:t>
      </w:r>
      <w:proofErr w:type="spellStart"/>
      <w:r w:rsidRPr="000A4322">
        <w:rPr>
          <w:rFonts w:ascii="Cambria" w:hAnsi="Cambria"/>
        </w:rPr>
        <w:t>practica</w:t>
      </w:r>
      <w:proofErr w:type="spellEnd"/>
      <w:r w:rsidRPr="000A4322">
        <w:rPr>
          <w:rFonts w:ascii="Cambria" w:hAnsi="Cambria"/>
        </w:rPr>
        <w:t xml:space="preserve"> request form</w:t>
      </w:r>
    </w:p>
    <w:p w14:paraId="5271C916"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Scheduling </w:t>
      </w:r>
      <w:r w:rsidR="0061129F">
        <w:rPr>
          <w:rFonts w:ascii="Cambria" w:hAnsi="Cambria"/>
        </w:rPr>
        <w:t>clinic coursework</w:t>
      </w:r>
      <w:r w:rsidRPr="000A4322">
        <w:rPr>
          <w:rFonts w:ascii="Cambria" w:hAnsi="Cambria"/>
        </w:rPr>
        <w:t xml:space="preserve"> after schedules are distributed</w:t>
      </w:r>
    </w:p>
    <w:p w14:paraId="723C3578" w14:textId="77777777" w:rsidR="000A4322" w:rsidRDefault="000D1425" w:rsidP="00F15EB7">
      <w:pPr>
        <w:numPr>
          <w:ilvl w:val="1"/>
          <w:numId w:val="24"/>
        </w:numPr>
        <w:tabs>
          <w:tab w:val="left" w:pos="1260"/>
        </w:tabs>
        <w:rPr>
          <w:rFonts w:ascii="Cambria" w:hAnsi="Cambria"/>
          <w:b/>
        </w:rPr>
      </w:pPr>
      <w:r w:rsidRPr="000A4322">
        <w:rPr>
          <w:rFonts w:ascii="Cambria" w:hAnsi="Cambria"/>
        </w:rPr>
        <w:t>Declining a recommended clinical assignment</w:t>
      </w:r>
    </w:p>
    <w:p w14:paraId="0ADC2CB1" w14:textId="77777777" w:rsidR="000A4322" w:rsidRDefault="000D1425" w:rsidP="00F15EB7">
      <w:pPr>
        <w:numPr>
          <w:ilvl w:val="1"/>
          <w:numId w:val="24"/>
        </w:numPr>
        <w:tabs>
          <w:tab w:val="left" w:pos="1260"/>
        </w:tabs>
        <w:rPr>
          <w:rFonts w:ascii="Cambria" w:hAnsi="Cambria"/>
          <w:b/>
        </w:rPr>
      </w:pPr>
      <w:r w:rsidRPr="000A4322">
        <w:rPr>
          <w:rFonts w:ascii="Cambria" w:hAnsi="Cambria"/>
        </w:rPr>
        <w:t>ASHA Code of Ethics</w:t>
      </w:r>
    </w:p>
    <w:p w14:paraId="3BAB2B96" w14:textId="77777777" w:rsidR="000D1425" w:rsidRPr="000A4322" w:rsidRDefault="000D1425" w:rsidP="00F15EB7">
      <w:pPr>
        <w:numPr>
          <w:ilvl w:val="1"/>
          <w:numId w:val="24"/>
        </w:numPr>
        <w:tabs>
          <w:tab w:val="left" w:pos="1260"/>
        </w:tabs>
        <w:rPr>
          <w:rFonts w:ascii="Cambria" w:hAnsi="Cambria"/>
          <w:b/>
        </w:rPr>
      </w:pPr>
      <w:r w:rsidRPr="000A4322">
        <w:rPr>
          <w:rFonts w:ascii="Cambria" w:hAnsi="Cambria"/>
        </w:rPr>
        <w:t>How and when to contact assigned supervisors</w:t>
      </w:r>
    </w:p>
    <w:p w14:paraId="30B3F68E" w14:textId="77777777" w:rsidR="000A4322" w:rsidRDefault="000D1425" w:rsidP="00F15EB7">
      <w:pPr>
        <w:numPr>
          <w:ilvl w:val="0"/>
          <w:numId w:val="24"/>
        </w:numPr>
        <w:tabs>
          <w:tab w:val="left" w:pos="1260"/>
        </w:tabs>
        <w:ind w:left="720"/>
        <w:rPr>
          <w:rFonts w:ascii="Cambria" w:hAnsi="Cambria"/>
          <w:b/>
        </w:rPr>
      </w:pPr>
      <w:r w:rsidRPr="00C02BA1">
        <w:rPr>
          <w:rFonts w:ascii="Cambria" w:hAnsi="Cambria"/>
          <w:b/>
        </w:rPr>
        <w:t xml:space="preserve">How to track clinic hours </w:t>
      </w:r>
    </w:p>
    <w:p w14:paraId="03066FFE" w14:textId="77777777" w:rsidR="000A4322" w:rsidRDefault="000D1425" w:rsidP="00F15EB7">
      <w:pPr>
        <w:numPr>
          <w:ilvl w:val="1"/>
          <w:numId w:val="24"/>
        </w:numPr>
        <w:tabs>
          <w:tab w:val="left" w:pos="1260"/>
        </w:tabs>
        <w:rPr>
          <w:rFonts w:ascii="Cambria" w:hAnsi="Cambria"/>
          <w:b/>
        </w:rPr>
      </w:pPr>
      <w:r w:rsidRPr="000A4322">
        <w:rPr>
          <w:rFonts w:ascii="Cambria" w:hAnsi="Cambria"/>
        </w:rPr>
        <w:t>What experiences count as clock hours? (link to ASHA certification requirements document)</w:t>
      </w:r>
    </w:p>
    <w:p w14:paraId="290324EA" w14:textId="77777777" w:rsidR="000A4322" w:rsidRDefault="000D1425" w:rsidP="00F15EB7">
      <w:pPr>
        <w:numPr>
          <w:ilvl w:val="1"/>
          <w:numId w:val="24"/>
        </w:numPr>
        <w:tabs>
          <w:tab w:val="left" w:pos="1260"/>
        </w:tabs>
        <w:rPr>
          <w:rFonts w:ascii="Cambria" w:hAnsi="Cambria"/>
          <w:b/>
        </w:rPr>
      </w:pPr>
      <w:r w:rsidRPr="000A4322">
        <w:rPr>
          <w:rFonts w:ascii="Cambria" w:hAnsi="Cambria"/>
        </w:rPr>
        <w:t>What is the difference between KASA competencies versus 400 clock hours?</w:t>
      </w:r>
    </w:p>
    <w:p w14:paraId="78ABDCFA" w14:textId="77777777" w:rsidR="000A4322" w:rsidRDefault="000D1425" w:rsidP="00F15EB7">
      <w:pPr>
        <w:numPr>
          <w:ilvl w:val="1"/>
          <w:numId w:val="24"/>
        </w:numPr>
        <w:tabs>
          <w:tab w:val="left" w:pos="1260"/>
        </w:tabs>
        <w:rPr>
          <w:rFonts w:ascii="Cambria" w:hAnsi="Cambria"/>
          <w:b/>
        </w:rPr>
      </w:pPr>
      <w:r w:rsidRPr="000A4322">
        <w:rPr>
          <w:rFonts w:ascii="Cambria" w:hAnsi="Cambria"/>
        </w:rPr>
        <w:t>Keeping track using the Daily Clinical Experience Record  (link to this form)</w:t>
      </w:r>
    </w:p>
    <w:p w14:paraId="74496DF6"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How to track hours in AAC, diversity, cognitive, social aspects </w:t>
      </w:r>
    </w:p>
    <w:p w14:paraId="400C5C0C" w14:textId="77777777" w:rsidR="000D1425" w:rsidRPr="000A4322" w:rsidRDefault="000D1425" w:rsidP="00F15EB7">
      <w:pPr>
        <w:numPr>
          <w:ilvl w:val="1"/>
          <w:numId w:val="24"/>
        </w:numPr>
        <w:tabs>
          <w:tab w:val="left" w:pos="1260"/>
        </w:tabs>
        <w:rPr>
          <w:rFonts w:ascii="Cambria" w:hAnsi="Cambria"/>
          <w:b/>
        </w:rPr>
      </w:pPr>
      <w:r w:rsidRPr="000A4322">
        <w:rPr>
          <w:rFonts w:ascii="Cambria" w:hAnsi="Cambria"/>
        </w:rPr>
        <w:t>Summarizing experiences at the end of each semester with appropriate signatures</w:t>
      </w:r>
    </w:p>
    <w:p w14:paraId="3533FE91" w14:textId="77777777" w:rsidR="000A4322" w:rsidRDefault="000D1425" w:rsidP="00F15EB7">
      <w:pPr>
        <w:numPr>
          <w:ilvl w:val="0"/>
          <w:numId w:val="24"/>
        </w:numPr>
        <w:tabs>
          <w:tab w:val="left" w:pos="1260"/>
        </w:tabs>
        <w:ind w:left="720"/>
        <w:rPr>
          <w:rFonts w:ascii="Cambria" w:hAnsi="Cambria"/>
          <w:b/>
        </w:rPr>
      </w:pPr>
      <w:r w:rsidRPr="00C02BA1">
        <w:rPr>
          <w:rFonts w:ascii="Cambria" w:hAnsi="Cambria"/>
          <w:b/>
        </w:rPr>
        <w:t>Long-term planning</w:t>
      </w:r>
    </w:p>
    <w:p w14:paraId="26B9E216" w14:textId="77777777" w:rsidR="000A4322" w:rsidRDefault="000D1425" w:rsidP="00F15EB7">
      <w:pPr>
        <w:numPr>
          <w:ilvl w:val="1"/>
          <w:numId w:val="24"/>
        </w:numPr>
        <w:tabs>
          <w:tab w:val="left" w:pos="1260"/>
        </w:tabs>
        <w:rPr>
          <w:rFonts w:ascii="Cambria" w:hAnsi="Cambria"/>
          <w:b/>
        </w:rPr>
      </w:pPr>
      <w:r w:rsidRPr="000A4322">
        <w:rPr>
          <w:rFonts w:ascii="Cambria" w:hAnsi="Cambria"/>
        </w:rPr>
        <w:t>Discuss Clinical Experience Eligibility Based on Course Prerequisites form</w:t>
      </w:r>
    </w:p>
    <w:p w14:paraId="44231E90" w14:textId="77777777" w:rsidR="000A4322" w:rsidRDefault="000D1425" w:rsidP="00F15EB7">
      <w:pPr>
        <w:numPr>
          <w:ilvl w:val="1"/>
          <w:numId w:val="24"/>
        </w:numPr>
        <w:tabs>
          <w:tab w:val="left" w:pos="1260"/>
        </w:tabs>
        <w:rPr>
          <w:rFonts w:ascii="Cambria" w:hAnsi="Cambria"/>
          <w:b/>
        </w:rPr>
      </w:pPr>
      <w:r w:rsidRPr="000A4322">
        <w:rPr>
          <w:rFonts w:ascii="Cambria" w:hAnsi="Cambria"/>
        </w:rPr>
        <w:t xml:space="preserve">Discuss Clinical Experience Sequence and </w:t>
      </w:r>
      <w:proofErr w:type="spellStart"/>
      <w:r w:rsidRPr="000A4322">
        <w:rPr>
          <w:rFonts w:ascii="Cambria" w:hAnsi="Cambria"/>
        </w:rPr>
        <w:t>Practica</w:t>
      </w:r>
      <w:proofErr w:type="spellEnd"/>
      <w:r w:rsidRPr="000A4322">
        <w:rPr>
          <w:rFonts w:ascii="Cambria" w:hAnsi="Cambria"/>
        </w:rPr>
        <w:t xml:space="preserve"> Options form</w:t>
      </w:r>
    </w:p>
    <w:p w14:paraId="12585979" w14:textId="77777777" w:rsidR="003D702E" w:rsidRPr="00454261" w:rsidRDefault="000D1425" w:rsidP="00F15EB7">
      <w:pPr>
        <w:numPr>
          <w:ilvl w:val="1"/>
          <w:numId w:val="24"/>
        </w:numPr>
        <w:tabs>
          <w:tab w:val="left" w:pos="1260"/>
        </w:tabs>
        <w:rPr>
          <w:rFonts w:ascii="Cambria" w:hAnsi="Cambria"/>
          <w:b/>
        </w:rPr>
      </w:pPr>
      <w:r w:rsidRPr="000A4322">
        <w:rPr>
          <w:rFonts w:ascii="Cambria" w:hAnsi="Cambria"/>
        </w:rPr>
        <w:t>Plan ahead to take advantage of the opportunities available to you</w:t>
      </w:r>
    </w:p>
    <w:p w14:paraId="626D44A8" w14:textId="77777777" w:rsidR="00454261" w:rsidRPr="007C637F" w:rsidRDefault="00454261" w:rsidP="00454261">
      <w:pPr>
        <w:tabs>
          <w:tab w:val="left" w:pos="1260"/>
        </w:tabs>
        <w:ind w:left="1080"/>
        <w:rPr>
          <w:rFonts w:ascii="Cambria" w:hAnsi="Cambria"/>
          <w:b/>
        </w:rPr>
      </w:pPr>
    </w:p>
    <w:p w14:paraId="14EFC8BC" w14:textId="77777777" w:rsidR="00C02BA1" w:rsidRDefault="000D1425" w:rsidP="00F15EB7">
      <w:pPr>
        <w:numPr>
          <w:ilvl w:val="0"/>
          <w:numId w:val="24"/>
        </w:numPr>
        <w:tabs>
          <w:tab w:val="left" w:pos="1260"/>
        </w:tabs>
        <w:ind w:left="720"/>
        <w:rPr>
          <w:rFonts w:ascii="Cambria" w:hAnsi="Cambria"/>
          <w:b/>
        </w:rPr>
      </w:pPr>
      <w:r w:rsidRPr="00C02BA1">
        <w:rPr>
          <w:rFonts w:ascii="Cambria" w:hAnsi="Cambria"/>
          <w:b/>
        </w:rPr>
        <w:t>What happens if you are not meeting competencies in courses or clinic?</w:t>
      </w:r>
    </w:p>
    <w:p w14:paraId="4DF496C2" w14:textId="77777777" w:rsidR="00C02BA1" w:rsidRDefault="001C293C" w:rsidP="00F15EB7">
      <w:pPr>
        <w:numPr>
          <w:ilvl w:val="1"/>
          <w:numId w:val="24"/>
        </w:numPr>
        <w:tabs>
          <w:tab w:val="left" w:pos="1260"/>
        </w:tabs>
        <w:rPr>
          <w:rFonts w:ascii="Cambria" w:hAnsi="Cambria"/>
          <w:b/>
        </w:rPr>
      </w:pPr>
      <w:r w:rsidRPr="00C02BA1">
        <w:rPr>
          <w:rFonts w:ascii="Cambria" w:hAnsi="Cambria"/>
        </w:rPr>
        <w:t>M</w:t>
      </w:r>
      <w:r w:rsidR="000D1425" w:rsidRPr="00C02BA1">
        <w:rPr>
          <w:rFonts w:ascii="Cambria" w:hAnsi="Cambria"/>
        </w:rPr>
        <w:t>entoring plans</w:t>
      </w:r>
    </w:p>
    <w:p w14:paraId="3B486EBD" w14:textId="77777777" w:rsidR="00C02BA1" w:rsidRDefault="001C293C" w:rsidP="00F15EB7">
      <w:pPr>
        <w:numPr>
          <w:ilvl w:val="1"/>
          <w:numId w:val="24"/>
        </w:numPr>
        <w:tabs>
          <w:tab w:val="left" w:pos="1260"/>
        </w:tabs>
        <w:rPr>
          <w:rFonts w:ascii="Cambria" w:hAnsi="Cambria"/>
          <w:b/>
        </w:rPr>
      </w:pPr>
      <w:r w:rsidRPr="00C02BA1">
        <w:rPr>
          <w:rFonts w:ascii="Cambria" w:hAnsi="Cambria"/>
        </w:rPr>
        <w:lastRenderedPageBreak/>
        <w:t>P</w:t>
      </w:r>
      <w:r w:rsidR="000D1425" w:rsidRPr="00C02BA1">
        <w:rPr>
          <w:rFonts w:ascii="Cambria" w:hAnsi="Cambria"/>
        </w:rPr>
        <w:t>robation</w:t>
      </w:r>
    </w:p>
    <w:p w14:paraId="64CD0F77" w14:textId="77777777" w:rsidR="000D1425" w:rsidRPr="00C02BA1" w:rsidRDefault="000D1425" w:rsidP="00F15EB7">
      <w:pPr>
        <w:numPr>
          <w:ilvl w:val="1"/>
          <w:numId w:val="24"/>
        </w:numPr>
        <w:tabs>
          <w:tab w:val="left" w:pos="1260"/>
        </w:tabs>
        <w:rPr>
          <w:rFonts w:ascii="Cambria" w:hAnsi="Cambria"/>
          <w:b/>
        </w:rPr>
      </w:pPr>
      <w:r w:rsidRPr="00C02BA1">
        <w:rPr>
          <w:rFonts w:ascii="Cambria" w:hAnsi="Cambria"/>
        </w:rPr>
        <w:t>MA degree without eligibility for clinical certification</w:t>
      </w:r>
    </w:p>
    <w:p w14:paraId="29D73B06" w14:textId="77777777" w:rsidR="000D1425" w:rsidRPr="003D702E" w:rsidRDefault="000D1425" w:rsidP="00F15EB7">
      <w:pPr>
        <w:numPr>
          <w:ilvl w:val="0"/>
          <w:numId w:val="24"/>
        </w:numPr>
        <w:tabs>
          <w:tab w:val="left" w:pos="1260"/>
        </w:tabs>
        <w:ind w:left="720"/>
        <w:rPr>
          <w:rFonts w:ascii="Cambria" w:hAnsi="Cambria"/>
          <w:b/>
        </w:rPr>
      </w:pPr>
      <w:r w:rsidRPr="00C02BA1">
        <w:rPr>
          <w:rFonts w:ascii="Cambria" w:hAnsi="Cambria"/>
          <w:b/>
        </w:rPr>
        <w:t>Who do you make an appointment with if you have additional questions?</w:t>
      </w:r>
    </w:p>
    <w:p w14:paraId="41001325" w14:textId="77777777" w:rsidR="000D1425" w:rsidRPr="009F518D" w:rsidRDefault="000D1425" w:rsidP="004C3CD2">
      <w:pPr>
        <w:pStyle w:val="Heading2"/>
      </w:pPr>
      <w:bookmarkStart w:id="22" w:name="_Toc283901954"/>
      <w:r w:rsidRPr="004C3CD2">
        <w:t>Second Year Advising</w:t>
      </w:r>
      <w:r w:rsidRPr="009F518D">
        <w:t>:</w:t>
      </w:r>
      <w:bookmarkEnd w:id="22"/>
    </w:p>
    <w:p w14:paraId="3AEB5499" w14:textId="77777777" w:rsidR="000D1425" w:rsidRDefault="000D1425" w:rsidP="000D1425">
      <w:pPr>
        <w:ind w:firstLine="720"/>
        <w:rPr>
          <w:rFonts w:ascii="Cambria" w:hAnsi="Cambria"/>
          <w:i/>
        </w:rPr>
      </w:pPr>
      <w:r w:rsidRPr="009F518D">
        <w:rPr>
          <w:rFonts w:ascii="Cambria" w:hAnsi="Cambria"/>
        </w:rPr>
        <w:t xml:space="preserve">Students attend a Second Year group advising meeting during the spring of their first year to prepare their schedules for the upcoming summer and fall. In October of the second year, students attend a meeting to prepare them for graduation in the spring. </w:t>
      </w:r>
    </w:p>
    <w:p w14:paraId="71194978" w14:textId="77777777" w:rsidR="007D2773" w:rsidRPr="007D2773" w:rsidRDefault="007D2773" w:rsidP="000D1425">
      <w:pPr>
        <w:ind w:firstLine="720"/>
        <w:rPr>
          <w:rFonts w:ascii="Cambria" w:hAnsi="Cambria"/>
        </w:rPr>
      </w:pPr>
    </w:p>
    <w:p w14:paraId="72248344" w14:textId="77777777" w:rsidR="007D2773" w:rsidRPr="009F518D" w:rsidRDefault="007D2773" w:rsidP="007D2773">
      <w:pPr>
        <w:ind w:left="360"/>
        <w:jc w:val="center"/>
        <w:rPr>
          <w:rFonts w:ascii="Cambria" w:hAnsi="Cambria" w:cs="Arial"/>
          <w:b/>
        </w:rPr>
      </w:pPr>
      <w:r w:rsidRPr="009F518D">
        <w:rPr>
          <w:rFonts w:ascii="Cambria" w:hAnsi="Cambria" w:cs="Arial"/>
          <w:b/>
        </w:rPr>
        <w:t>Topi</w:t>
      </w:r>
      <w:r w:rsidR="00C02BA1">
        <w:rPr>
          <w:rFonts w:ascii="Cambria" w:hAnsi="Cambria" w:cs="Arial"/>
          <w:b/>
        </w:rPr>
        <w:t>cs of the Second Year Advising</w:t>
      </w:r>
      <w:r w:rsidRPr="009F518D">
        <w:rPr>
          <w:rFonts w:ascii="Cambria" w:hAnsi="Cambria" w:cs="Arial"/>
          <w:b/>
        </w:rPr>
        <w:t xml:space="preserve"> Meeting</w:t>
      </w:r>
    </w:p>
    <w:p w14:paraId="7DCCBF83" w14:textId="77777777" w:rsidR="007D2773" w:rsidRPr="009F518D" w:rsidRDefault="007D2773" w:rsidP="007D2773">
      <w:pPr>
        <w:ind w:left="360"/>
        <w:rPr>
          <w:rFonts w:ascii="Cambria" w:hAnsi="Cambria" w:cs="Arial"/>
        </w:rPr>
      </w:pPr>
    </w:p>
    <w:p w14:paraId="32DBEF83"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 xml:space="preserve">Required courses for the fall and spring semesters of year </w:t>
      </w:r>
    </w:p>
    <w:p w14:paraId="3A805639"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The Seminar Requirement: What it is and what are the choices?</w:t>
      </w:r>
    </w:p>
    <w:p w14:paraId="6878962E"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Elective courses for fall and spring</w:t>
      </w:r>
    </w:p>
    <w:p w14:paraId="75265BDE"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Thesis Option: Begin this summer!</w:t>
      </w:r>
    </w:p>
    <w:p w14:paraId="5B9F48D6"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Comprehensive Exam Project</w:t>
      </w:r>
    </w:p>
    <w:p w14:paraId="08BA16E2"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Begin thinking about the National Praxis Exam</w:t>
      </w:r>
    </w:p>
    <w:p w14:paraId="660C871C"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On-campus clinics which are prerequisite for fall and spring off-campus sites</w:t>
      </w:r>
    </w:p>
    <w:p w14:paraId="09A8210E" w14:textId="77777777" w:rsidR="007D2773" w:rsidRPr="009F518D" w:rsidRDefault="007D2773" w:rsidP="00F15EB7">
      <w:pPr>
        <w:pStyle w:val="ListParagraph"/>
        <w:numPr>
          <w:ilvl w:val="0"/>
          <w:numId w:val="23"/>
        </w:numPr>
        <w:ind w:left="720"/>
        <w:rPr>
          <w:rFonts w:ascii="Cambria" w:hAnsi="Cambria" w:cs="Arial"/>
        </w:rPr>
      </w:pPr>
      <w:r w:rsidRPr="009F518D">
        <w:rPr>
          <w:rFonts w:ascii="Cambria" w:hAnsi="Cambria" w:cs="Arial"/>
        </w:rPr>
        <w:t>Available off-campus opportunities for pediatrics, school-age, and adults</w:t>
      </w:r>
    </w:p>
    <w:p w14:paraId="1208CE6F" w14:textId="77777777" w:rsidR="000D1425" w:rsidRDefault="000D1425" w:rsidP="000D1425">
      <w:pPr>
        <w:ind w:firstLine="720"/>
        <w:rPr>
          <w:rFonts w:ascii="Cambria" w:hAnsi="Cambria"/>
          <w:i/>
        </w:rPr>
      </w:pPr>
    </w:p>
    <w:p w14:paraId="76E44293" w14:textId="77777777" w:rsidR="007D2773" w:rsidRPr="009F518D" w:rsidRDefault="007D2773" w:rsidP="007D2773">
      <w:pPr>
        <w:tabs>
          <w:tab w:val="num" w:pos="720"/>
        </w:tabs>
        <w:ind w:left="360"/>
        <w:jc w:val="center"/>
        <w:rPr>
          <w:rFonts w:ascii="Cambria" w:hAnsi="Cambria"/>
          <w:b/>
        </w:rPr>
      </w:pPr>
      <w:r w:rsidRPr="009F518D">
        <w:rPr>
          <w:rFonts w:ascii="Cambria" w:hAnsi="Cambria"/>
          <w:b/>
        </w:rPr>
        <w:t>Preparing for Graduation</w:t>
      </w:r>
    </w:p>
    <w:p w14:paraId="2DDB01D5" w14:textId="77777777" w:rsidR="007D2773" w:rsidRPr="009F518D" w:rsidRDefault="007D2773" w:rsidP="00C02BA1">
      <w:pPr>
        <w:tabs>
          <w:tab w:val="num" w:pos="720"/>
        </w:tabs>
        <w:rPr>
          <w:rFonts w:ascii="Cambria" w:hAnsi="Cambria"/>
        </w:rPr>
      </w:pPr>
    </w:p>
    <w:p w14:paraId="45E208BE" w14:textId="77777777" w:rsidR="007D2773" w:rsidRPr="009F518D" w:rsidRDefault="007D2773" w:rsidP="00F15EB7">
      <w:pPr>
        <w:numPr>
          <w:ilvl w:val="0"/>
          <w:numId w:val="22"/>
        </w:numPr>
        <w:ind w:left="720"/>
        <w:rPr>
          <w:rFonts w:ascii="Cambria" w:hAnsi="Cambria"/>
        </w:rPr>
      </w:pPr>
      <w:r w:rsidRPr="009F518D">
        <w:rPr>
          <w:rFonts w:ascii="Cambria" w:hAnsi="Cambria"/>
        </w:rPr>
        <w:t>How to complete and file the paperwork needed for scheduling the comprehensive examination, completing the program of study, and the application for the MA degree</w:t>
      </w:r>
    </w:p>
    <w:p w14:paraId="0B763BFD" w14:textId="77777777" w:rsidR="007D2773" w:rsidRPr="009F518D" w:rsidRDefault="007D2773" w:rsidP="00F15EB7">
      <w:pPr>
        <w:numPr>
          <w:ilvl w:val="0"/>
          <w:numId w:val="22"/>
        </w:numPr>
        <w:ind w:left="720"/>
        <w:rPr>
          <w:rFonts w:ascii="Cambria" w:hAnsi="Cambria"/>
        </w:rPr>
      </w:pPr>
      <w:r w:rsidRPr="009F518D">
        <w:rPr>
          <w:rFonts w:ascii="Cambria" w:hAnsi="Cambria"/>
        </w:rPr>
        <w:t>Final dates for defending thesis, completing comprehensive exam, and dates department must submit results of exams</w:t>
      </w:r>
    </w:p>
    <w:p w14:paraId="51E82004" w14:textId="77777777" w:rsidR="007D2773" w:rsidRPr="009F518D" w:rsidRDefault="007D2773" w:rsidP="00F15EB7">
      <w:pPr>
        <w:numPr>
          <w:ilvl w:val="0"/>
          <w:numId w:val="22"/>
        </w:numPr>
        <w:ind w:left="720"/>
        <w:rPr>
          <w:rFonts w:ascii="Cambria" w:hAnsi="Cambria"/>
        </w:rPr>
      </w:pPr>
      <w:r w:rsidRPr="009F518D">
        <w:rPr>
          <w:rFonts w:ascii="Cambria" w:hAnsi="Cambria"/>
        </w:rPr>
        <w:t>Explanation of purpose and procedures for taking the National Praxis Exam in speech-language pathology</w:t>
      </w:r>
    </w:p>
    <w:p w14:paraId="512121C1" w14:textId="77777777" w:rsidR="007D2773" w:rsidRPr="009F518D" w:rsidRDefault="007D2773" w:rsidP="00F15EB7">
      <w:pPr>
        <w:numPr>
          <w:ilvl w:val="0"/>
          <w:numId w:val="22"/>
        </w:numPr>
        <w:ind w:left="720"/>
        <w:rPr>
          <w:rFonts w:ascii="Cambria" w:hAnsi="Cambria"/>
        </w:rPr>
      </w:pPr>
      <w:r w:rsidRPr="009F518D">
        <w:rPr>
          <w:rFonts w:ascii="Cambria" w:hAnsi="Cambria"/>
        </w:rPr>
        <w:t>Off-campus opportunities available in the spring</w:t>
      </w:r>
    </w:p>
    <w:p w14:paraId="7F18BCF4" w14:textId="77777777" w:rsidR="007D2773" w:rsidRPr="009F518D" w:rsidRDefault="007D2773" w:rsidP="00F15EB7">
      <w:pPr>
        <w:numPr>
          <w:ilvl w:val="0"/>
          <w:numId w:val="22"/>
        </w:numPr>
        <w:ind w:left="720"/>
        <w:rPr>
          <w:rFonts w:ascii="Cambria" w:hAnsi="Cambria"/>
        </w:rPr>
      </w:pPr>
      <w:r w:rsidRPr="009F518D">
        <w:rPr>
          <w:rFonts w:ascii="Cambria" w:hAnsi="Cambria"/>
        </w:rPr>
        <w:t>Requirements for a doctoral degree</w:t>
      </w:r>
    </w:p>
    <w:p w14:paraId="7315E6A8" w14:textId="77777777" w:rsidR="0061129F" w:rsidRDefault="0061129F" w:rsidP="0061129F">
      <w:pPr>
        <w:rPr>
          <w:rFonts w:ascii="Cambria" w:hAnsi="Cambria"/>
        </w:rPr>
      </w:pPr>
    </w:p>
    <w:p w14:paraId="2A3EAB5A" w14:textId="77777777" w:rsidR="001C293C" w:rsidRPr="003D702E" w:rsidRDefault="007D2773" w:rsidP="003D702E">
      <w:pPr>
        <w:ind w:firstLine="360"/>
        <w:rPr>
          <w:rFonts w:ascii="Cambria" w:hAnsi="Cambria"/>
        </w:rPr>
      </w:pPr>
      <w:r>
        <w:rPr>
          <w:rFonts w:ascii="Cambria" w:hAnsi="Cambria"/>
        </w:rPr>
        <w:t>In addition to regular advising sessions, i</w:t>
      </w:r>
      <w:r w:rsidR="000D1425" w:rsidRPr="009F518D">
        <w:rPr>
          <w:rFonts w:ascii="Cambria" w:hAnsi="Cambria"/>
        </w:rPr>
        <w:t>n the spring semester of the second year, a representative from the Louisiana Board of Examiners in Speech-Language Pathology and Audiology (LBESPA) brings application packets and explains the difference between ASHA requirements for certification and state licensure, as well as continuing education requirements, rules for working in Louisiana and other states, current professional issues, and professi</w:t>
      </w:r>
      <w:r w:rsidR="0095130B">
        <w:rPr>
          <w:rFonts w:ascii="Cambria" w:hAnsi="Cambria"/>
        </w:rPr>
        <w:t>onal organizations, such as LS</w:t>
      </w:r>
      <w:r w:rsidR="000D1425" w:rsidRPr="009F518D">
        <w:rPr>
          <w:rFonts w:ascii="Cambria" w:hAnsi="Cambria"/>
        </w:rPr>
        <w:t xml:space="preserve">HA and SPALS. </w:t>
      </w:r>
      <w:r>
        <w:rPr>
          <w:rFonts w:ascii="Cambria" w:hAnsi="Cambria"/>
        </w:rPr>
        <w:t>The following topics are typically discussed:</w:t>
      </w:r>
    </w:p>
    <w:p w14:paraId="414059F6" w14:textId="77777777" w:rsidR="000D1425" w:rsidRPr="009F518D" w:rsidRDefault="000D1425" w:rsidP="000D1425">
      <w:pPr>
        <w:jc w:val="center"/>
        <w:rPr>
          <w:rFonts w:ascii="Cambria" w:hAnsi="Cambria"/>
          <w:b/>
        </w:rPr>
      </w:pPr>
      <w:r w:rsidRPr="009F518D">
        <w:rPr>
          <w:rFonts w:ascii="Cambria" w:hAnsi="Cambria"/>
          <w:b/>
        </w:rPr>
        <w:t>Topics for the Professional Preparation Meeting</w:t>
      </w:r>
    </w:p>
    <w:p w14:paraId="5CC80A08" w14:textId="77777777" w:rsidR="000D1425" w:rsidRPr="009F518D" w:rsidRDefault="000D1425" w:rsidP="000D1425">
      <w:pPr>
        <w:rPr>
          <w:rFonts w:ascii="Cambria" w:hAnsi="Cambria"/>
        </w:rPr>
      </w:pPr>
    </w:p>
    <w:p w14:paraId="0135C2AE" w14:textId="77777777" w:rsidR="000D1425" w:rsidRPr="009F518D" w:rsidRDefault="000D1425" w:rsidP="00F15EB7">
      <w:pPr>
        <w:pStyle w:val="ListParagraph"/>
        <w:numPr>
          <w:ilvl w:val="0"/>
          <w:numId w:val="21"/>
        </w:numPr>
        <w:ind w:left="720"/>
        <w:rPr>
          <w:rFonts w:ascii="Cambria" w:hAnsi="Cambria"/>
        </w:rPr>
      </w:pPr>
      <w:r w:rsidRPr="009F518D">
        <w:rPr>
          <w:rFonts w:ascii="Cambria" w:hAnsi="Cambria"/>
        </w:rPr>
        <w:t>Clinical Fellowship Year requirements and procedures</w:t>
      </w:r>
    </w:p>
    <w:p w14:paraId="067A44A9" w14:textId="77777777" w:rsidR="000D1425" w:rsidRPr="009F518D" w:rsidRDefault="000D1425" w:rsidP="00F15EB7">
      <w:pPr>
        <w:pStyle w:val="ListParagraph"/>
        <w:numPr>
          <w:ilvl w:val="0"/>
          <w:numId w:val="21"/>
        </w:numPr>
        <w:ind w:left="720"/>
        <w:rPr>
          <w:rFonts w:ascii="Cambria" w:hAnsi="Cambria"/>
        </w:rPr>
      </w:pPr>
      <w:r w:rsidRPr="009F518D">
        <w:rPr>
          <w:rFonts w:ascii="Cambria" w:hAnsi="Cambria"/>
        </w:rPr>
        <w:t>Certificate of Clinical Competence</w:t>
      </w:r>
    </w:p>
    <w:p w14:paraId="1BA8CAC2" w14:textId="77777777" w:rsidR="000D1425" w:rsidRPr="009F518D" w:rsidRDefault="000D1425" w:rsidP="00F15EB7">
      <w:pPr>
        <w:pStyle w:val="ListParagraph"/>
        <w:numPr>
          <w:ilvl w:val="0"/>
          <w:numId w:val="21"/>
        </w:numPr>
        <w:ind w:left="720"/>
        <w:rPr>
          <w:rFonts w:ascii="Cambria" w:hAnsi="Cambria"/>
        </w:rPr>
      </w:pPr>
      <w:r w:rsidRPr="009F518D">
        <w:rPr>
          <w:rFonts w:ascii="Cambria" w:hAnsi="Cambria"/>
        </w:rPr>
        <w:t>State Licensure requirements and procedures</w:t>
      </w:r>
    </w:p>
    <w:p w14:paraId="35773EC4" w14:textId="77777777" w:rsidR="000D1425" w:rsidRPr="009F518D" w:rsidRDefault="000D1425" w:rsidP="00F15EB7">
      <w:pPr>
        <w:pStyle w:val="ListParagraph"/>
        <w:numPr>
          <w:ilvl w:val="0"/>
          <w:numId w:val="21"/>
        </w:numPr>
        <w:ind w:left="720"/>
        <w:rPr>
          <w:rFonts w:ascii="Cambria" w:hAnsi="Cambria"/>
        </w:rPr>
      </w:pPr>
      <w:r w:rsidRPr="009F518D">
        <w:rPr>
          <w:rFonts w:ascii="Cambria" w:hAnsi="Cambria"/>
        </w:rPr>
        <w:t>Writing a resume</w:t>
      </w:r>
    </w:p>
    <w:p w14:paraId="3AAFA7ED" w14:textId="77777777" w:rsidR="000D1425" w:rsidRPr="009F518D" w:rsidRDefault="000D1425" w:rsidP="00F15EB7">
      <w:pPr>
        <w:pStyle w:val="ListParagraph"/>
        <w:numPr>
          <w:ilvl w:val="0"/>
          <w:numId w:val="21"/>
        </w:numPr>
        <w:ind w:left="720"/>
        <w:rPr>
          <w:rFonts w:ascii="Cambria" w:hAnsi="Cambria"/>
        </w:rPr>
      </w:pPr>
      <w:r w:rsidRPr="009F518D">
        <w:rPr>
          <w:rFonts w:ascii="Cambria" w:hAnsi="Cambria"/>
        </w:rPr>
        <w:t>Continuing education requirements</w:t>
      </w:r>
    </w:p>
    <w:p w14:paraId="7FCA1299" w14:textId="77777777" w:rsidR="007C637F" w:rsidRPr="00454261" w:rsidRDefault="003D702E" w:rsidP="007C637F">
      <w:pPr>
        <w:pStyle w:val="ListParagraph"/>
        <w:numPr>
          <w:ilvl w:val="0"/>
          <w:numId w:val="21"/>
        </w:numPr>
        <w:ind w:left="720"/>
        <w:rPr>
          <w:rFonts w:ascii="Cambria" w:hAnsi="Cambria"/>
        </w:rPr>
      </w:pPr>
      <w:r>
        <w:rPr>
          <w:rFonts w:ascii="Cambria" w:hAnsi="Cambria"/>
        </w:rPr>
        <w:t>Considering a doctoral degree</w:t>
      </w:r>
    </w:p>
    <w:p w14:paraId="38CA732E" w14:textId="77777777" w:rsidR="003B75A0" w:rsidRDefault="003B75A0" w:rsidP="006316AB">
      <w:pPr>
        <w:pStyle w:val="Heading1"/>
      </w:pPr>
      <w:bookmarkStart w:id="23" w:name="_Toc283901955"/>
    </w:p>
    <w:p w14:paraId="0638802E" w14:textId="77777777" w:rsidR="006316AB" w:rsidRPr="006316AB" w:rsidRDefault="000D1425" w:rsidP="006316AB">
      <w:pPr>
        <w:pStyle w:val="Heading1"/>
      </w:pPr>
      <w:r w:rsidRPr="009F518D">
        <w:t>Schedulin</w:t>
      </w:r>
      <w:r w:rsidR="006316AB">
        <w:t>g</w:t>
      </w:r>
      <w:bookmarkEnd w:id="23"/>
    </w:p>
    <w:p w14:paraId="409A1D48" w14:textId="77777777" w:rsidR="006316AB" w:rsidRPr="006316AB" w:rsidRDefault="006316AB" w:rsidP="006316AB">
      <w:pPr>
        <w:rPr>
          <w:sz w:val="6"/>
        </w:rPr>
      </w:pPr>
    </w:p>
    <w:p w14:paraId="73623250" w14:textId="376317EF" w:rsidR="006316AB" w:rsidRPr="006316AB" w:rsidRDefault="009A392B" w:rsidP="006316AB">
      <w:r>
        <w:rPr>
          <w:noProof/>
        </w:rPr>
        <mc:AlternateContent>
          <mc:Choice Requires="wps">
            <w:drawing>
              <wp:anchor distT="4294967295" distB="4294967295" distL="114300" distR="114300" simplePos="0" relativeHeight="251671552" behindDoc="0" locked="0" layoutInCell="1" allowOverlap="1" wp14:anchorId="52A046D1" wp14:editId="555EF829">
                <wp:simplePos x="0" y="0"/>
                <wp:positionH relativeFrom="margin">
                  <wp:align>center</wp:align>
                </wp:positionH>
                <wp:positionV relativeFrom="paragraph">
                  <wp:posOffset>43814</wp:posOffset>
                </wp:positionV>
                <wp:extent cx="2057400" cy="0"/>
                <wp:effectExtent l="0" t="0" r="25400"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DB8C60" id="Straight Connector 9" o:spid="_x0000_s1026" style="position:absolute;z-index:2516715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45pt" to="1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" strokeweight="1.75pt">
                <o:lock v:ext="edit" shapetype="f"/>
                <w10:wrap anchorx="margin"/>
              </v:line>
            </w:pict>
          </mc:Fallback>
        </mc:AlternateContent>
      </w:r>
    </w:p>
    <w:p w14:paraId="19311B21" w14:textId="77777777" w:rsidR="000D1425" w:rsidRPr="009F518D" w:rsidRDefault="000D1425" w:rsidP="001C293C">
      <w:pPr>
        <w:ind w:firstLine="720"/>
        <w:rPr>
          <w:rFonts w:ascii="Cambria" w:hAnsi="Cambria"/>
        </w:rPr>
      </w:pPr>
      <w:r w:rsidRPr="009F518D">
        <w:rPr>
          <w:rFonts w:ascii="Cambria" w:hAnsi="Cambria"/>
        </w:rPr>
        <w:t>Students are responsible for scheduling their own coursework to ensure that they can attain their goals. They should pay attention to the graduate school’s posted schedule for each academic year for important dates available at</w:t>
      </w:r>
    </w:p>
    <w:p w14:paraId="0BEA8267" w14:textId="77777777" w:rsidR="000D1425" w:rsidRPr="009F518D" w:rsidRDefault="000D1425" w:rsidP="000D1425">
      <w:pPr>
        <w:rPr>
          <w:rFonts w:ascii="Cambria" w:hAnsi="Cambria"/>
        </w:rPr>
      </w:pPr>
    </w:p>
    <w:p w14:paraId="3E9972D9" w14:textId="77777777" w:rsidR="000D1425" w:rsidRPr="009F518D" w:rsidRDefault="003313A9" w:rsidP="000D1425">
      <w:pPr>
        <w:jc w:val="center"/>
        <w:rPr>
          <w:rFonts w:ascii="Cambria" w:hAnsi="Cambria"/>
          <w:i/>
        </w:rPr>
      </w:pPr>
      <w:r w:rsidRPr="003313A9">
        <w:rPr>
          <w:rFonts w:ascii="Cambria" w:hAnsi="Cambria"/>
        </w:rPr>
        <w:t>http://gradschool.lsu.edu/Enrolled%20Students/Calendars/item12021.html</w:t>
      </w:r>
    </w:p>
    <w:p w14:paraId="1FD7C8F9" w14:textId="77777777" w:rsidR="000D1425" w:rsidRPr="009F518D" w:rsidRDefault="000D1425" w:rsidP="004C3CD2">
      <w:pPr>
        <w:pStyle w:val="Heading2"/>
      </w:pPr>
      <w:bookmarkStart w:id="24" w:name="_Toc283901956"/>
      <w:r w:rsidRPr="004C3CD2">
        <w:t>Class Scheduling</w:t>
      </w:r>
      <w:r w:rsidRPr="009F518D">
        <w:t>:</w:t>
      </w:r>
      <w:bookmarkEnd w:id="24"/>
    </w:p>
    <w:p w14:paraId="3445BFA4" w14:textId="77777777" w:rsidR="00BF171F" w:rsidRPr="009F518D" w:rsidRDefault="000D1425" w:rsidP="001C293C">
      <w:pPr>
        <w:ind w:firstLine="720"/>
        <w:rPr>
          <w:rFonts w:ascii="Cambria" w:hAnsi="Cambria"/>
        </w:rPr>
      </w:pPr>
      <w:r w:rsidRPr="009F518D">
        <w:rPr>
          <w:rFonts w:ascii="Cambria" w:hAnsi="Cambria"/>
        </w:rPr>
        <w:t xml:space="preserve">Students plan the sequence of their courses depending upon their professional goals and undergraduate background. Table 7. </w:t>
      </w:r>
      <w:proofErr w:type="gramStart"/>
      <w:r w:rsidRPr="009F518D">
        <w:rPr>
          <w:rFonts w:ascii="Cambria" w:hAnsi="Cambria"/>
        </w:rPr>
        <w:t>shows</w:t>
      </w:r>
      <w:proofErr w:type="gramEnd"/>
      <w:r w:rsidRPr="009F518D">
        <w:rPr>
          <w:rFonts w:ascii="Cambria" w:hAnsi="Cambria"/>
        </w:rPr>
        <w:t xml:space="preserve"> a two year long course sequence for a student who is seeking certification as a speech-language pathologist and has completed the courses required in LSU’s BA program. This program includes clinic practicum registrations each semester, with a total of 6 of these hours counting as part of the student’s 12 hours of electives. </w:t>
      </w:r>
    </w:p>
    <w:p w14:paraId="72D5BF7B" w14:textId="77777777" w:rsidR="009F518D" w:rsidRDefault="009F518D" w:rsidP="000D1425">
      <w:pPr>
        <w:rPr>
          <w:rFonts w:ascii="Cambria" w:hAnsi="Cambria"/>
          <w:b/>
          <w:sz w:val="28"/>
        </w:rPr>
      </w:pPr>
    </w:p>
    <w:p w14:paraId="0D1FC7C6" w14:textId="77777777" w:rsidR="000D1425" w:rsidRPr="009F518D" w:rsidRDefault="009F518D" w:rsidP="009F518D">
      <w:pPr>
        <w:ind w:left="1080" w:hanging="1080"/>
        <w:rPr>
          <w:rFonts w:ascii="Cambria" w:hAnsi="Cambria"/>
          <w:b/>
          <w:sz w:val="28"/>
        </w:rPr>
      </w:pPr>
      <w:r w:rsidRPr="009F518D">
        <w:rPr>
          <w:rFonts w:ascii="Cambria" w:hAnsi="Cambria"/>
          <w:b/>
          <w:sz w:val="28"/>
        </w:rPr>
        <w:t xml:space="preserve">Table 7. Class Sequence for Graduate Students </w:t>
      </w:r>
      <w:proofErr w:type="gramStart"/>
      <w:r w:rsidRPr="009F518D">
        <w:rPr>
          <w:rFonts w:ascii="Cambria" w:hAnsi="Cambria"/>
          <w:b/>
          <w:sz w:val="28"/>
        </w:rPr>
        <w:t>With</w:t>
      </w:r>
      <w:proofErr w:type="gramEnd"/>
      <w:r w:rsidRPr="009F518D">
        <w:rPr>
          <w:rFonts w:ascii="Cambria" w:hAnsi="Cambria"/>
          <w:b/>
          <w:sz w:val="28"/>
        </w:rPr>
        <w:t xml:space="preserve"> a COMD Undergraduate Background</w:t>
      </w:r>
    </w:p>
    <w:p w14:paraId="173FB499" w14:textId="77777777" w:rsidR="000D1425" w:rsidRPr="005223E2" w:rsidRDefault="000D1425" w:rsidP="000D1425">
      <w:pPr>
        <w:rPr>
          <w:rFonts w:ascii="Arial" w:hAnsi="Arial"/>
        </w:rPr>
      </w:pPr>
    </w:p>
    <w:tbl>
      <w:tblPr>
        <w:tblStyle w:val="TableGrid"/>
        <w:tblpPr w:leftFromText="180" w:rightFromText="180" w:vertAnchor="text" w:horzAnchor="page" w:tblpX="1549" w:tblpY="-45"/>
        <w:tblW w:w="0" w:type="auto"/>
        <w:tblLook w:val="01E0" w:firstRow="1" w:lastRow="1" w:firstColumn="1" w:lastColumn="1" w:noHBand="0" w:noVBand="0"/>
      </w:tblPr>
      <w:tblGrid>
        <w:gridCol w:w="1803"/>
        <w:gridCol w:w="1803"/>
        <w:gridCol w:w="1803"/>
        <w:gridCol w:w="1803"/>
        <w:gridCol w:w="1804"/>
      </w:tblGrid>
      <w:tr w:rsidR="00BF171F" w:rsidRPr="000C156D" w14:paraId="1BCF6B36" w14:textId="77777777">
        <w:trPr>
          <w:trHeight w:val="366"/>
        </w:trPr>
        <w:tc>
          <w:tcPr>
            <w:tcW w:w="3606" w:type="dxa"/>
            <w:gridSpan w:val="2"/>
            <w:tcBorders>
              <w:top w:val="thinThickLargeGap" w:sz="24" w:space="0" w:color="auto"/>
              <w:left w:val="thinThickLargeGap" w:sz="24" w:space="0" w:color="auto"/>
            </w:tcBorders>
          </w:tcPr>
          <w:p w14:paraId="020017DE" w14:textId="77777777" w:rsidR="00BF171F" w:rsidRPr="000C156D" w:rsidRDefault="00BF171F" w:rsidP="000C156D">
            <w:pPr>
              <w:spacing w:before="120" w:line="276" w:lineRule="auto"/>
              <w:jc w:val="center"/>
              <w:rPr>
                <w:rFonts w:ascii="Cambria" w:hAnsi="Cambria"/>
                <w:sz w:val="24"/>
              </w:rPr>
            </w:pPr>
            <w:r w:rsidRPr="000C156D">
              <w:rPr>
                <w:rFonts w:ascii="Cambria" w:hAnsi="Cambria"/>
                <w:sz w:val="24"/>
              </w:rPr>
              <w:t>Year 1</w:t>
            </w:r>
          </w:p>
        </w:tc>
        <w:tc>
          <w:tcPr>
            <w:tcW w:w="5410" w:type="dxa"/>
            <w:gridSpan w:val="3"/>
            <w:tcBorders>
              <w:top w:val="thinThickLargeGap" w:sz="24" w:space="0" w:color="auto"/>
              <w:right w:val="thinThickLargeGap" w:sz="24" w:space="0" w:color="auto"/>
            </w:tcBorders>
          </w:tcPr>
          <w:p w14:paraId="58A061A9" w14:textId="77777777" w:rsidR="00BF171F" w:rsidRPr="000C156D" w:rsidRDefault="00BF171F" w:rsidP="000C156D">
            <w:pPr>
              <w:spacing w:before="120"/>
              <w:jc w:val="center"/>
              <w:rPr>
                <w:rFonts w:ascii="Cambria" w:hAnsi="Cambria"/>
                <w:sz w:val="24"/>
              </w:rPr>
            </w:pPr>
            <w:r w:rsidRPr="000C156D">
              <w:rPr>
                <w:rFonts w:ascii="Cambria" w:hAnsi="Cambria"/>
                <w:sz w:val="24"/>
              </w:rPr>
              <w:t>Year 2</w:t>
            </w:r>
          </w:p>
        </w:tc>
      </w:tr>
      <w:tr w:rsidR="00BF171F" w:rsidRPr="000C156D" w14:paraId="008D7699" w14:textId="77777777">
        <w:trPr>
          <w:trHeight w:val="366"/>
        </w:trPr>
        <w:tc>
          <w:tcPr>
            <w:tcW w:w="1803" w:type="dxa"/>
            <w:tcBorders>
              <w:left w:val="thinThickLargeGap" w:sz="24" w:space="0" w:color="auto"/>
            </w:tcBorders>
          </w:tcPr>
          <w:p w14:paraId="7F50C6C9" w14:textId="77777777" w:rsidR="00BF171F" w:rsidRPr="000C156D" w:rsidRDefault="00BF171F" w:rsidP="000C156D">
            <w:pPr>
              <w:spacing w:before="120"/>
              <w:rPr>
                <w:rFonts w:ascii="Cambria" w:hAnsi="Cambria"/>
                <w:sz w:val="24"/>
              </w:rPr>
            </w:pPr>
            <w:r w:rsidRPr="000C156D">
              <w:rPr>
                <w:rFonts w:ascii="Cambria" w:hAnsi="Cambria"/>
                <w:sz w:val="24"/>
              </w:rPr>
              <w:t>Fall</w:t>
            </w:r>
          </w:p>
        </w:tc>
        <w:tc>
          <w:tcPr>
            <w:tcW w:w="1803" w:type="dxa"/>
          </w:tcPr>
          <w:p w14:paraId="58E71ADC" w14:textId="77777777" w:rsidR="00BF171F" w:rsidRPr="000C156D" w:rsidRDefault="00BF171F" w:rsidP="000C156D">
            <w:pPr>
              <w:spacing w:before="120"/>
              <w:rPr>
                <w:rFonts w:ascii="Cambria" w:hAnsi="Cambria"/>
                <w:sz w:val="24"/>
              </w:rPr>
            </w:pPr>
            <w:r w:rsidRPr="000C156D">
              <w:rPr>
                <w:rFonts w:ascii="Cambria" w:hAnsi="Cambria"/>
                <w:sz w:val="24"/>
              </w:rPr>
              <w:t>Spring</w:t>
            </w:r>
          </w:p>
        </w:tc>
        <w:tc>
          <w:tcPr>
            <w:tcW w:w="1803" w:type="dxa"/>
          </w:tcPr>
          <w:p w14:paraId="34FE3DEB" w14:textId="77777777" w:rsidR="00BF171F" w:rsidRPr="000C156D" w:rsidRDefault="00BF171F" w:rsidP="000C156D">
            <w:pPr>
              <w:spacing w:before="120"/>
              <w:rPr>
                <w:rFonts w:ascii="Cambria" w:hAnsi="Cambria"/>
                <w:sz w:val="24"/>
              </w:rPr>
            </w:pPr>
            <w:r w:rsidRPr="000C156D">
              <w:rPr>
                <w:rFonts w:ascii="Cambria" w:hAnsi="Cambria"/>
                <w:sz w:val="24"/>
              </w:rPr>
              <w:t>Summer</w:t>
            </w:r>
          </w:p>
        </w:tc>
        <w:tc>
          <w:tcPr>
            <w:tcW w:w="1803" w:type="dxa"/>
          </w:tcPr>
          <w:p w14:paraId="189A2B9A" w14:textId="77777777" w:rsidR="00BF171F" w:rsidRPr="000C156D" w:rsidRDefault="00BF171F" w:rsidP="000C156D">
            <w:pPr>
              <w:spacing w:before="120"/>
              <w:rPr>
                <w:rFonts w:ascii="Cambria" w:hAnsi="Cambria"/>
                <w:sz w:val="24"/>
              </w:rPr>
            </w:pPr>
            <w:r w:rsidRPr="000C156D">
              <w:rPr>
                <w:rFonts w:ascii="Cambria" w:hAnsi="Cambria"/>
                <w:sz w:val="24"/>
              </w:rPr>
              <w:t>Fall</w:t>
            </w:r>
          </w:p>
        </w:tc>
        <w:tc>
          <w:tcPr>
            <w:tcW w:w="1804" w:type="dxa"/>
            <w:tcBorders>
              <w:right w:val="thinThickLargeGap" w:sz="24" w:space="0" w:color="auto"/>
            </w:tcBorders>
          </w:tcPr>
          <w:p w14:paraId="6D877481" w14:textId="77777777" w:rsidR="00BF171F" w:rsidRPr="000C156D" w:rsidRDefault="00BF171F" w:rsidP="000C156D">
            <w:pPr>
              <w:spacing w:before="120"/>
              <w:rPr>
                <w:rFonts w:ascii="Cambria" w:hAnsi="Cambria"/>
                <w:sz w:val="24"/>
              </w:rPr>
            </w:pPr>
            <w:r w:rsidRPr="000C156D">
              <w:rPr>
                <w:rFonts w:ascii="Cambria" w:hAnsi="Cambria"/>
                <w:sz w:val="24"/>
              </w:rPr>
              <w:t>Spring</w:t>
            </w:r>
          </w:p>
        </w:tc>
      </w:tr>
      <w:tr w:rsidR="00BF171F" w:rsidRPr="000C156D" w14:paraId="49925AA5" w14:textId="77777777">
        <w:trPr>
          <w:trHeight w:val="366"/>
        </w:trPr>
        <w:tc>
          <w:tcPr>
            <w:tcW w:w="1803" w:type="dxa"/>
            <w:tcBorders>
              <w:left w:val="thinThickLargeGap" w:sz="24" w:space="0" w:color="auto"/>
            </w:tcBorders>
          </w:tcPr>
          <w:p w14:paraId="4E0B7744" w14:textId="77777777" w:rsidR="00BF171F" w:rsidRPr="000C156D" w:rsidRDefault="00BF171F" w:rsidP="000C156D">
            <w:pPr>
              <w:spacing w:before="120"/>
              <w:rPr>
                <w:rFonts w:ascii="Cambria" w:hAnsi="Cambria"/>
                <w:sz w:val="24"/>
              </w:rPr>
            </w:pPr>
            <w:r w:rsidRPr="000C156D">
              <w:rPr>
                <w:rFonts w:ascii="Cambria" w:hAnsi="Cambria"/>
                <w:sz w:val="24"/>
              </w:rPr>
              <w:t>7280</w:t>
            </w:r>
          </w:p>
        </w:tc>
        <w:tc>
          <w:tcPr>
            <w:tcW w:w="1803" w:type="dxa"/>
          </w:tcPr>
          <w:p w14:paraId="28EB4193" w14:textId="77777777" w:rsidR="00BF171F" w:rsidRPr="000C156D" w:rsidRDefault="00BF171F" w:rsidP="000C156D">
            <w:pPr>
              <w:spacing w:before="120"/>
              <w:rPr>
                <w:rFonts w:ascii="Cambria" w:hAnsi="Cambria"/>
                <w:sz w:val="24"/>
              </w:rPr>
            </w:pPr>
            <w:r w:rsidRPr="000C156D">
              <w:rPr>
                <w:rFonts w:ascii="Cambria" w:hAnsi="Cambria"/>
                <w:sz w:val="24"/>
              </w:rPr>
              <w:t>7385</w:t>
            </w:r>
          </w:p>
        </w:tc>
        <w:tc>
          <w:tcPr>
            <w:tcW w:w="1803" w:type="dxa"/>
          </w:tcPr>
          <w:p w14:paraId="643F697C" w14:textId="77777777" w:rsidR="00BF171F" w:rsidRPr="000C156D" w:rsidRDefault="00BF171F" w:rsidP="000C156D">
            <w:pPr>
              <w:spacing w:before="120"/>
              <w:rPr>
                <w:rFonts w:ascii="Cambria" w:hAnsi="Cambria"/>
                <w:sz w:val="24"/>
              </w:rPr>
            </w:pPr>
            <w:r w:rsidRPr="000C156D">
              <w:rPr>
                <w:rFonts w:ascii="Cambria" w:hAnsi="Cambria"/>
                <w:sz w:val="24"/>
              </w:rPr>
              <w:t>7153</w:t>
            </w:r>
          </w:p>
        </w:tc>
        <w:tc>
          <w:tcPr>
            <w:tcW w:w="1803" w:type="dxa"/>
          </w:tcPr>
          <w:p w14:paraId="6FBEA604" w14:textId="77777777" w:rsidR="00BF171F" w:rsidRPr="000C156D" w:rsidRDefault="00BF171F" w:rsidP="000C156D">
            <w:pPr>
              <w:spacing w:before="120"/>
              <w:rPr>
                <w:rFonts w:ascii="Cambria" w:hAnsi="Cambria"/>
                <w:sz w:val="24"/>
              </w:rPr>
            </w:pPr>
            <w:r w:rsidRPr="000C156D">
              <w:rPr>
                <w:rFonts w:ascii="Cambria" w:hAnsi="Cambria"/>
                <w:sz w:val="24"/>
              </w:rPr>
              <w:t>7384</w:t>
            </w:r>
          </w:p>
        </w:tc>
        <w:tc>
          <w:tcPr>
            <w:tcW w:w="1804" w:type="dxa"/>
            <w:tcBorders>
              <w:right w:val="thinThickLargeGap" w:sz="24" w:space="0" w:color="auto"/>
            </w:tcBorders>
          </w:tcPr>
          <w:p w14:paraId="7FF3DDD6" w14:textId="77777777" w:rsidR="00BF171F" w:rsidRPr="000C156D" w:rsidRDefault="00BF171F" w:rsidP="000C156D">
            <w:pPr>
              <w:spacing w:before="120"/>
              <w:rPr>
                <w:rFonts w:ascii="Cambria" w:hAnsi="Cambria"/>
                <w:sz w:val="24"/>
              </w:rPr>
            </w:pPr>
            <w:r w:rsidRPr="000C156D">
              <w:rPr>
                <w:rFonts w:ascii="Cambria" w:hAnsi="Cambria"/>
                <w:sz w:val="24"/>
              </w:rPr>
              <w:t>Elec/</w:t>
            </w:r>
            <w:proofErr w:type="spellStart"/>
            <w:r w:rsidRPr="000C156D">
              <w:rPr>
                <w:rFonts w:ascii="Cambria" w:hAnsi="Cambria"/>
                <w:sz w:val="24"/>
              </w:rPr>
              <w:t>Sem</w:t>
            </w:r>
            <w:proofErr w:type="spellEnd"/>
          </w:p>
        </w:tc>
      </w:tr>
      <w:tr w:rsidR="00BF171F" w:rsidRPr="000C156D" w14:paraId="3C424477" w14:textId="77777777">
        <w:trPr>
          <w:trHeight w:val="366"/>
        </w:trPr>
        <w:tc>
          <w:tcPr>
            <w:tcW w:w="1803" w:type="dxa"/>
            <w:tcBorders>
              <w:left w:val="thinThickLargeGap" w:sz="24" w:space="0" w:color="auto"/>
            </w:tcBorders>
          </w:tcPr>
          <w:p w14:paraId="0EAC482E" w14:textId="77777777" w:rsidR="00BF171F" w:rsidRPr="000C156D" w:rsidRDefault="00BF171F" w:rsidP="000C156D">
            <w:pPr>
              <w:spacing w:before="120"/>
              <w:rPr>
                <w:rFonts w:ascii="Cambria" w:hAnsi="Cambria"/>
                <w:sz w:val="24"/>
              </w:rPr>
            </w:pPr>
            <w:r w:rsidRPr="000C156D">
              <w:rPr>
                <w:rFonts w:ascii="Cambria" w:hAnsi="Cambria"/>
                <w:sz w:val="24"/>
              </w:rPr>
              <w:t>7381</w:t>
            </w:r>
          </w:p>
        </w:tc>
        <w:tc>
          <w:tcPr>
            <w:tcW w:w="1803" w:type="dxa"/>
          </w:tcPr>
          <w:p w14:paraId="0259D732" w14:textId="77777777" w:rsidR="00BF171F" w:rsidRPr="000C156D" w:rsidRDefault="00BF171F" w:rsidP="000C156D">
            <w:pPr>
              <w:spacing w:before="120"/>
              <w:rPr>
                <w:rFonts w:ascii="Cambria" w:hAnsi="Cambria"/>
                <w:sz w:val="24"/>
              </w:rPr>
            </w:pPr>
            <w:r w:rsidRPr="000C156D">
              <w:rPr>
                <w:rFonts w:ascii="Cambria" w:hAnsi="Cambria"/>
                <w:sz w:val="24"/>
              </w:rPr>
              <w:t>7387</w:t>
            </w:r>
          </w:p>
        </w:tc>
        <w:tc>
          <w:tcPr>
            <w:tcW w:w="1803" w:type="dxa"/>
          </w:tcPr>
          <w:p w14:paraId="4BA13B68" w14:textId="77777777" w:rsidR="00BF171F" w:rsidRPr="000C156D" w:rsidRDefault="00BF171F" w:rsidP="000C156D">
            <w:pPr>
              <w:spacing w:before="120"/>
              <w:rPr>
                <w:rFonts w:ascii="Cambria" w:hAnsi="Cambria"/>
                <w:sz w:val="24"/>
              </w:rPr>
            </w:pPr>
            <w:r w:rsidRPr="000C156D">
              <w:rPr>
                <w:rFonts w:ascii="Cambria" w:hAnsi="Cambria"/>
                <w:sz w:val="24"/>
              </w:rPr>
              <w:t>Clinic</w:t>
            </w:r>
          </w:p>
        </w:tc>
        <w:tc>
          <w:tcPr>
            <w:tcW w:w="1803" w:type="dxa"/>
          </w:tcPr>
          <w:p w14:paraId="0370DF00" w14:textId="77777777" w:rsidR="00BF171F" w:rsidRPr="000C156D" w:rsidRDefault="00BF171F" w:rsidP="000C156D">
            <w:pPr>
              <w:spacing w:before="120"/>
              <w:rPr>
                <w:rFonts w:ascii="Cambria" w:hAnsi="Cambria"/>
                <w:sz w:val="24"/>
              </w:rPr>
            </w:pPr>
            <w:r w:rsidRPr="000C156D">
              <w:rPr>
                <w:rFonts w:ascii="Cambria" w:hAnsi="Cambria"/>
                <w:sz w:val="24"/>
              </w:rPr>
              <w:t>Elec/</w:t>
            </w:r>
            <w:proofErr w:type="spellStart"/>
            <w:r w:rsidRPr="000C156D">
              <w:rPr>
                <w:rFonts w:ascii="Cambria" w:hAnsi="Cambria"/>
                <w:sz w:val="24"/>
              </w:rPr>
              <w:t>Sem</w:t>
            </w:r>
            <w:proofErr w:type="spellEnd"/>
          </w:p>
        </w:tc>
        <w:tc>
          <w:tcPr>
            <w:tcW w:w="1804" w:type="dxa"/>
            <w:tcBorders>
              <w:right w:val="thinThickLargeGap" w:sz="24" w:space="0" w:color="auto"/>
            </w:tcBorders>
          </w:tcPr>
          <w:p w14:paraId="1C27C1CB" w14:textId="77777777" w:rsidR="00BF171F" w:rsidRPr="000C156D" w:rsidRDefault="00BF171F" w:rsidP="000C156D">
            <w:pPr>
              <w:spacing w:before="120"/>
              <w:rPr>
                <w:rFonts w:ascii="Cambria" w:hAnsi="Cambria"/>
                <w:sz w:val="24"/>
              </w:rPr>
            </w:pPr>
            <w:r w:rsidRPr="000C156D">
              <w:rPr>
                <w:rFonts w:ascii="Cambria" w:hAnsi="Cambria"/>
                <w:sz w:val="24"/>
              </w:rPr>
              <w:t>Clinic</w:t>
            </w:r>
          </w:p>
        </w:tc>
      </w:tr>
      <w:tr w:rsidR="00BF171F" w:rsidRPr="000C156D" w14:paraId="54507E74" w14:textId="77777777">
        <w:trPr>
          <w:trHeight w:val="366"/>
        </w:trPr>
        <w:tc>
          <w:tcPr>
            <w:tcW w:w="1803" w:type="dxa"/>
            <w:tcBorders>
              <w:left w:val="thinThickLargeGap" w:sz="24" w:space="0" w:color="auto"/>
            </w:tcBorders>
          </w:tcPr>
          <w:p w14:paraId="55495A27" w14:textId="77777777" w:rsidR="00BF171F" w:rsidRPr="000C156D" w:rsidRDefault="00BF171F" w:rsidP="000C156D">
            <w:pPr>
              <w:spacing w:before="120"/>
              <w:rPr>
                <w:rFonts w:ascii="Cambria" w:hAnsi="Cambria"/>
                <w:sz w:val="24"/>
              </w:rPr>
            </w:pPr>
            <w:r w:rsidRPr="000C156D">
              <w:rPr>
                <w:rFonts w:ascii="Cambria" w:hAnsi="Cambria"/>
                <w:sz w:val="24"/>
              </w:rPr>
              <w:t>7382</w:t>
            </w:r>
          </w:p>
        </w:tc>
        <w:tc>
          <w:tcPr>
            <w:tcW w:w="1803" w:type="dxa"/>
          </w:tcPr>
          <w:p w14:paraId="7A146A99" w14:textId="77777777" w:rsidR="00BF171F" w:rsidRPr="000C156D" w:rsidRDefault="00BF171F" w:rsidP="000C156D">
            <w:pPr>
              <w:spacing w:before="120"/>
              <w:rPr>
                <w:rFonts w:ascii="Cambria" w:hAnsi="Cambria"/>
                <w:sz w:val="24"/>
              </w:rPr>
            </w:pPr>
            <w:r w:rsidRPr="000C156D">
              <w:rPr>
                <w:rFonts w:ascii="Cambria" w:hAnsi="Cambria"/>
                <w:sz w:val="24"/>
              </w:rPr>
              <w:t>7480</w:t>
            </w:r>
          </w:p>
        </w:tc>
        <w:tc>
          <w:tcPr>
            <w:tcW w:w="1803" w:type="dxa"/>
          </w:tcPr>
          <w:p w14:paraId="7C4A6704" w14:textId="77777777" w:rsidR="00BF171F" w:rsidRPr="000C156D" w:rsidRDefault="00BF171F" w:rsidP="000C156D">
            <w:pPr>
              <w:spacing w:before="120"/>
              <w:rPr>
                <w:rFonts w:ascii="Cambria" w:hAnsi="Cambria"/>
                <w:sz w:val="24"/>
              </w:rPr>
            </w:pPr>
          </w:p>
        </w:tc>
        <w:tc>
          <w:tcPr>
            <w:tcW w:w="1803" w:type="dxa"/>
          </w:tcPr>
          <w:p w14:paraId="4D5EF2F9" w14:textId="77777777" w:rsidR="00BF171F" w:rsidRPr="000C156D" w:rsidRDefault="00BF171F" w:rsidP="000C156D">
            <w:pPr>
              <w:spacing w:before="120"/>
              <w:rPr>
                <w:rFonts w:ascii="Cambria" w:hAnsi="Cambria"/>
                <w:sz w:val="24"/>
              </w:rPr>
            </w:pPr>
            <w:r w:rsidRPr="000C156D">
              <w:rPr>
                <w:rFonts w:ascii="Cambria" w:hAnsi="Cambria"/>
                <w:sz w:val="24"/>
              </w:rPr>
              <w:t>Elec</w:t>
            </w:r>
          </w:p>
        </w:tc>
        <w:tc>
          <w:tcPr>
            <w:tcW w:w="1804" w:type="dxa"/>
            <w:tcBorders>
              <w:right w:val="thinThickLargeGap" w:sz="24" w:space="0" w:color="auto"/>
            </w:tcBorders>
          </w:tcPr>
          <w:p w14:paraId="4E9C114C" w14:textId="77777777" w:rsidR="00BF171F" w:rsidRPr="000C156D" w:rsidRDefault="00BF171F" w:rsidP="000C156D">
            <w:pPr>
              <w:spacing w:before="120"/>
              <w:rPr>
                <w:rFonts w:ascii="Cambria" w:hAnsi="Cambria"/>
                <w:sz w:val="24"/>
              </w:rPr>
            </w:pPr>
          </w:p>
        </w:tc>
      </w:tr>
      <w:tr w:rsidR="00BF171F" w:rsidRPr="000C156D" w14:paraId="0E8E46B8" w14:textId="77777777">
        <w:trPr>
          <w:trHeight w:val="133"/>
        </w:trPr>
        <w:tc>
          <w:tcPr>
            <w:tcW w:w="1803" w:type="dxa"/>
            <w:tcBorders>
              <w:left w:val="thinThickLargeGap" w:sz="24" w:space="0" w:color="auto"/>
              <w:bottom w:val="thinThickLargeGap" w:sz="24" w:space="0" w:color="auto"/>
            </w:tcBorders>
          </w:tcPr>
          <w:p w14:paraId="2F100CEC" w14:textId="77777777" w:rsidR="00BF171F" w:rsidRPr="000C156D" w:rsidRDefault="00BF171F" w:rsidP="000C156D">
            <w:pPr>
              <w:spacing w:before="120"/>
              <w:rPr>
                <w:rFonts w:ascii="Cambria" w:hAnsi="Cambria"/>
                <w:sz w:val="24"/>
              </w:rPr>
            </w:pPr>
            <w:r w:rsidRPr="000C156D">
              <w:rPr>
                <w:rFonts w:ascii="Cambria" w:hAnsi="Cambria"/>
                <w:sz w:val="24"/>
              </w:rPr>
              <w:t>Clinic</w:t>
            </w:r>
          </w:p>
        </w:tc>
        <w:tc>
          <w:tcPr>
            <w:tcW w:w="1803" w:type="dxa"/>
            <w:tcBorders>
              <w:bottom w:val="thinThickLargeGap" w:sz="24" w:space="0" w:color="auto"/>
            </w:tcBorders>
          </w:tcPr>
          <w:p w14:paraId="15CC78FA" w14:textId="77777777" w:rsidR="00BF171F" w:rsidRPr="000C156D" w:rsidRDefault="00BF171F" w:rsidP="000C156D">
            <w:pPr>
              <w:spacing w:before="120"/>
              <w:rPr>
                <w:rFonts w:ascii="Cambria" w:hAnsi="Cambria"/>
                <w:sz w:val="24"/>
              </w:rPr>
            </w:pPr>
            <w:r w:rsidRPr="000C156D">
              <w:rPr>
                <w:rFonts w:ascii="Cambria" w:hAnsi="Cambria"/>
                <w:sz w:val="24"/>
              </w:rPr>
              <w:t>Clinic</w:t>
            </w:r>
          </w:p>
        </w:tc>
        <w:tc>
          <w:tcPr>
            <w:tcW w:w="1803" w:type="dxa"/>
            <w:tcBorders>
              <w:bottom w:val="thinThickLargeGap" w:sz="24" w:space="0" w:color="auto"/>
            </w:tcBorders>
          </w:tcPr>
          <w:p w14:paraId="6049CDFC" w14:textId="77777777" w:rsidR="00BF171F" w:rsidRPr="000C156D" w:rsidRDefault="00BF171F" w:rsidP="000C156D">
            <w:pPr>
              <w:spacing w:before="120"/>
              <w:rPr>
                <w:rFonts w:ascii="Cambria" w:hAnsi="Cambria"/>
                <w:sz w:val="24"/>
              </w:rPr>
            </w:pPr>
          </w:p>
        </w:tc>
        <w:tc>
          <w:tcPr>
            <w:tcW w:w="1803" w:type="dxa"/>
            <w:tcBorders>
              <w:bottom w:val="thinThickLargeGap" w:sz="24" w:space="0" w:color="auto"/>
            </w:tcBorders>
          </w:tcPr>
          <w:p w14:paraId="0A701B1C" w14:textId="77777777" w:rsidR="00BF171F" w:rsidRPr="000C156D" w:rsidRDefault="00BF171F" w:rsidP="000C156D">
            <w:pPr>
              <w:spacing w:before="120"/>
              <w:rPr>
                <w:rFonts w:ascii="Cambria" w:hAnsi="Cambria"/>
                <w:sz w:val="24"/>
              </w:rPr>
            </w:pPr>
            <w:r w:rsidRPr="000C156D">
              <w:rPr>
                <w:rFonts w:ascii="Cambria" w:hAnsi="Cambria"/>
                <w:sz w:val="24"/>
              </w:rPr>
              <w:t>Clinic</w:t>
            </w:r>
          </w:p>
        </w:tc>
        <w:tc>
          <w:tcPr>
            <w:tcW w:w="1804" w:type="dxa"/>
            <w:tcBorders>
              <w:bottom w:val="thinThickLargeGap" w:sz="24" w:space="0" w:color="auto"/>
              <w:right w:val="thinThickLargeGap" w:sz="24" w:space="0" w:color="auto"/>
            </w:tcBorders>
          </w:tcPr>
          <w:p w14:paraId="09CCBD7E" w14:textId="77777777" w:rsidR="00BF171F" w:rsidRPr="000C156D" w:rsidRDefault="00BF171F" w:rsidP="000C156D">
            <w:pPr>
              <w:spacing w:before="120"/>
              <w:rPr>
                <w:rFonts w:ascii="Cambria" w:hAnsi="Cambria"/>
                <w:sz w:val="24"/>
              </w:rPr>
            </w:pPr>
          </w:p>
        </w:tc>
      </w:tr>
    </w:tbl>
    <w:p w14:paraId="033BC050" w14:textId="77777777" w:rsidR="00BF171F" w:rsidRPr="005223E2" w:rsidRDefault="00BF171F" w:rsidP="000D1425">
      <w:pPr>
        <w:rPr>
          <w:rFonts w:ascii="Arial" w:hAnsi="Arial"/>
        </w:rPr>
      </w:pPr>
    </w:p>
    <w:p w14:paraId="264D6AC5" w14:textId="77777777" w:rsidR="00BF171F" w:rsidRPr="005223E2" w:rsidRDefault="00BF171F" w:rsidP="000D1425">
      <w:pPr>
        <w:rPr>
          <w:rFonts w:ascii="Arial" w:hAnsi="Arial"/>
        </w:rPr>
      </w:pPr>
    </w:p>
    <w:p w14:paraId="0305D9C5" w14:textId="77777777" w:rsidR="00BF171F" w:rsidRPr="005223E2" w:rsidRDefault="00BF171F" w:rsidP="000D1425">
      <w:pPr>
        <w:rPr>
          <w:rFonts w:ascii="Arial" w:hAnsi="Arial"/>
        </w:rPr>
      </w:pPr>
    </w:p>
    <w:p w14:paraId="128008A7" w14:textId="77777777" w:rsidR="009F518D" w:rsidRDefault="009F518D" w:rsidP="001C293C">
      <w:pPr>
        <w:ind w:firstLine="720"/>
        <w:rPr>
          <w:rFonts w:ascii="Arial" w:hAnsi="Arial"/>
        </w:rPr>
      </w:pPr>
    </w:p>
    <w:p w14:paraId="54D896FB" w14:textId="77777777" w:rsidR="009F518D" w:rsidRDefault="009F518D" w:rsidP="001C293C">
      <w:pPr>
        <w:ind w:firstLine="720"/>
        <w:rPr>
          <w:rFonts w:ascii="Arial" w:hAnsi="Arial"/>
        </w:rPr>
      </w:pPr>
    </w:p>
    <w:p w14:paraId="14250164" w14:textId="77777777" w:rsidR="009F518D" w:rsidRDefault="009F518D" w:rsidP="001C293C">
      <w:pPr>
        <w:ind w:firstLine="720"/>
        <w:rPr>
          <w:rFonts w:ascii="Arial" w:hAnsi="Arial"/>
        </w:rPr>
      </w:pPr>
    </w:p>
    <w:p w14:paraId="6AB30383" w14:textId="77777777" w:rsidR="009F518D" w:rsidRDefault="009F518D" w:rsidP="001C293C">
      <w:pPr>
        <w:ind w:firstLine="720"/>
        <w:rPr>
          <w:rFonts w:ascii="Arial" w:hAnsi="Arial"/>
        </w:rPr>
      </w:pPr>
    </w:p>
    <w:p w14:paraId="709A9C8B" w14:textId="77777777" w:rsidR="009F518D" w:rsidRDefault="009F518D" w:rsidP="001C293C">
      <w:pPr>
        <w:ind w:firstLine="720"/>
        <w:rPr>
          <w:rFonts w:ascii="Arial" w:hAnsi="Arial"/>
        </w:rPr>
      </w:pPr>
    </w:p>
    <w:p w14:paraId="7674662C" w14:textId="77777777" w:rsidR="009F518D" w:rsidRDefault="009F518D" w:rsidP="001C293C">
      <w:pPr>
        <w:ind w:firstLine="720"/>
        <w:rPr>
          <w:rFonts w:ascii="Arial" w:hAnsi="Arial"/>
        </w:rPr>
      </w:pPr>
    </w:p>
    <w:p w14:paraId="6A80928E" w14:textId="77777777" w:rsidR="009F518D" w:rsidRDefault="009F518D" w:rsidP="00C02BA1">
      <w:pPr>
        <w:rPr>
          <w:rFonts w:ascii="Arial" w:hAnsi="Arial"/>
        </w:rPr>
      </w:pPr>
    </w:p>
    <w:p w14:paraId="61833311" w14:textId="77777777" w:rsidR="009F518D" w:rsidRDefault="009F518D" w:rsidP="001C293C">
      <w:pPr>
        <w:ind w:firstLine="720"/>
        <w:rPr>
          <w:rFonts w:ascii="Arial" w:hAnsi="Arial"/>
        </w:rPr>
      </w:pPr>
    </w:p>
    <w:p w14:paraId="014AF915" w14:textId="77777777" w:rsidR="00C02BA1" w:rsidRDefault="00C02BA1" w:rsidP="001C293C">
      <w:pPr>
        <w:ind w:firstLine="720"/>
        <w:rPr>
          <w:rFonts w:ascii="Cambria" w:hAnsi="Cambria"/>
        </w:rPr>
      </w:pPr>
    </w:p>
    <w:p w14:paraId="34424F4E" w14:textId="77777777" w:rsidR="00C02BA1" w:rsidRDefault="00C02BA1" w:rsidP="001C293C">
      <w:pPr>
        <w:ind w:firstLine="720"/>
        <w:rPr>
          <w:rFonts w:ascii="Cambria" w:hAnsi="Cambria"/>
        </w:rPr>
      </w:pPr>
    </w:p>
    <w:p w14:paraId="6EE93169" w14:textId="77777777" w:rsidR="00C02BA1" w:rsidRDefault="00C02BA1" w:rsidP="001C293C">
      <w:pPr>
        <w:ind w:firstLine="720"/>
        <w:rPr>
          <w:rFonts w:ascii="Cambria" w:hAnsi="Cambria"/>
        </w:rPr>
      </w:pPr>
    </w:p>
    <w:p w14:paraId="031978D4" w14:textId="77777777" w:rsidR="00C02BA1" w:rsidRDefault="00C02BA1" w:rsidP="001C293C">
      <w:pPr>
        <w:ind w:firstLine="720"/>
        <w:rPr>
          <w:rFonts w:ascii="Cambria" w:hAnsi="Cambria"/>
        </w:rPr>
      </w:pPr>
    </w:p>
    <w:p w14:paraId="033D19A3" w14:textId="77777777" w:rsidR="00C02BA1" w:rsidRDefault="00C02BA1" w:rsidP="001C293C">
      <w:pPr>
        <w:ind w:firstLine="720"/>
        <w:rPr>
          <w:rFonts w:ascii="Cambria" w:hAnsi="Cambria"/>
        </w:rPr>
      </w:pPr>
    </w:p>
    <w:p w14:paraId="5A0D33AB" w14:textId="77777777" w:rsidR="00C02BA1" w:rsidRDefault="00C02BA1" w:rsidP="001C293C">
      <w:pPr>
        <w:ind w:firstLine="720"/>
        <w:rPr>
          <w:rFonts w:ascii="Cambria" w:hAnsi="Cambria"/>
        </w:rPr>
      </w:pPr>
    </w:p>
    <w:p w14:paraId="47841376" w14:textId="77777777" w:rsidR="00C02BA1" w:rsidRDefault="00C02BA1" w:rsidP="001C293C">
      <w:pPr>
        <w:ind w:firstLine="720"/>
        <w:rPr>
          <w:rFonts w:ascii="Cambria" w:hAnsi="Cambria"/>
        </w:rPr>
      </w:pPr>
    </w:p>
    <w:p w14:paraId="30EB8117" w14:textId="77777777" w:rsidR="00C02BA1" w:rsidRDefault="00C02BA1" w:rsidP="001C293C">
      <w:pPr>
        <w:ind w:firstLine="720"/>
        <w:rPr>
          <w:rFonts w:ascii="Cambria" w:hAnsi="Cambria"/>
        </w:rPr>
      </w:pPr>
    </w:p>
    <w:p w14:paraId="55C4266C" w14:textId="77777777" w:rsidR="00C02BA1" w:rsidRDefault="00C02BA1" w:rsidP="001C293C">
      <w:pPr>
        <w:ind w:firstLine="720"/>
        <w:rPr>
          <w:rFonts w:ascii="Cambria" w:hAnsi="Cambria"/>
        </w:rPr>
      </w:pPr>
    </w:p>
    <w:p w14:paraId="6102D99F" w14:textId="77777777" w:rsidR="00C02BA1" w:rsidRDefault="00C02BA1" w:rsidP="001C293C">
      <w:pPr>
        <w:ind w:firstLine="720"/>
        <w:rPr>
          <w:rFonts w:ascii="Cambria" w:hAnsi="Cambria"/>
        </w:rPr>
      </w:pPr>
    </w:p>
    <w:p w14:paraId="4563812D" w14:textId="77777777" w:rsidR="00C02BA1" w:rsidRDefault="00C02BA1" w:rsidP="001C293C">
      <w:pPr>
        <w:ind w:firstLine="720"/>
        <w:rPr>
          <w:rFonts w:ascii="Cambria" w:hAnsi="Cambria"/>
        </w:rPr>
      </w:pPr>
    </w:p>
    <w:p w14:paraId="155F8214" w14:textId="77777777" w:rsidR="00C02BA1" w:rsidRDefault="00C02BA1" w:rsidP="001C293C">
      <w:pPr>
        <w:ind w:firstLine="720"/>
        <w:rPr>
          <w:rFonts w:ascii="Cambria" w:hAnsi="Cambria"/>
        </w:rPr>
      </w:pPr>
    </w:p>
    <w:p w14:paraId="0C0DEDDE" w14:textId="77777777" w:rsidR="00C02BA1" w:rsidRDefault="00C02BA1" w:rsidP="001C293C">
      <w:pPr>
        <w:ind w:firstLine="720"/>
        <w:rPr>
          <w:rFonts w:ascii="Cambria" w:hAnsi="Cambria"/>
        </w:rPr>
      </w:pPr>
    </w:p>
    <w:p w14:paraId="0D6B24C2" w14:textId="77777777" w:rsidR="00C02BA1" w:rsidRDefault="00C02BA1" w:rsidP="001C293C">
      <w:pPr>
        <w:ind w:firstLine="720"/>
        <w:rPr>
          <w:rFonts w:ascii="Cambria" w:hAnsi="Cambria"/>
        </w:rPr>
      </w:pPr>
    </w:p>
    <w:p w14:paraId="626DE869" w14:textId="77777777" w:rsidR="003313A9" w:rsidRDefault="003313A9" w:rsidP="001C293C">
      <w:pPr>
        <w:ind w:firstLine="720"/>
        <w:rPr>
          <w:rFonts w:ascii="Cambria" w:hAnsi="Cambria"/>
        </w:rPr>
      </w:pPr>
    </w:p>
    <w:p w14:paraId="2D79FE5B" w14:textId="77777777" w:rsidR="003313A9" w:rsidRDefault="003313A9" w:rsidP="001C293C">
      <w:pPr>
        <w:ind w:firstLine="720"/>
        <w:rPr>
          <w:rFonts w:ascii="Cambria" w:hAnsi="Cambria"/>
        </w:rPr>
      </w:pPr>
    </w:p>
    <w:p w14:paraId="3C1FA65A" w14:textId="77777777" w:rsidR="00BF171F" w:rsidRPr="009F518D" w:rsidRDefault="0095130B" w:rsidP="001C293C">
      <w:pPr>
        <w:ind w:firstLine="720"/>
        <w:rPr>
          <w:rFonts w:ascii="Cambria" w:hAnsi="Cambria"/>
        </w:rPr>
      </w:pPr>
      <w:r>
        <w:rPr>
          <w:rFonts w:ascii="Cambria" w:hAnsi="Cambria"/>
        </w:rPr>
        <w:t xml:space="preserve">Table 8. </w:t>
      </w:r>
      <w:proofErr w:type="gramStart"/>
      <w:r w:rsidR="00C779CD">
        <w:rPr>
          <w:rFonts w:ascii="Cambria" w:hAnsi="Cambria"/>
        </w:rPr>
        <w:t>demonstrates</w:t>
      </w:r>
      <w:proofErr w:type="gramEnd"/>
      <w:r w:rsidR="000D1425" w:rsidRPr="009F518D">
        <w:rPr>
          <w:rFonts w:ascii="Cambria" w:hAnsi="Cambria"/>
        </w:rPr>
        <w:t xml:space="preserve"> a three year long course sequence for a student who is seeking certification as a speech-language pathologist but whose undergraduate program was in another discipline. The first year of this program includes eight of the required undergraduate courses. The second year includes two more of the undergraduate courses.</w:t>
      </w:r>
    </w:p>
    <w:p w14:paraId="253D9480" w14:textId="77777777" w:rsidR="00BF171F" w:rsidRPr="009F518D" w:rsidRDefault="00BF171F" w:rsidP="000D1425">
      <w:pPr>
        <w:rPr>
          <w:rFonts w:ascii="Cambria" w:hAnsi="Cambria"/>
        </w:rPr>
      </w:pPr>
    </w:p>
    <w:p w14:paraId="4676C91E" w14:textId="77777777" w:rsidR="00BF171F" w:rsidRPr="009F518D" w:rsidRDefault="009F518D" w:rsidP="009F518D">
      <w:pPr>
        <w:ind w:left="1080" w:hanging="1080"/>
        <w:rPr>
          <w:rFonts w:ascii="Cambria" w:hAnsi="Cambria"/>
          <w:b/>
          <w:sz w:val="28"/>
        </w:rPr>
      </w:pPr>
      <w:r w:rsidRPr="009F518D">
        <w:rPr>
          <w:rFonts w:ascii="Cambria" w:hAnsi="Cambria"/>
          <w:b/>
          <w:sz w:val="28"/>
        </w:rPr>
        <w:t xml:space="preserve">Table 8. Class Sequence for Graduate Students </w:t>
      </w:r>
      <w:proofErr w:type="gramStart"/>
      <w:r w:rsidRPr="009F518D">
        <w:rPr>
          <w:rFonts w:ascii="Cambria" w:hAnsi="Cambria"/>
          <w:b/>
          <w:sz w:val="28"/>
        </w:rPr>
        <w:t>Without</w:t>
      </w:r>
      <w:proofErr w:type="gramEnd"/>
      <w:r w:rsidRPr="009F518D">
        <w:rPr>
          <w:rFonts w:ascii="Cambria" w:hAnsi="Cambria"/>
          <w:b/>
          <w:sz w:val="28"/>
        </w:rPr>
        <w:t xml:space="preserve"> a COMD Undergraduate Background</w:t>
      </w:r>
    </w:p>
    <w:tbl>
      <w:tblPr>
        <w:tblStyle w:val="TableGrid"/>
        <w:tblpPr w:leftFromText="180" w:rightFromText="180" w:vertAnchor="text" w:horzAnchor="page" w:tblpX="1549" w:tblpY="38"/>
        <w:tblW w:w="0" w:type="auto"/>
        <w:tblLook w:val="01E0" w:firstRow="1" w:lastRow="1" w:firstColumn="1" w:lastColumn="1" w:noHBand="0" w:noVBand="0"/>
      </w:tblPr>
      <w:tblGrid>
        <w:gridCol w:w="1090"/>
        <w:gridCol w:w="1096"/>
        <w:gridCol w:w="1104"/>
        <w:gridCol w:w="1094"/>
        <w:gridCol w:w="1096"/>
        <w:gridCol w:w="1104"/>
        <w:gridCol w:w="1196"/>
        <w:gridCol w:w="1196"/>
      </w:tblGrid>
      <w:tr w:rsidR="00BF171F" w:rsidRPr="009F518D" w14:paraId="34E3F5DC" w14:textId="77777777">
        <w:tc>
          <w:tcPr>
            <w:tcW w:w="2186" w:type="dxa"/>
            <w:gridSpan w:val="2"/>
            <w:tcBorders>
              <w:top w:val="thinThickLargeGap" w:sz="24" w:space="0" w:color="auto"/>
              <w:left w:val="thinThickLargeGap" w:sz="24" w:space="0" w:color="auto"/>
            </w:tcBorders>
          </w:tcPr>
          <w:p w14:paraId="560E5CD6" w14:textId="77777777" w:rsidR="00BF171F" w:rsidRPr="009F518D" w:rsidRDefault="00BF171F" w:rsidP="000C156D">
            <w:pPr>
              <w:spacing w:before="120"/>
              <w:jc w:val="center"/>
              <w:rPr>
                <w:rFonts w:ascii="Cambria" w:hAnsi="Cambria"/>
                <w:sz w:val="24"/>
              </w:rPr>
            </w:pPr>
            <w:r w:rsidRPr="009F518D">
              <w:rPr>
                <w:rFonts w:ascii="Cambria" w:hAnsi="Cambria"/>
                <w:sz w:val="24"/>
              </w:rPr>
              <w:t>Year 1</w:t>
            </w:r>
          </w:p>
        </w:tc>
        <w:tc>
          <w:tcPr>
            <w:tcW w:w="3294" w:type="dxa"/>
            <w:gridSpan w:val="3"/>
            <w:tcBorders>
              <w:top w:val="thinThickLargeGap" w:sz="24" w:space="0" w:color="auto"/>
            </w:tcBorders>
          </w:tcPr>
          <w:p w14:paraId="000C6EE3" w14:textId="77777777" w:rsidR="00BF171F" w:rsidRPr="009F518D" w:rsidRDefault="00BF171F" w:rsidP="000C156D">
            <w:pPr>
              <w:spacing w:before="120"/>
              <w:jc w:val="center"/>
              <w:rPr>
                <w:rFonts w:ascii="Cambria" w:hAnsi="Cambria"/>
                <w:sz w:val="24"/>
              </w:rPr>
            </w:pPr>
            <w:r w:rsidRPr="009F518D">
              <w:rPr>
                <w:rFonts w:ascii="Cambria" w:hAnsi="Cambria"/>
                <w:sz w:val="24"/>
              </w:rPr>
              <w:t>Year 2</w:t>
            </w:r>
          </w:p>
        </w:tc>
        <w:tc>
          <w:tcPr>
            <w:tcW w:w="3496" w:type="dxa"/>
            <w:gridSpan w:val="3"/>
            <w:tcBorders>
              <w:top w:val="thinThickLargeGap" w:sz="24" w:space="0" w:color="auto"/>
              <w:right w:val="thinThickLargeGap" w:sz="24" w:space="0" w:color="auto"/>
            </w:tcBorders>
          </w:tcPr>
          <w:p w14:paraId="7806B894" w14:textId="77777777" w:rsidR="00BF171F" w:rsidRPr="009F518D" w:rsidRDefault="00BF171F" w:rsidP="000C156D">
            <w:pPr>
              <w:spacing w:before="120"/>
              <w:jc w:val="center"/>
              <w:rPr>
                <w:rFonts w:ascii="Cambria" w:hAnsi="Cambria"/>
                <w:sz w:val="24"/>
              </w:rPr>
            </w:pPr>
            <w:r w:rsidRPr="009F518D">
              <w:rPr>
                <w:rFonts w:ascii="Cambria" w:hAnsi="Cambria"/>
                <w:sz w:val="24"/>
              </w:rPr>
              <w:t>Year 3</w:t>
            </w:r>
          </w:p>
        </w:tc>
      </w:tr>
      <w:tr w:rsidR="00BF171F" w:rsidRPr="009F518D" w14:paraId="3DD7CF3A" w14:textId="77777777">
        <w:tc>
          <w:tcPr>
            <w:tcW w:w="1090" w:type="dxa"/>
            <w:tcBorders>
              <w:left w:val="thinThickLargeGap" w:sz="24" w:space="0" w:color="auto"/>
            </w:tcBorders>
          </w:tcPr>
          <w:p w14:paraId="285BD65C" w14:textId="77777777" w:rsidR="00BF171F" w:rsidRPr="009F518D" w:rsidRDefault="00BF171F" w:rsidP="000C156D">
            <w:pPr>
              <w:spacing w:before="120"/>
              <w:rPr>
                <w:rFonts w:ascii="Cambria" w:hAnsi="Cambria"/>
                <w:sz w:val="24"/>
              </w:rPr>
            </w:pPr>
            <w:r w:rsidRPr="009F518D">
              <w:rPr>
                <w:rFonts w:ascii="Cambria" w:hAnsi="Cambria"/>
                <w:sz w:val="24"/>
              </w:rPr>
              <w:t>Fall</w:t>
            </w:r>
          </w:p>
        </w:tc>
        <w:tc>
          <w:tcPr>
            <w:tcW w:w="1096" w:type="dxa"/>
          </w:tcPr>
          <w:p w14:paraId="663B4E4D" w14:textId="77777777" w:rsidR="00BF171F" w:rsidRPr="009F518D" w:rsidRDefault="00BF171F" w:rsidP="000C156D">
            <w:pPr>
              <w:spacing w:before="120"/>
              <w:rPr>
                <w:rFonts w:ascii="Cambria" w:hAnsi="Cambria"/>
                <w:sz w:val="24"/>
              </w:rPr>
            </w:pPr>
            <w:r w:rsidRPr="009F518D">
              <w:rPr>
                <w:rFonts w:ascii="Cambria" w:hAnsi="Cambria"/>
                <w:sz w:val="24"/>
              </w:rPr>
              <w:t>Spring</w:t>
            </w:r>
          </w:p>
        </w:tc>
        <w:tc>
          <w:tcPr>
            <w:tcW w:w="1104" w:type="dxa"/>
          </w:tcPr>
          <w:p w14:paraId="0C37D9BC" w14:textId="77777777" w:rsidR="00BF171F" w:rsidRPr="009F518D" w:rsidRDefault="00BF171F" w:rsidP="000C156D">
            <w:pPr>
              <w:spacing w:before="120"/>
              <w:rPr>
                <w:rFonts w:ascii="Cambria" w:hAnsi="Cambria"/>
                <w:sz w:val="24"/>
              </w:rPr>
            </w:pPr>
            <w:r w:rsidRPr="009F518D">
              <w:rPr>
                <w:rFonts w:ascii="Cambria" w:hAnsi="Cambria"/>
                <w:sz w:val="24"/>
              </w:rPr>
              <w:t>Summer</w:t>
            </w:r>
          </w:p>
        </w:tc>
        <w:tc>
          <w:tcPr>
            <w:tcW w:w="1094" w:type="dxa"/>
          </w:tcPr>
          <w:p w14:paraId="55A8BB24" w14:textId="77777777" w:rsidR="00BF171F" w:rsidRPr="009F518D" w:rsidRDefault="00BF171F" w:rsidP="000C156D">
            <w:pPr>
              <w:spacing w:before="120"/>
              <w:rPr>
                <w:rFonts w:ascii="Cambria" w:hAnsi="Cambria"/>
                <w:sz w:val="24"/>
              </w:rPr>
            </w:pPr>
            <w:r w:rsidRPr="009F518D">
              <w:rPr>
                <w:rFonts w:ascii="Cambria" w:hAnsi="Cambria"/>
                <w:sz w:val="24"/>
              </w:rPr>
              <w:t>Fall</w:t>
            </w:r>
          </w:p>
        </w:tc>
        <w:tc>
          <w:tcPr>
            <w:tcW w:w="1096" w:type="dxa"/>
          </w:tcPr>
          <w:p w14:paraId="4520369C" w14:textId="77777777" w:rsidR="00BF171F" w:rsidRPr="009F518D" w:rsidRDefault="00BF171F" w:rsidP="000C156D">
            <w:pPr>
              <w:spacing w:before="120"/>
              <w:rPr>
                <w:rFonts w:ascii="Cambria" w:hAnsi="Cambria"/>
                <w:sz w:val="24"/>
              </w:rPr>
            </w:pPr>
            <w:r w:rsidRPr="009F518D">
              <w:rPr>
                <w:rFonts w:ascii="Cambria" w:hAnsi="Cambria"/>
                <w:sz w:val="24"/>
              </w:rPr>
              <w:t>Spring</w:t>
            </w:r>
          </w:p>
        </w:tc>
        <w:tc>
          <w:tcPr>
            <w:tcW w:w="1104" w:type="dxa"/>
          </w:tcPr>
          <w:p w14:paraId="7FDBD30A" w14:textId="77777777" w:rsidR="00BF171F" w:rsidRPr="009F518D" w:rsidRDefault="00BF171F" w:rsidP="000C156D">
            <w:pPr>
              <w:spacing w:before="120"/>
              <w:rPr>
                <w:rFonts w:ascii="Cambria" w:hAnsi="Cambria"/>
                <w:sz w:val="24"/>
              </w:rPr>
            </w:pPr>
            <w:r w:rsidRPr="009F518D">
              <w:rPr>
                <w:rFonts w:ascii="Cambria" w:hAnsi="Cambria"/>
                <w:sz w:val="24"/>
              </w:rPr>
              <w:t>Summer</w:t>
            </w:r>
          </w:p>
        </w:tc>
        <w:tc>
          <w:tcPr>
            <w:tcW w:w="1196" w:type="dxa"/>
          </w:tcPr>
          <w:p w14:paraId="2F3C14B4" w14:textId="77777777" w:rsidR="00BF171F" w:rsidRPr="009F518D" w:rsidRDefault="00BF171F" w:rsidP="000C156D">
            <w:pPr>
              <w:spacing w:before="120"/>
              <w:rPr>
                <w:rFonts w:ascii="Cambria" w:hAnsi="Cambria"/>
                <w:sz w:val="24"/>
              </w:rPr>
            </w:pPr>
            <w:r w:rsidRPr="009F518D">
              <w:rPr>
                <w:rFonts w:ascii="Cambria" w:hAnsi="Cambria"/>
                <w:sz w:val="24"/>
              </w:rPr>
              <w:t xml:space="preserve">Fall </w:t>
            </w:r>
          </w:p>
        </w:tc>
        <w:tc>
          <w:tcPr>
            <w:tcW w:w="1196" w:type="dxa"/>
            <w:tcBorders>
              <w:right w:val="thinThickLargeGap" w:sz="24" w:space="0" w:color="auto"/>
            </w:tcBorders>
          </w:tcPr>
          <w:p w14:paraId="2EF310CA" w14:textId="77777777" w:rsidR="00BF171F" w:rsidRPr="009F518D" w:rsidRDefault="00BF171F" w:rsidP="000C156D">
            <w:pPr>
              <w:spacing w:before="120"/>
              <w:rPr>
                <w:rFonts w:ascii="Cambria" w:hAnsi="Cambria"/>
                <w:sz w:val="24"/>
              </w:rPr>
            </w:pPr>
            <w:r w:rsidRPr="009F518D">
              <w:rPr>
                <w:rFonts w:ascii="Cambria" w:hAnsi="Cambria"/>
                <w:sz w:val="24"/>
              </w:rPr>
              <w:t>Spring</w:t>
            </w:r>
          </w:p>
        </w:tc>
      </w:tr>
      <w:tr w:rsidR="00BF171F" w:rsidRPr="009F518D" w14:paraId="744DDB7F" w14:textId="77777777">
        <w:tc>
          <w:tcPr>
            <w:tcW w:w="1090" w:type="dxa"/>
            <w:tcBorders>
              <w:left w:val="thinThickLargeGap" w:sz="24" w:space="0" w:color="auto"/>
            </w:tcBorders>
          </w:tcPr>
          <w:p w14:paraId="1B35C69B" w14:textId="77777777" w:rsidR="00BF171F" w:rsidRPr="009F518D" w:rsidRDefault="00BF171F" w:rsidP="000C156D">
            <w:pPr>
              <w:spacing w:before="120"/>
              <w:rPr>
                <w:rFonts w:ascii="Cambria" w:hAnsi="Cambria"/>
                <w:sz w:val="24"/>
              </w:rPr>
            </w:pPr>
            <w:r w:rsidRPr="009F518D">
              <w:rPr>
                <w:rFonts w:ascii="Cambria" w:hAnsi="Cambria"/>
                <w:sz w:val="24"/>
              </w:rPr>
              <w:t>4150</w:t>
            </w:r>
          </w:p>
        </w:tc>
        <w:tc>
          <w:tcPr>
            <w:tcW w:w="1096" w:type="dxa"/>
          </w:tcPr>
          <w:p w14:paraId="7910D650" w14:textId="77777777" w:rsidR="00BF171F" w:rsidRPr="009F518D" w:rsidRDefault="00BF171F" w:rsidP="000C156D">
            <w:pPr>
              <w:spacing w:before="120"/>
              <w:rPr>
                <w:rFonts w:ascii="Cambria" w:hAnsi="Cambria"/>
                <w:sz w:val="24"/>
              </w:rPr>
            </w:pPr>
            <w:r w:rsidRPr="009F518D">
              <w:rPr>
                <w:rFonts w:ascii="Cambria" w:hAnsi="Cambria"/>
                <w:sz w:val="24"/>
              </w:rPr>
              <w:t>4153</w:t>
            </w:r>
          </w:p>
        </w:tc>
        <w:tc>
          <w:tcPr>
            <w:tcW w:w="1104" w:type="dxa"/>
          </w:tcPr>
          <w:p w14:paraId="15FAA923" w14:textId="77777777" w:rsidR="00BF171F" w:rsidRPr="009F518D" w:rsidRDefault="00BF171F" w:rsidP="000C156D">
            <w:pPr>
              <w:spacing w:before="120"/>
              <w:rPr>
                <w:rFonts w:ascii="Cambria" w:hAnsi="Cambria"/>
                <w:sz w:val="24"/>
              </w:rPr>
            </w:pPr>
            <w:r w:rsidRPr="009F518D">
              <w:rPr>
                <w:rFonts w:ascii="Cambria" w:hAnsi="Cambria"/>
                <w:sz w:val="24"/>
              </w:rPr>
              <w:t>Clinic</w:t>
            </w:r>
          </w:p>
        </w:tc>
        <w:tc>
          <w:tcPr>
            <w:tcW w:w="1094" w:type="dxa"/>
          </w:tcPr>
          <w:p w14:paraId="4C3750BF" w14:textId="77777777" w:rsidR="00BF171F" w:rsidRPr="009F518D" w:rsidRDefault="00BF171F" w:rsidP="000C156D">
            <w:pPr>
              <w:spacing w:before="120"/>
              <w:rPr>
                <w:rFonts w:ascii="Cambria" w:hAnsi="Cambria"/>
                <w:sz w:val="24"/>
              </w:rPr>
            </w:pPr>
            <w:r w:rsidRPr="009F518D">
              <w:rPr>
                <w:rFonts w:ascii="Cambria" w:hAnsi="Cambria"/>
                <w:sz w:val="24"/>
              </w:rPr>
              <w:t>7280</w:t>
            </w:r>
          </w:p>
        </w:tc>
        <w:tc>
          <w:tcPr>
            <w:tcW w:w="1096" w:type="dxa"/>
          </w:tcPr>
          <w:p w14:paraId="01218F99" w14:textId="77777777" w:rsidR="00BF171F" w:rsidRPr="009F518D" w:rsidRDefault="00BF171F" w:rsidP="000C156D">
            <w:pPr>
              <w:spacing w:before="120"/>
              <w:rPr>
                <w:rFonts w:ascii="Cambria" w:hAnsi="Cambria"/>
                <w:sz w:val="24"/>
              </w:rPr>
            </w:pPr>
            <w:r w:rsidRPr="009F518D">
              <w:rPr>
                <w:rFonts w:ascii="Cambria" w:hAnsi="Cambria"/>
                <w:sz w:val="24"/>
              </w:rPr>
              <w:t>7385</w:t>
            </w:r>
          </w:p>
        </w:tc>
        <w:tc>
          <w:tcPr>
            <w:tcW w:w="1104" w:type="dxa"/>
          </w:tcPr>
          <w:p w14:paraId="7F8E9CBF" w14:textId="77777777" w:rsidR="00BF171F" w:rsidRPr="009F518D" w:rsidRDefault="00BF171F" w:rsidP="000C156D">
            <w:pPr>
              <w:spacing w:before="120"/>
              <w:rPr>
                <w:rFonts w:ascii="Cambria" w:hAnsi="Cambria"/>
                <w:sz w:val="24"/>
              </w:rPr>
            </w:pPr>
            <w:r w:rsidRPr="009F518D">
              <w:rPr>
                <w:rFonts w:ascii="Cambria" w:hAnsi="Cambria"/>
                <w:sz w:val="24"/>
              </w:rPr>
              <w:t>7153</w:t>
            </w:r>
          </w:p>
        </w:tc>
        <w:tc>
          <w:tcPr>
            <w:tcW w:w="1196" w:type="dxa"/>
          </w:tcPr>
          <w:p w14:paraId="1D20461F" w14:textId="77777777" w:rsidR="00BF171F" w:rsidRPr="009F518D" w:rsidRDefault="00BF171F" w:rsidP="000C156D">
            <w:pPr>
              <w:spacing w:before="120"/>
              <w:rPr>
                <w:rFonts w:ascii="Cambria" w:hAnsi="Cambria"/>
                <w:sz w:val="24"/>
              </w:rPr>
            </w:pPr>
            <w:r w:rsidRPr="009F518D">
              <w:rPr>
                <w:rFonts w:ascii="Cambria" w:hAnsi="Cambria"/>
                <w:sz w:val="24"/>
              </w:rPr>
              <w:t>7384</w:t>
            </w:r>
          </w:p>
        </w:tc>
        <w:tc>
          <w:tcPr>
            <w:tcW w:w="1196" w:type="dxa"/>
            <w:tcBorders>
              <w:right w:val="thinThickLargeGap" w:sz="24" w:space="0" w:color="auto"/>
            </w:tcBorders>
          </w:tcPr>
          <w:p w14:paraId="7A2EE681" w14:textId="77777777" w:rsidR="00BF171F" w:rsidRPr="009F518D" w:rsidRDefault="00BF171F" w:rsidP="000C156D">
            <w:pPr>
              <w:spacing w:before="120"/>
              <w:rPr>
                <w:rFonts w:ascii="Cambria" w:hAnsi="Cambria"/>
                <w:sz w:val="24"/>
              </w:rPr>
            </w:pPr>
            <w:r w:rsidRPr="009F518D">
              <w:rPr>
                <w:rFonts w:ascii="Cambria" w:hAnsi="Cambria"/>
                <w:sz w:val="24"/>
              </w:rPr>
              <w:t>Elec/</w:t>
            </w:r>
            <w:proofErr w:type="spellStart"/>
            <w:r w:rsidRPr="009F518D">
              <w:rPr>
                <w:rFonts w:ascii="Cambria" w:hAnsi="Cambria"/>
                <w:sz w:val="24"/>
              </w:rPr>
              <w:t>Sem</w:t>
            </w:r>
            <w:proofErr w:type="spellEnd"/>
          </w:p>
        </w:tc>
      </w:tr>
      <w:tr w:rsidR="00BF171F" w:rsidRPr="009F518D" w14:paraId="6B25EFD8" w14:textId="77777777">
        <w:tc>
          <w:tcPr>
            <w:tcW w:w="1090" w:type="dxa"/>
            <w:tcBorders>
              <w:left w:val="thinThickLargeGap" w:sz="24" w:space="0" w:color="auto"/>
            </w:tcBorders>
          </w:tcPr>
          <w:p w14:paraId="69EA820F" w14:textId="77777777" w:rsidR="00BF171F" w:rsidRPr="009F518D" w:rsidRDefault="00BF171F" w:rsidP="000C156D">
            <w:pPr>
              <w:spacing w:before="120"/>
              <w:rPr>
                <w:rFonts w:ascii="Cambria" w:hAnsi="Cambria"/>
                <w:sz w:val="24"/>
              </w:rPr>
            </w:pPr>
            <w:r w:rsidRPr="009F518D">
              <w:rPr>
                <w:rFonts w:ascii="Cambria" w:hAnsi="Cambria"/>
                <w:sz w:val="24"/>
              </w:rPr>
              <w:t>4250</w:t>
            </w:r>
          </w:p>
        </w:tc>
        <w:tc>
          <w:tcPr>
            <w:tcW w:w="1096" w:type="dxa"/>
          </w:tcPr>
          <w:p w14:paraId="648C5B14" w14:textId="77777777" w:rsidR="00BF171F" w:rsidRPr="009F518D" w:rsidRDefault="00BF171F" w:rsidP="000C156D">
            <w:pPr>
              <w:spacing w:before="120"/>
              <w:rPr>
                <w:rFonts w:ascii="Cambria" w:hAnsi="Cambria"/>
                <w:sz w:val="24"/>
              </w:rPr>
            </w:pPr>
            <w:r w:rsidRPr="009F518D">
              <w:rPr>
                <w:rFonts w:ascii="Cambria" w:hAnsi="Cambria"/>
                <w:sz w:val="24"/>
              </w:rPr>
              <w:t>4190</w:t>
            </w:r>
          </w:p>
        </w:tc>
        <w:tc>
          <w:tcPr>
            <w:tcW w:w="1104" w:type="dxa"/>
          </w:tcPr>
          <w:p w14:paraId="778F021A" w14:textId="77777777" w:rsidR="00BF171F" w:rsidRPr="009F518D" w:rsidRDefault="00BF171F" w:rsidP="000C156D">
            <w:pPr>
              <w:spacing w:before="120"/>
              <w:rPr>
                <w:rFonts w:ascii="Cambria" w:hAnsi="Cambria"/>
                <w:sz w:val="24"/>
              </w:rPr>
            </w:pPr>
          </w:p>
        </w:tc>
        <w:tc>
          <w:tcPr>
            <w:tcW w:w="1094" w:type="dxa"/>
          </w:tcPr>
          <w:p w14:paraId="4450989B" w14:textId="77777777" w:rsidR="00BF171F" w:rsidRPr="009F518D" w:rsidRDefault="00BF171F" w:rsidP="000C156D">
            <w:pPr>
              <w:spacing w:before="120"/>
              <w:rPr>
                <w:rFonts w:ascii="Cambria" w:hAnsi="Cambria"/>
                <w:sz w:val="24"/>
              </w:rPr>
            </w:pPr>
            <w:r w:rsidRPr="009F518D">
              <w:rPr>
                <w:rFonts w:ascii="Cambria" w:hAnsi="Cambria"/>
                <w:sz w:val="24"/>
              </w:rPr>
              <w:t>7381</w:t>
            </w:r>
          </w:p>
        </w:tc>
        <w:tc>
          <w:tcPr>
            <w:tcW w:w="1096" w:type="dxa"/>
          </w:tcPr>
          <w:p w14:paraId="62FB4135" w14:textId="77777777" w:rsidR="00BF171F" w:rsidRPr="009F518D" w:rsidRDefault="00BF171F" w:rsidP="000C156D">
            <w:pPr>
              <w:spacing w:before="120"/>
              <w:rPr>
                <w:rFonts w:ascii="Cambria" w:hAnsi="Cambria"/>
                <w:sz w:val="24"/>
              </w:rPr>
            </w:pPr>
            <w:r w:rsidRPr="009F518D">
              <w:rPr>
                <w:rFonts w:ascii="Cambria" w:hAnsi="Cambria"/>
                <w:sz w:val="24"/>
              </w:rPr>
              <w:t>7387</w:t>
            </w:r>
          </w:p>
        </w:tc>
        <w:tc>
          <w:tcPr>
            <w:tcW w:w="1104" w:type="dxa"/>
          </w:tcPr>
          <w:p w14:paraId="5C01725B" w14:textId="77777777" w:rsidR="00BF171F" w:rsidRPr="009F518D" w:rsidRDefault="00BF171F" w:rsidP="000C156D">
            <w:pPr>
              <w:spacing w:before="120"/>
              <w:rPr>
                <w:rFonts w:ascii="Cambria" w:hAnsi="Cambria"/>
                <w:sz w:val="24"/>
              </w:rPr>
            </w:pPr>
            <w:r w:rsidRPr="009F518D">
              <w:rPr>
                <w:rFonts w:ascii="Cambria" w:hAnsi="Cambria"/>
                <w:sz w:val="24"/>
              </w:rPr>
              <w:t>Clinic</w:t>
            </w:r>
          </w:p>
        </w:tc>
        <w:tc>
          <w:tcPr>
            <w:tcW w:w="1196" w:type="dxa"/>
          </w:tcPr>
          <w:p w14:paraId="3E8D00AC" w14:textId="77777777" w:rsidR="00BF171F" w:rsidRPr="009F518D" w:rsidRDefault="00BF171F" w:rsidP="000C156D">
            <w:pPr>
              <w:spacing w:before="120"/>
              <w:rPr>
                <w:rFonts w:ascii="Cambria" w:hAnsi="Cambria"/>
                <w:sz w:val="24"/>
              </w:rPr>
            </w:pPr>
            <w:r w:rsidRPr="009F518D">
              <w:rPr>
                <w:rFonts w:ascii="Cambria" w:hAnsi="Cambria"/>
                <w:sz w:val="24"/>
              </w:rPr>
              <w:t>Elec/</w:t>
            </w:r>
            <w:proofErr w:type="spellStart"/>
            <w:r w:rsidRPr="009F518D">
              <w:rPr>
                <w:rFonts w:ascii="Cambria" w:hAnsi="Cambria"/>
                <w:sz w:val="24"/>
              </w:rPr>
              <w:t>Sem</w:t>
            </w:r>
            <w:proofErr w:type="spellEnd"/>
          </w:p>
        </w:tc>
        <w:tc>
          <w:tcPr>
            <w:tcW w:w="1196" w:type="dxa"/>
            <w:tcBorders>
              <w:right w:val="thinThickLargeGap" w:sz="24" w:space="0" w:color="auto"/>
            </w:tcBorders>
          </w:tcPr>
          <w:p w14:paraId="425FAABD" w14:textId="77777777" w:rsidR="00BF171F" w:rsidRPr="009F518D" w:rsidRDefault="00BF171F" w:rsidP="000C156D">
            <w:pPr>
              <w:spacing w:before="120"/>
              <w:rPr>
                <w:rFonts w:ascii="Cambria" w:hAnsi="Cambria"/>
                <w:sz w:val="24"/>
              </w:rPr>
            </w:pPr>
            <w:r w:rsidRPr="009F518D">
              <w:rPr>
                <w:rFonts w:ascii="Cambria" w:hAnsi="Cambria"/>
                <w:sz w:val="24"/>
              </w:rPr>
              <w:t>Clinic</w:t>
            </w:r>
          </w:p>
        </w:tc>
      </w:tr>
      <w:tr w:rsidR="00BF171F" w:rsidRPr="009F518D" w14:paraId="2A3429BC" w14:textId="77777777">
        <w:tc>
          <w:tcPr>
            <w:tcW w:w="1090" w:type="dxa"/>
            <w:tcBorders>
              <w:left w:val="thinThickLargeGap" w:sz="24" w:space="0" w:color="auto"/>
            </w:tcBorders>
          </w:tcPr>
          <w:p w14:paraId="296F33D8" w14:textId="77777777" w:rsidR="00BF171F" w:rsidRPr="009F518D" w:rsidRDefault="00BF171F" w:rsidP="000C156D">
            <w:pPr>
              <w:spacing w:before="120"/>
              <w:rPr>
                <w:rFonts w:ascii="Cambria" w:hAnsi="Cambria"/>
                <w:sz w:val="24"/>
              </w:rPr>
            </w:pPr>
            <w:r w:rsidRPr="009F518D">
              <w:rPr>
                <w:rFonts w:ascii="Cambria" w:hAnsi="Cambria"/>
                <w:sz w:val="24"/>
              </w:rPr>
              <w:t>4380</w:t>
            </w:r>
          </w:p>
        </w:tc>
        <w:tc>
          <w:tcPr>
            <w:tcW w:w="1096" w:type="dxa"/>
          </w:tcPr>
          <w:p w14:paraId="2A24C168" w14:textId="77777777" w:rsidR="00BF171F" w:rsidRPr="009F518D" w:rsidRDefault="00BF171F" w:rsidP="000C156D">
            <w:pPr>
              <w:spacing w:before="120"/>
              <w:rPr>
                <w:rFonts w:ascii="Cambria" w:hAnsi="Cambria"/>
                <w:sz w:val="24"/>
              </w:rPr>
            </w:pPr>
            <w:r w:rsidRPr="009F518D">
              <w:rPr>
                <w:rFonts w:ascii="Cambria" w:hAnsi="Cambria"/>
                <w:sz w:val="24"/>
              </w:rPr>
              <w:t>4381</w:t>
            </w:r>
          </w:p>
        </w:tc>
        <w:tc>
          <w:tcPr>
            <w:tcW w:w="1104" w:type="dxa"/>
          </w:tcPr>
          <w:p w14:paraId="5F1C87C0" w14:textId="77777777" w:rsidR="00BF171F" w:rsidRPr="009F518D" w:rsidRDefault="00BF171F" w:rsidP="000C156D">
            <w:pPr>
              <w:spacing w:before="120"/>
              <w:rPr>
                <w:rFonts w:ascii="Cambria" w:hAnsi="Cambria"/>
                <w:sz w:val="24"/>
              </w:rPr>
            </w:pPr>
          </w:p>
        </w:tc>
        <w:tc>
          <w:tcPr>
            <w:tcW w:w="1094" w:type="dxa"/>
          </w:tcPr>
          <w:p w14:paraId="6490A9D6" w14:textId="77777777" w:rsidR="00BF171F" w:rsidRPr="009F518D" w:rsidRDefault="00BF171F" w:rsidP="000C156D">
            <w:pPr>
              <w:spacing w:before="120"/>
              <w:rPr>
                <w:rFonts w:ascii="Cambria" w:hAnsi="Cambria"/>
                <w:sz w:val="24"/>
              </w:rPr>
            </w:pPr>
            <w:r w:rsidRPr="009F518D">
              <w:rPr>
                <w:rFonts w:ascii="Cambria" w:hAnsi="Cambria"/>
                <w:sz w:val="24"/>
              </w:rPr>
              <w:t>7382</w:t>
            </w:r>
          </w:p>
        </w:tc>
        <w:tc>
          <w:tcPr>
            <w:tcW w:w="1096" w:type="dxa"/>
          </w:tcPr>
          <w:p w14:paraId="1CD075D3" w14:textId="77777777" w:rsidR="00BF171F" w:rsidRPr="009F518D" w:rsidRDefault="00BF171F" w:rsidP="000C156D">
            <w:pPr>
              <w:spacing w:before="120"/>
              <w:rPr>
                <w:rFonts w:ascii="Cambria" w:hAnsi="Cambria"/>
                <w:sz w:val="24"/>
              </w:rPr>
            </w:pPr>
            <w:r w:rsidRPr="009F518D">
              <w:rPr>
                <w:rFonts w:ascii="Cambria" w:hAnsi="Cambria"/>
                <w:sz w:val="24"/>
              </w:rPr>
              <w:t>7480</w:t>
            </w:r>
          </w:p>
        </w:tc>
        <w:tc>
          <w:tcPr>
            <w:tcW w:w="1104" w:type="dxa"/>
          </w:tcPr>
          <w:p w14:paraId="0444D588" w14:textId="77777777" w:rsidR="00BF171F" w:rsidRPr="009F518D" w:rsidRDefault="00BF171F" w:rsidP="000C156D">
            <w:pPr>
              <w:spacing w:before="120"/>
              <w:rPr>
                <w:rFonts w:ascii="Cambria" w:hAnsi="Cambria"/>
                <w:sz w:val="24"/>
              </w:rPr>
            </w:pPr>
          </w:p>
        </w:tc>
        <w:tc>
          <w:tcPr>
            <w:tcW w:w="1196" w:type="dxa"/>
          </w:tcPr>
          <w:p w14:paraId="5FC06685" w14:textId="77777777" w:rsidR="00BF171F" w:rsidRPr="009F518D" w:rsidRDefault="00BF171F" w:rsidP="000C156D">
            <w:pPr>
              <w:spacing w:before="120"/>
              <w:rPr>
                <w:rFonts w:ascii="Cambria" w:hAnsi="Cambria"/>
                <w:sz w:val="24"/>
              </w:rPr>
            </w:pPr>
            <w:r w:rsidRPr="009F518D">
              <w:rPr>
                <w:rFonts w:ascii="Cambria" w:hAnsi="Cambria"/>
                <w:sz w:val="24"/>
              </w:rPr>
              <w:t>Elec</w:t>
            </w:r>
          </w:p>
        </w:tc>
        <w:tc>
          <w:tcPr>
            <w:tcW w:w="1196" w:type="dxa"/>
            <w:tcBorders>
              <w:right w:val="thinThickLargeGap" w:sz="24" w:space="0" w:color="auto"/>
            </w:tcBorders>
          </w:tcPr>
          <w:p w14:paraId="7329EB48" w14:textId="77777777" w:rsidR="00BF171F" w:rsidRPr="009F518D" w:rsidRDefault="00BF171F" w:rsidP="000C156D">
            <w:pPr>
              <w:spacing w:before="120"/>
              <w:rPr>
                <w:rFonts w:ascii="Cambria" w:hAnsi="Cambria"/>
                <w:sz w:val="24"/>
              </w:rPr>
            </w:pPr>
          </w:p>
        </w:tc>
      </w:tr>
      <w:tr w:rsidR="00BF171F" w:rsidRPr="009F518D" w14:paraId="3D6424FA" w14:textId="77777777">
        <w:tc>
          <w:tcPr>
            <w:tcW w:w="1090" w:type="dxa"/>
            <w:tcBorders>
              <w:left w:val="thinThickLargeGap" w:sz="24" w:space="0" w:color="auto"/>
            </w:tcBorders>
          </w:tcPr>
          <w:p w14:paraId="2E31DF73" w14:textId="77777777" w:rsidR="00BF171F" w:rsidRPr="009F518D" w:rsidRDefault="00BF171F" w:rsidP="000C156D">
            <w:pPr>
              <w:spacing w:before="120"/>
              <w:rPr>
                <w:rFonts w:ascii="Cambria" w:hAnsi="Cambria"/>
                <w:sz w:val="24"/>
              </w:rPr>
            </w:pPr>
          </w:p>
        </w:tc>
        <w:tc>
          <w:tcPr>
            <w:tcW w:w="1096" w:type="dxa"/>
          </w:tcPr>
          <w:p w14:paraId="4A560390" w14:textId="77777777" w:rsidR="00BF171F" w:rsidRPr="009F518D" w:rsidRDefault="00BF171F" w:rsidP="000C156D">
            <w:pPr>
              <w:spacing w:before="120"/>
              <w:rPr>
                <w:rFonts w:ascii="Cambria" w:hAnsi="Cambria"/>
                <w:sz w:val="24"/>
              </w:rPr>
            </w:pPr>
            <w:r w:rsidRPr="009F518D">
              <w:rPr>
                <w:rFonts w:ascii="Cambria" w:hAnsi="Cambria"/>
                <w:sz w:val="24"/>
              </w:rPr>
              <w:t>4382</w:t>
            </w:r>
          </w:p>
        </w:tc>
        <w:tc>
          <w:tcPr>
            <w:tcW w:w="1104" w:type="dxa"/>
          </w:tcPr>
          <w:p w14:paraId="60D37B69" w14:textId="77777777" w:rsidR="00BF171F" w:rsidRPr="009F518D" w:rsidRDefault="00BF171F" w:rsidP="000C156D">
            <w:pPr>
              <w:spacing w:before="120"/>
              <w:rPr>
                <w:rFonts w:ascii="Cambria" w:hAnsi="Cambria"/>
                <w:sz w:val="24"/>
              </w:rPr>
            </w:pPr>
          </w:p>
        </w:tc>
        <w:tc>
          <w:tcPr>
            <w:tcW w:w="1094" w:type="dxa"/>
          </w:tcPr>
          <w:p w14:paraId="2C324BA7" w14:textId="77777777" w:rsidR="00BF171F" w:rsidRPr="009F518D" w:rsidRDefault="00BF171F" w:rsidP="000C156D">
            <w:pPr>
              <w:spacing w:before="120"/>
              <w:rPr>
                <w:rFonts w:ascii="Cambria" w:hAnsi="Cambria"/>
                <w:sz w:val="24"/>
              </w:rPr>
            </w:pPr>
            <w:r w:rsidRPr="009F518D">
              <w:rPr>
                <w:rFonts w:ascii="Cambria" w:hAnsi="Cambria"/>
                <w:sz w:val="24"/>
              </w:rPr>
              <w:t>4490</w:t>
            </w:r>
          </w:p>
        </w:tc>
        <w:tc>
          <w:tcPr>
            <w:tcW w:w="1096" w:type="dxa"/>
          </w:tcPr>
          <w:p w14:paraId="208D1DB6" w14:textId="77777777" w:rsidR="00BF171F" w:rsidRPr="009F518D" w:rsidRDefault="00BF171F" w:rsidP="000C156D">
            <w:pPr>
              <w:spacing w:before="120"/>
              <w:rPr>
                <w:rFonts w:ascii="Cambria" w:hAnsi="Cambria"/>
                <w:sz w:val="24"/>
              </w:rPr>
            </w:pPr>
            <w:r w:rsidRPr="009F518D">
              <w:rPr>
                <w:rFonts w:ascii="Cambria" w:hAnsi="Cambria"/>
                <w:sz w:val="24"/>
              </w:rPr>
              <w:t>4590</w:t>
            </w:r>
          </w:p>
        </w:tc>
        <w:tc>
          <w:tcPr>
            <w:tcW w:w="1104" w:type="dxa"/>
          </w:tcPr>
          <w:p w14:paraId="60B99300" w14:textId="77777777" w:rsidR="00BF171F" w:rsidRPr="009F518D" w:rsidRDefault="00BF171F" w:rsidP="000C156D">
            <w:pPr>
              <w:spacing w:before="120"/>
              <w:rPr>
                <w:rFonts w:ascii="Cambria" w:hAnsi="Cambria"/>
                <w:sz w:val="24"/>
              </w:rPr>
            </w:pPr>
          </w:p>
        </w:tc>
        <w:tc>
          <w:tcPr>
            <w:tcW w:w="1196" w:type="dxa"/>
          </w:tcPr>
          <w:p w14:paraId="4A495691" w14:textId="77777777" w:rsidR="00BF171F" w:rsidRPr="009F518D" w:rsidRDefault="00BF171F" w:rsidP="000C156D">
            <w:pPr>
              <w:spacing w:before="120"/>
              <w:rPr>
                <w:rFonts w:ascii="Cambria" w:hAnsi="Cambria"/>
                <w:sz w:val="24"/>
              </w:rPr>
            </w:pPr>
            <w:r w:rsidRPr="009F518D">
              <w:rPr>
                <w:rFonts w:ascii="Cambria" w:hAnsi="Cambria"/>
                <w:sz w:val="24"/>
              </w:rPr>
              <w:t>Clinic</w:t>
            </w:r>
          </w:p>
        </w:tc>
        <w:tc>
          <w:tcPr>
            <w:tcW w:w="1196" w:type="dxa"/>
            <w:tcBorders>
              <w:right w:val="thinThickLargeGap" w:sz="24" w:space="0" w:color="auto"/>
            </w:tcBorders>
          </w:tcPr>
          <w:p w14:paraId="7A8AE445" w14:textId="77777777" w:rsidR="00BF171F" w:rsidRPr="009F518D" w:rsidRDefault="00BF171F" w:rsidP="000C156D">
            <w:pPr>
              <w:spacing w:before="120"/>
              <w:rPr>
                <w:rFonts w:ascii="Cambria" w:hAnsi="Cambria"/>
                <w:sz w:val="24"/>
              </w:rPr>
            </w:pPr>
          </w:p>
        </w:tc>
      </w:tr>
      <w:tr w:rsidR="00BF171F" w:rsidRPr="009F518D" w14:paraId="5959E807" w14:textId="77777777">
        <w:tc>
          <w:tcPr>
            <w:tcW w:w="1090" w:type="dxa"/>
            <w:tcBorders>
              <w:left w:val="thinThickLargeGap" w:sz="24" w:space="0" w:color="auto"/>
              <w:bottom w:val="thinThickLargeGap" w:sz="24" w:space="0" w:color="auto"/>
            </w:tcBorders>
          </w:tcPr>
          <w:p w14:paraId="45EB52AD" w14:textId="77777777" w:rsidR="00BF171F" w:rsidRPr="009F518D" w:rsidRDefault="00BF171F" w:rsidP="000C156D">
            <w:pPr>
              <w:spacing w:before="120"/>
              <w:rPr>
                <w:rFonts w:ascii="Cambria" w:hAnsi="Cambria"/>
                <w:sz w:val="24"/>
              </w:rPr>
            </w:pPr>
          </w:p>
        </w:tc>
        <w:tc>
          <w:tcPr>
            <w:tcW w:w="1096" w:type="dxa"/>
            <w:tcBorders>
              <w:bottom w:val="thinThickLargeGap" w:sz="24" w:space="0" w:color="auto"/>
            </w:tcBorders>
          </w:tcPr>
          <w:p w14:paraId="6FCF981A" w14:textId="77777777" w:rsidR="00BF171F" w:rsidRPr="009F518D" w:rsidRDefault="00BF171F" w:rsidP="000C156D">
            <w:pPr>
              <w:spacing w:before="120"/>
              <w:rPr>
                <w:rFonts w:ascii="Cambria" w:hAnsi="Cambria"/>
                <w:sz w:val="24"/>
              </w:rPr>
            </w:pPr>
            <w:r w:rsidRPr="009F518D">
              <w:rPr>
                <w:rFonts w:ascii="Cambria" w:hAnsi="Cambria"/>
                <w:sz w:val="24"/>
              </w:rPr>
              <w:t>4383</w:t>
            </w:r>
          </w:p>
        </w:tc>
        <w:tc>
          <w:tcPr>
            <w:tcW w:w="1104" w:type="dxa"/>
            <w:tcBorders>
              <w:bottom w:val="thinThickLargeGap" w:sz="24" w:space="0" w:color="auto"/>
            </w:tcBorders>
          </w:tcPr>
          <w:p w14:paraId="0A0B14CF" w14:textId="77777777" w:rsidR="00BF171F" w:rsidRPr="009F518D" w:rsidRDefault="00BF171F" w:rsidP="000C156D">
            <w:pPr>
              <w:spacing w:before="120"/>
              <w:rPr>
                <w:rFonts w:ascii="Cambria" w:hAnsi="Cambria"/>
                <w:sz w:val="24"/>
              </w:rPr>
            </w:pPr>
          </w:p>
        </w:tc>
        <w:tc>
          <w:tcPr>
            <w:tcW w:w="1094" w:type="dxa"/>
            <w:tcBorders>
              <w:bottom w:val="thinThickLargeGap" w:sz="24" w:space="0" w:color="auto"/>
            </w:tcBorders>
          </w:tcPr>
          <w:p w14:paraId="662A0A4F" w14:textId="77777777" w:rsidR="00BF171F" w:rsidRPr="009F518D" w:rsidRDefault="00BF171F" w:rsidP="000C156D">
            <w:pPr>
              <w:spacing w:before="120"/>
              <w:rPr>
                <w:rFonts w:ascii="Cambria" w:hAnsi="Cambria"/>
                <w:sz w:val="24"/>
              </w:rPr>
            </w:pPr>
            <w:r w:rsidRPr="009F518D">
              <w:rPr>
                <w:rFonts w:ascii="Cambria" w:hAnsi="Cambria"/>
                <w:sz w:val="24"/>
              </w:rPr>
              <w:t>Clinic</w:t>
            </w:r>
          </w:p>
        </w:tc>
        <w:tc>
          <w:tcPr>
            <w:tcW w:w="1096" w:type="dxa"/>
            <w:tcBorders>
              <w:bottom w:val="thinThickLargeGap" w:sz="24" w:space="0" w:color="auto"/>
            </w:tcBorders>
          </w:tcPr>
          <w:p w14:paraId="75DA72FB" w14:textId="77777777" w:rsidR="00BF171F" w:rsidRPr="009F518D" w:rsidRDefault="00BF171F" w:rsidP="000C156D">
            <w:pPr>
              <w:spacing w:before="120"/>
              <w:rPr>
                <w:rFonts w:ascii="Cambria" w:hAnsi="Cambria"/>
                <w:sz w:val="24"/>
              </w:rPr>
            </w:pPr>
            <w:r w:rsidRPr="009F518D">
              <w:rPr>
                <w:rFonts w:ascii="Cambria" w:hAnsi="Cambria"/>
                <w:sz w:val="24"/>
              </w:rPr>
              <w:t>Clinic</w:t>
            </w:r>
          </w:p>
        </w:tc>
        <w:tc>
          <w:tcPr>
            <w:tcW w:w="1104" w:type="dxa"/>
            <w:tcBorders>
              <w:bottom w:val="thinThickLargeGap" w:sz="24" w:space="0" w:color="auto"/>
            </w:tcBorders>
          </w:tcPr>
          <w:p w14:paraId="5879F1CE" w14:textId="77777777" w:rsidR="00BF171F" w:rsidRPr="009F518D" w:rsidRDefault="00BF171F" w:rsidP="000C156D">
            <w:pPr>
              <w:spacing w:before="120"/>
              <w:rPr>
                <w:rFonts w:ascii="Cambria" w:hAnsi="Cambria"/>
                <w:sz w:val="24"/>
              </w:rPr>
            </w:pPr>
          </w:p>
        </w:tc>
        <w:tc>
          <w:tcPr>
            <w:tcW w:w="1196" w:type="dxa"/>
            <w:tcBorders>
              <w:bottom w:val="thinThickLargeGap" w:sz="24" w:space="0" w:color="auto"/>
            </w:tcBorders>
          </w:tcPr>
          <w:p w14:paraId="593E57F5" w14:textId="77777777" w:rsidR="00BF171F" w:rsidRPr="009F518D" w:rsidRDefault="00BF171F" w:rsidP="000C156D">
            <w:pPr>
              <w:spacing w:before="120"/>
              <w:rPr>
                <w:rFonts w:ascii="Cambria" w:hAnsi="Cambria"/>
                <w:sz w:val="24"/>
              </w:rPr>
            </w:pPr>
          </w:p>
        </w:tc>
        <w:tc>
          <w:tcPr>
            <w:tcW w:w="1196" w:type="dxa"/>
            <w:tcBorders>
              <w:bottom w:val="thinThickLargeGap" w:sz="24" w:space="0" w:color="auto"/>
              <w:right w:val="thinThickLargeGap" w:sz="24" w:space="0" w:color="auto"/>
            </w:tcBorders>
          </w:tcPr>
          <w:p w14:paraId="47C12FF7" w14:textId="77777777" w:rsidR="00BF171F" w:rsidRPr="009F518D" w:rsidRDefault="00BF171F" w:rsidP="000C156D">
            <w:pPr>
              <w:spacing w:before="120"/>
              <w:rPr>
                <w:rFonts w:ascii="Cambria" w:hAnsi="Cambria"/>
                <w:sz w:val="24"/>
              </w:rPr>
            </w:pPr>
          </w:p>
        </w:tc>
      </w:tr>
    </w:tbl>
    <w:p w14:paraId="69273174" w14:textId="77777777" w:rsidR="00BF171F" w:rsidRPr="009F518D" w:rsidRDefault="00BF171F" w:rsidP="000D1425">
      <w:pPr>
        <w:rPr>
          <w:rFonts w:ascii="Cambria" w:hAnsi="Cambria"/>
        </w:rPr>
      </w:pPr>
    </w:p>
    <w:p w14:paraId="1FA111F9" w14:textId="77777777" w:rsidR="000D1425" w:rsidRPr="005223E2" w:rsidRDefault="000D1425" w:rsidP="000D1425">
      <w:pPr>
        <w:rPr>
          <w:rFonts w:ascii="Arial" w:hAnsi="Arial"/>
        </w:rPr>
      </w:pPr>
    </w:p>
    <w:p w14:paraId="013B4757" w14:textId="77777777" w:rsidR="000D1425" w:rsidRPr="005223E2" w:rsidRDefault="000D1425" w:rsidP="000D1425">
      <w:pPr>
        <w:rPr>
          <w:rFonts w:ascii="Arial" w:hAnsi="Arial"/>
        </w:rPr>
      </w:pPr>
    </w:p>
    <w:p w14:paraId="5A2C8BD4" w14:textId="77777777" w:rsidR="009F518D" w:rsidRDefault="009F518D" w:rsidP="001C293C">
      <w:pPr>
        <w:ind w:firstLine="720"/>
        <w:rPr>
          <w:rFonts w:ascii="Arial" w:hAnsi="Arial"/>
        </w:rPr>
      </w:pPr>
    </w:p>
    <w:p w14:paraId="79FD18D5" w14:textId="77777777" w:rsidR="009F518D" w:rsidRDefault="009F518D" w:rsidP="001C293C">
      <w:pPr>
        <w:ind w:firstLine="720"/>
        <w:rPr>
          <w:rFonts w:ascii="Arial" w:hAnsi="Arial"/>
        </w:rPr>
      </w:pPr>
    </w:p>
    <w:p w14:paraId="7DAEA05B" w14:textId="77777777" w:rsidR="009F518D" w:rsidRDefault="009F518D" w:rsidP="001C293C">
      <w:pPr>
        <w:ind w:firstLine="720"/>
        <w:rPr>
          <w:rFonts w:ascii="Arial" w:hAnsi="Arial"/>
        </w:rPr>
      </w:pPr>
    </w:p>
    <w:p w14:paraId="2F4AC25D" w14:textId="77777777" w:rsidR="009F518D" w:rsidRDefault="009F518D" w:rsidP="001C293C">
      <w:pPr>
        <w:ind w:firstLine="720"/>
        <w:rPr>
          <w:rFonts w:ascii="Arial" w:hAnsi="Arial"/>
        </w:rPr>
      </w:pPr>
    </w:p>
    <w:p w14:paraId="620F34A3" w14:textId="77777777" w:rsidR="009F518D" w:rsidRDefault="009F518D" w:rsidP="001C293C">
      <w:pPr>
        <w:ind w:firstLine="720"/>
        <w:rPr>
          <w:rFonts w:ascii="Arial" w:hAnsi="Arial"/>
        </w:rPr>
      </w:pPr>
    </w:p>
    <w:p w14:paraId="7C633CA9" w14:textId="77777777" w:rsidR="009F518D" w:rsidRDefault="009F518D" w:rsidP="001C293C">
      <w:pPr>
        <w:ind w:firstLine="720"/>
        <w:rPr>
          <w:rFonts w:ascii="Arial" w:hAnsi="Arial"/>
        </w:rPr>
      </w:pPr>
    </w:p>
    <w:p w14:paraId="061B0B5F" w14:textId="77777777" w:rsidR="000C156D" w:rsidRDefault="000C156D" w:rsidP="001C293C">
      <w:pPr>
        <w:ind w:firstLine="720"/>
        <w:rPr>
          <w:rFonts w:ascii="Cambria" w:hAnsi="Cambria"/>
        </w:rPr>
      </w:pPr>
    </w:p>
    <w:p w14:paraId="568FE53F" w14:textId="77777777" w:rsidR="000C156D" w:rsidRDefault="000C156D" w:rsidP="001C293C">
      <w:pPr>
        <w:ind w:firstLine="720"/>
        <w:rPr>
          <w:rFonts w:ascii="Cambria" w:hAnsi="Cambria"/>
        </w:rPr>
      </w:pPr>
    </w:p>
    <w:p w14:paraId="695A8264" w14:textId="77777777" w:rsidR="0082034B" w:rsidRDefault="0082034B" w:rsidP="000C156D">
      <w:pPr>
        <w:rPr>
          <w:rFonts w:ascii="Cambria" w:hAnsi="Cambria"/>
        </w:rPr>
      </w:pPr>
    </w:p>
    <w:p w14:paraId="504934BB" w14:textId="77777777" w:rsidR="00BF171F" w:rsidRPr="009F518D" w:rsidRDefault="000D1425" w:rsidP="0082034B">
      <w:pPr>
        <w:ind w:firstLine="720"/>
        <w:rPr>
          <w:rFonts w:ascii="Cambria" w:hAnsi="Cambria"/>
        </w:rPr>
      </w:pPr>
      <w:r w:rsidRPr="009F518D">
        <w:rPr>
          <w:rFonts w:ascii="Cambria" w:hAnsi="Cambria"/>
        </w:rPr>
        <w:t>It should be noted that all of these courses are only taught once per academic year and many of the courses require courses from prior semesters as prerequisites. Failure to take all of the courses in a semester can significantly prolong a student’s program of study.</w:t>
      </w:r>
    </w:p>
    <w:p w14:paraId="2378D42F" w14:textId="77777777" w:rsidR="00BF171F" w:rsidRPr="005223E2" w:rsidRDefault="00BF171F" w:rsidP="00BF171F">
      <w:pPr>
        <w:outlineLvl w:val="0"/>
        <w:rPr>
          <w:rFonts w:ascii="Arial" w:hAnsi="Arial"/>
          <w:b/>
        </w:rPr>
      </w:pPr>
    </w:p>
    <w:p w14:paraId="6D70D847" w14:textId="77777777" w:rsidR="00BF171F" w:rsidRPr="005223E2" w:rsidRDefault="00BF171F" w:rsidP="00BF171F">
      <w:pPr>
        <w:outlineLvl w:val="0"/>
        <w:rPr>
          <w:rFonts w:ascii="Arial" w:hAnsi="Arial"/>
          <w:b/>
        </w:rPr>
      </w:pPr>
    </w:p>
    <w:p w14:paraId="573F6C2F" w14:textId="77777777" w:rsidR="003313A9" w:rsidRPr="003313A9" w:rsidRDefault="003313A9" w:rsidP="003313A9"/>
    <w:p w14:paraId="37262868" w14:textId="77777777" w:rsidR="00BF171F" w:rsidRDefault="000C156D" w:rsidP="000B70E1">
      <w:pPr>
        <w:pStyle w:val="Heading2"/>
      </w:pPr>
      <w:bookmarkStart w:id="25" w:name="_Toc283901957"/>
      <w:r w:rsidRPr="000C156D">
        <w:lastRenderedPageBreak/>
        <w:t xml:space="preserve">Clinical </w:t>
      </w:r>
      <w:proofErr w:type="spellStart"/>
      <w:r w:rsidRPr="000C156D">
        <w:t>Practica</w:t>
      </w:r>
      <w:proofErr w:type="spellEnd"/>
      <w:r w:rsidRPr="000C156D">
        <w:t xml:space="preserve"> Scheduling</w:t>
      </w:r>
      <w:bookmarkEnd w:id="25"/>
    </w:p>
    <w:p w14:paraId="4DE8F5BF" w14:textId="77777777" w:rsidR="000C156D" w:rsidRPr="000C156D" w:rsidRDefault="000C156D" w:rsidP="000C156D">
      <w:pPr>
        <w:outlineLvl w:val="0"/>
        <w:rPr>
          <w:rFonts w:ascii="Cambria" w:hAnsi="Cambria"/>
          <w:b/>
          <w:sz w:val="28"/>
        </w:rPr>
      </w:pPr>
    </w:p>
    <w:p w14:paraId="7D2883AA" w14:textId="77777777" w:rsidR="00BF171F" w:rsidRPr="000C156D" w:rsidRDefault="00BF171F" w:rsidP="00BF171F">
      <w:pPr>
        <w:outlineLvl w:val="0"/>
        <w:rPr>
          <w:rFonts w:ascii="Cambria" w:hAnsi="Cambria"/>
          <w:b/>
        </w:rPr>
      </w:pPr>
      <w:r w:rsidRPr="000C156D">
        <w:rPr>
          <w:rFonts w:ascii="Cambria" w:hAnsi="Cambria"/>
          <w:b/>
        </w:rPr>
        <w:t xml:space="preserve">Clinical </w:t>
      </w:r>
      <w:proofErr w:type="spellStart"/>
      <w:r w:rsidRPr="000C156D">
        <w:rPr>
          <w:rFonts w:ascii="Cambria" w:hAnsi="Cambria"/>
          <w:b/>
        </w:rPr>
        <w:t>Practica</w:t>
      </w:r>
      <w:proofErr w:type="spellEnd"/>
      <w:r w:rsidRPr="000C156D">
        <w:rPr>
          <w:rFonts w:ascii="Cambria" w:hAnsi="Cambria"/>
          <w:b/>
        </w:rPr>
        <w:t xml:space="preserve"> Eligibility</w:t>
      </w:r>
    </w:p>
    <w:p w14:paraId="16500473" w14:textId="77777777" w:rsidR="00BF171F" w:rsidRPr="000C156D" w:rsidRDefault="00BF171F" w:rsidP="000C16EA">
      <w:pPr>
        <w:ind w:firstLine="720"/>
        <w:rPr>
          <w:rFonts w:ascii="Cambria" w:hAnsi="Cambria"/>
        </w:rPr>
      </w:pPr>
      <w:r w:rsidRPr="000C156D">
        <w:rPr>
          <w:rFonts w:ascii="Cambria" w:hAnsi="Cambria"/>
        </w:rPr>
        <w:t xml:space="preserve">Students must have successfully achieved knowledge outcomes regarding the characteristics, etiologies, assessment, prevention, and intervention of a particular type of speech/language disorder prior to enrolling in </w:t>
      </w:r>
      <w:proofErr w:type="spellStart"/>
      <w:r w:rsidRPr="000C156D">
        <w:rPr>
          <w:rFonts w:ascii="Cambria" w:hAnsi="Cambria"/>
        </w:rPr>
        <w:t>practica</w:t>
      </w:r>
      <w:proofErr w:type="spellEnd"/>
      <w:r w:rsidRPr="000C156D">
        <w:rPr>
          <w:rFonts w:ascii="Cambria" w:hAnsi="Cambria"/>
        </w:rPr>
        <w:t xml:space="preserve"> with a person exhibiting that disorder, including supervised observation of clinical practice, for a particular type of disorder prior to scheduling a client with that type of disorder. As a result, students at first are scheduled for a limited variety of clients. With each semester, they are eligible to schedule a wider variety of clients. </w:t>
      </w:r>
      <w:r w:rsidR="000C16EA">
        <w:rPr>
          <w:rFonts w:ascii="Cambria" w:hAnsi="Cambria"/>
        </w:rPr>
        <w:t>However, t</w:t>
      </w:r>
      <w:r w:rsidR="000C16EA" w:rsidRPr="000C156D">
        <w:rPr>
          <w:rFonts w:ascii="Cambria" w:hAnsi="Cambria"/>
        </w:rPr>
        <w:t>here are situations when a student may be enrolled in a class and clinic simultaneously.</w:t>
      </w:r>
      <w:r w:rsidR="000C16EA">
        <w:rPr>
          <w:rFonts w:ascii="Cambria" w:hAnsi="Cambria"/>
        </w:rPr>
        <w:t xml:space="preserve">  </w:t>
      </w:r>
      <w:r w:rsidRPr="000C156D">
        <w:rPr>
          <w:rFonts w:ascii="Cambria" w:hAnsi="Cambria"/>
        </w:rPr>
        <w:t>The following are examples of eligibility, based on the classes in which a student has successfully demonstrated knowledge outcomes.</w:t>
      </w:r>
    </w:p>
    <w:p w14:paraId="16C774A4" w14:textId="77777777" w:rsidR="00BF171F" w:rsidRPr="005223E2" w:rsidRDefault="00BF171F" w:rsidP="00BF171F">
      <w:pPr>
        <w:rPr>
          <w:rFonts w:ascii="Arial" w:hAnsi="Arial"/>
        </w:rPr>
      </w:pPr>
    </w:p>
    <w:p w14:paraId="7CD26847" w14:textId="77777777" w:rsidR="00BF171F" w:rsidRPr="000C156D" w:rsidRDefault="00BF171F" w:rsidP="00BF171F">
      <w:pPr>
        <w:outlineLvl w:val="0"/>
        <w:rPr>
          <w:rFonts w:ascii="Cambria" w:hAnsi="Cambria"/>
          <w:b/>
        </w:rPr>
      </w:pPr>
      <w:r w:rsidRPr="000C156D">
        <w:rPr>
          <w:rFonts w:ascii="Cambria" w:hAnsi="Cambria"/>
          <w:b/>
        </w:rPr>
        <w:t>Example 1</w:t>
      </w:r>
    </w:p>
    <w:p w14:paraId="2EF76E8B" w14:textId="77777777" w:rsidR="000C156D" w:rsidRPr="000C156D" w:rsidRDefault="00BF171F" w:rsidP="000C156D">
      <w:pPr>
        <w:ind w:firstLine="720"/>
        <w:rPr>
          <w:rFonts w:ascii="Cambria" w:hAnsi="Cambria"/>
        </w:rPr>
      </w:pPr>
      <w:r w:rsidRPr="000C156D">
        <w:rPr>
          <w:rFonts w:ascii="Cambria" w:hAnsi="Cambria"/>
        </w:rPr>
        <w:t>Students have successfully demonstrat</w:t>
      </w:r>
      <w:r w:rsidR="000C16EA">
        <w:rPr>
          <w:rFonts w:ascii="Cambria" w:hAnsi="Cambria"/>
        </w:rPr>
        <w:t xml:space="preserve">ed the competencies in 4381, </w:t>
      </w:r>
      <w:r w:rsidRPr="000C156D">
        <w:rPr>
          <w:rFonts w:ascii="Cambria" w:hAnsi="Cambria"/>
        </w:rPr>
        <w:t>4382</w:t>
      </w:r>
      <w:r w:rsidR="000C16EA">
        <w:rPr>
          <w:rFonts w:ascii="Cambria" w:hAnsi="Cambria"/>
        </w:rPr>
        <w:t>, and 4190</w:t>
      </w:r>
      <w:r w:rsidRPr="000C156D">
        <w:rPr>
          <w:rFonts w:ascii="Cambria" w:hAnsi="Cambria"/>
        </w:rPr>
        <w:t>. Therefore they are eligible for clinical assignments involving children’s articulation and language disorders</w:t>
      </w:r>
      <w:r w:rsidR="000C16EA">
        <w:rPr>
          <w:rFonts w:ascii="Cambria" w:hAnsi="Cambria"/>
        </w:rPr>
        <w:t>, and our off campus screening clinic.</w:t>
      </w:r>
    </w:p>
    <w:p w14:paraId="6558A2FC" w14:textId="77777777" w:rsidR="000C156D" w:rsidRDefault="000C156D" w:rsidP="00BF171F">
      <w:pPr>
        <w:outlineLvl w:val="0"/>
        <w:rPr>
          <w:rFonts w:ascii="Cambria" w:hAnsi="Cambria"/>
          <w:b/>
        </w:rPr>
      </w:pPr>
    </w:p>
    <w:p w14:paraId="14718B3F" w14:textId="77777777" w:rsidR="00BF171F" w:rsidRPr="000C156D" w:rsidRDefault="00BF171F" w:rsidP="00BF171F">
      <w:pPr>
        <w:outlineLvl w:val="0"/>
        <w:rPr>
          <w:rFonts w:ascii="Cambria" w:hAnsi="Cambria"/>
          <w:b/>
        </w:rPr>
      </w:pPr>
      <w:r w:rsidRPr="000C156D">
        <w:rPr>
          <w:rFonts w:ascii="Cambria" w:hAnsi="Cambria"/>
          <w:b/>
        </w:rPr>
        <w:t>Example 2</w:t>
      </w:r>
    </w:p>
    <w:p w14:paraId="62F7A05D" w14:textId="77777777" w:rsidR="00BF171F" w:rsidRPr="000C156D" w:rsidRDefault="00BF171F" w:rsidP="001C293C">
      <w:pPr>
        <w:ind w:firstLine="720"/>
        <w:rPr>
          <w:rFonts w:ascii="Cambria" w:hAnsi="Cambria"/>
        </w:rPr>
      </w:pPr>
      <w:r w:rsidRPr="000C156D">
        <w:rPr>
          <w:rFonts w:ascii="Cambria" w:hAnsi="Cambria"/>
        </w:rPr>
        <w:t>Students have completed 4383 and 4590. They are able to add to their schedules clients with needs in fluency and aural habilitation. Students who completed 4751 are eligible for an assignm</w:t>
      </w:r>
      <w:r w:rsidR="000C16EA">
        <w:rPr>
          <w:rFonts w:ascii="Cambria" w:hAnsi="Cambria"/>
        </w:rPr>
        <w:t>ent with the adult aphasia client</w:t>
      </w:r>
      <w:r w:rsidRPr="000C156D">
        <w:rPr>
          <w:rFonts w:ascii="Cambria" w:hAnsi="Cambria"/>
        </w:rPr>
        <w:t>. Students who are enrolled in 7381 are eligible for school age language-</w:t>
      </w:r>
      <w:r w:rsidR="000C16EA" w:rsidRPr="000C156D">
        <w:rPr>
          <w:rFonts w:ascii="Cambria" w:hAnsi="Cambria"/>
        </w:rPr>
        <w:t>learning intervention</w:t>
      </w:r>
      <w:r w:rsidRPr="000C156D">
        <w:rPr>
          <w:rFonts w:ascii="Cambria" w:hAnsi="Cambria"/>
        </w:rPr>
        <w:t xml:space="preserve"> assignments.</w:t>
      </w:r>
    </w:p>
    <w:p w14:paraId="50CFFDA1" w14:textId="77777777" w:rsidR="00BF171F" w:rsidRPr="000C156D" w:rsidRDefault="00BF171F" w:rsidP="00BF171F">
      <w:pPr>
        <w:rPr>
          <w:rFonts w:ascii="Cambria" w:hAnsi="Cambria"/>
        </w:rPr>
      </w:pPr>
    </w:p>
    <w:p w14:paraId="5641EE44" w14:textId="77777777" w:rsidR="00BF171F" w:rsidRPr="000C156D" w:rsidRDefault="00BF171F" w:rsidP="00BF171F">
      <w:pPr>
        <w:outlineLvl w:val="0"/>
        <w:rPr>
          <w:rFonts w:ascii="Cambria" w:hAnsi="Cambria"/>
          <w:b/>
        </w:rPr>
      </w:pPr>
      <w:r w:rsidRPr="000C156D">
        <w:rPr>
          <w:rFonts w:ascii="Cambria" w:hAnsi="Cambria"/>
          <w:b/>
        </w:rPr>
        <w:t>Example 3</w:t>
      </w:r>
    </w:p>
    <w:p w14:paraId="3A5E8C4E" w14:textId="77777777" w:rsidR="00BF171F" w:rsidRPr="000C156D" w:rsidRDefault="00BF171F" w:rsidP="001C293C">
      <w:pPr>
        <w:ind w:firstLine="720"/>
        <w:rPr>
          <w:rFonts w:ascii="Cambria" w:hAnsi="Cambria"/>
        </w:rPr>
      </w:pPr>
      <w:r w:rsidRPr="000C156D">
        <w:rPr>
          <w:rFonts w:ascii="Cambria" w:hAnsi="Cambria"/>
        </w:rPr>
        <w:t xml:space="preserve">Students who have completed 7382 and are therefore eligible for clients with voice and resonance needs. </w:t>
      </w:r>
    </w:p>
    <w:p w14:paraId="583971DD" w14:textId="77777777" w:rsidR="00BF171F" w:rsidRPr="000C156D" w:rsidRDefault="00BF171F" w:rsidP="00BF171F">
      <w:pPr>
        <w:rPr>
          <w:rFonts w:ascii="Cambria" w:hAnsi="Cambria"/>
        </w:rPr>
      </w:pPr>
    </w:p>
    <w:p w14:paraId="2ED209D9" w14:textId="77777777" w:rsidR="00BF171F" w:rsidRPr="000C156D" w:rsidRDefault="00BF171F" w:rsidP="00BF171F">
      <w:pPr>
        <w:outlineLvl w:val="0"/>
        <w:rPr>
          <w:rFonts w:ascii="Cambria" w:hAnsi="Cambria"/>
          <w:b/>
        </w:rPr>
      </w:pPr>
      <w:r w:rsidRPr="000C156D">
        <w:rPr>
          <w:rFonts w:ascii="Cambria" w:hAnsi="Cambria"/>
          <w:b/>
        </w:rPr>
        <w:t>Example 4</w:t>
      </w:r>
    </w:p>
    <w:p w14:paraId="4AD08626" w14:textId="77777777" w:rsidR="00BF171F" w:rsidRPr="000C156D" w:rsidRDefault="00BF171F" w:rsidP="001C293C">
      <w:pPr>
        <w:ind w:firstLine="720"/>
        <w:rPr>
          <w:rFonts w:ascii="Cambria" w:hAnsi="Cambria"/>
        </w:rPr>
      </w:pPr>
      <w:r w:rsidRPr="000C156D">
        <w:rPr>
          <w:rFonts w:ascii="Cambria" w:hAnsi="Cambria"/>
        </w:rPr>
        <w:t xml:space="preserve">Students who have completed the 7385, 7387, and 7480 are eligible to work with individuals with all of the neurogenic disorders. They are also eligible for the diagnostic clinics. </w:t>
      </w:r>
    </w:p>
    <w:p w14:paraId="3CB7421C" w14:textId="77777777" w:rsidR="00BF171F" w:rsidRPr="000C156D" w:rsidRDefault="00BF171F" w:rsidP="000D1425">
      <w:pPr>
        <w:rPr>
          <w:rFonts w:ascii="Cambria" w:hAnsi="Cambria"/>
        </w:rPr>
      </w:pPr>
    </w:p>
    <w:p w14:paraId="5D7011FF" w14:textId="77777777" w:rsidR="000D1425" w:rsidRDefault="000D1425" w:rsidP="000D1425">
      <w:pPr>
        <w:rPr>
          <w:rFonts w:ascii="Arial" w:hAnsi="Arial"/>
        </w:rPr>
      </w:pPr>
    </w:p>
    <w:p w14:paraId="2F6F5E12" w14:textId="77777777" w:rsidR="000C156D" w:rsidRDefault="000C156D" w:rsidP="000D1425">
      <w:pPr>
        <w:rPr>
          <w:rFonts w:ascii="Arial" w:hAnsi="Arial"/>
        </w:rPr>
      </w:pPr>
    </w:p>
    <w:p w14:paraId="5E78AABC" w14:textId="77777777" w:rsidR="000C156D" w:rsidRDefault="000C156D" w:rsidP="000D1425">
      <w:pPr>
        <w:rPr>
          <w:rFonts w:ascii="Arial" w:hAnsi="Arial"/>
        </w:rPr>
      </w:pPr>
    </w:p>
    <w:p w14:paraId="563AD21A" w14:textId="77777777" w:rsidR="000C156D" w:rsidRDefault="000C156D" w:rsidP="000D1425">
      <w:pPr>
        <w:rPr>
          <w:rFonts w:ascii="Arial" w:hAnsi="Arial"/>
        </w:rPr>
      </w:pPr>
    </w:p>
    <w:p w14:paraId="299B0730" w14:textId="77777777" w:rsidR="000C156D" w:rsidRDefault="000C156D" w:rsidP="000D1425">
      <w:pPr>
        <w:rPr>
          <w:rFonts w:ascii="Arial" w:hAnsi="Arial"/>
        </w:rPr>
      </w:pPr>
    </w:p>
    <w:p w14:paraId="3B6F8AD0" w14:textId="77777777" w:rsidR="000C156D" w:rsidRDefault="000C156D" w:rsidP="000D1425">
      <w:pPr>
        <w:rPr>
          <w:rFonts w:ascii="Arial" w:hAnsi="Arial"/>
        </w:rPr>
      </w:pPr>
    </w:p>
    <w:p w14:paraId="412D2740" w14:textId="77777777" w:rsidR="0061129F" w:rsidRDefault="0061129F" w:rsidP="000D1425">
      <w:pPr>
        <w:rPr>
          <w:rFonts w:ascii="Arial" w:hAnsi="Arial"/>
        </w:rPr>
      </w:pPr>
    </w:p>
    <w:p w14:paraId="7C47AC58" w14:textId="77777777" w:rsidR="0061129F" w:rsidRDefault="0061129F" w:rsidP="000D1425">
      <w:pPr>
        <w:rPr>
          <w:rFonts w:ascii="Arial" w:hAnsi="Arial"/>
        </w:rPr>
      </w:pPr>
    </w:p>
    <w:p w14:paraId="64ABB3F6" w14:textId="77777777" w:rsidR="0061129F" w:rsidRDefault="0061129F" w:rsidP="000D1425">
      <w:pPr>
        <w:rPr>
          <w:rFonts w:ascii="Arial" w:hAnsi="Arial"/>
        </w:rPr>
      </w:pPr>
    </w:p>
    <w:p w14:paraId="2A23D848" w14:textId="77777777" w:rsidR="0061129F" w:rsidRDefault="0061129F" w:rsidP="000D1425">
      <w:pPr>
        <w:rPr>
          <w:rFonts w:ascii="Arial" w:hAnsi="Arial"/>
        </w:rPr>
      </w:pPr>
    </w:p>
    <w:p w14:paraId="3C2D1BEC" w14:textId="77777777" w:rsidR="0061129F" w:rsidRDefault="0061129F" w:rsidP="000D1425">
      <w:pPr>
        <w:rPr>
          <w:rFonts w:ascii="Arial" w:hAnsi="Arial"/>
        </w:rPr>
      </w:pPr>
    </w:p>
    <w:p w14:paraId="2994F771" w14:textId="77777777" w:rsidR="0061129F" w:rsidRDefault="0061129F" w:rsidP="000D1425">
      <w:pPr>
        <w:rPr>
          <w:rFonts w:ascii="Arial" w:hAnsi="Arial"/>
        </w:rPr>
      </w:pPr>
    </w:p>
    <w:p w14:paraId="52E56132" w14:textId="77777777" w:rsidR="0061129F" w:rsidRDefault="0061129F" w:rsidP="000D1425">
      <w:pPr>
        <w:rPr>
          <w:rFonts w:ascii="Arial" w:hAnsi="Arial"/>
        </w:rPr>
      </w:pPr>
    </w:p>
    <w:bookmarkStart w:id="26" w:name="_Toc283901958"/>
    <w:p w14:paraId="44CEAF61" w14:textId="7B3FEDA9" w:rsidR="00BF171F" w:rsidRDefault="009A392B" w:rsidP="005D27E9">
      <w:pPr>
        <w:pStyle w:val="Heading1"/>
      </w:pPr>
      <w:r>
        <w:rPr>
          <w:rFonts w:ascii="Arial" w:hAnsi="Arial"/>
          <w:noProof/>
          <w:color w:val="FF0000"/>
        </w:rPr>
        <w:lastRenderedPageBreak/>
        <mc:AlternateContent>
          <mc:Choice Requires="wps">
            <w:drawing>
              <wp:anchor distT="4294967295" distB="4294967295" distL="114300" distR="114300" simplePos="0" relativeHeight="251675648" behindDoc="0" locked="0" layoutInCell="1" allowOverlap="1" wp14:anchorId="69C99B30" wp14:editId="6A8E96E6">
                <wp:simplePos x="0" y="0"/>
                <wp:positionH relativeFrom="margin">
                  <wp:align>center</wp:align>
                </wp:positionH>
                <wp:positionV relativeFrom="paragraph">
                  <wp:posOffset>457199</wp:posOffset>
                </wp:positionV>
                <wp:extent cx="4114800" cy="0"/>
                <wp:effectExtent l="0" t="0" r="25400" b="25400"/>
                <wp:wrapTight wrapText="bothSides">
                  <wp:wrapPolygon edited="0">
                    <wp:start x="0" y="-1"/>
                    <wp:lineTo x="0" y="-1"/>
                    <wp:lineTo x="21600" y="-1"/>
                    <wp:lineTo x="21600" y="-1"/>
                    <wp:lineTo x="0" y="-1"/>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BA7EFF" id="Straight Connector 6" o:spid="_x0000_s1026" style="position:absolute;z-index:2516756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6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" strokeweight="1.75pt">
                <o:lock v:ext="edit" shapetype="f"/>
                <w10:wrap type="tight" anchorx="margin"/>
              </v:line>
            </w:pict>
          </mc:Fallback>
        </mc:AlternateContent>
      </w:r>
      <w:r w:rsidR="00BF171F" w:rsidRPr="000C156D">
        <w:t>Clinical Observation</w:t>
      </w:r>
      <w:bookmarkEnd w:id="26"/>
    </w:p>
    <w:p w14:paraId="482AEB83" w14:textId="77777777" w:rsidR="005D27E9" w:rsidRPr="005D27E9" w:rsidRDefault="005D27E9" w:rsidP="005D27E9"/>
    <w:p w14:paraId="3199E12C" w14:textId="77777777" w:rsidR="005D27E9" w:rsidRDefault="005D27E9" w:rsidP="001C293C">
      <w:pPr>
        <w:ind w:firstLine="720"/>
        <w:rPr>
          <w:rFonts w:ascii="Cambria" w:hAnsi="Cambria"/>
        </w:rPr>
      </w:pPr>
    </w:p>
    <w:p w14:paraId="776033FE" w14:textId="77777777" w:rsidR="00BF171F" w:rsidRPr="000C156D" w:rsidRDefault="00BF171F" w:rsidP="001C293C">
      <w:pPr>
        <w:ind w:firstLine="720"/>
        <w:rPr>
          <w:rFonts w:ascii="Cambria" w:hAnsi="Cambria"/>
        </w:rPr>
      </w:pPr>
      <w:r w:rsidRPr="000C156D">
        <w:rPr>
          <w:rFonts w:ascii="Cambria" w:hAnsi="Cambria"/>
        </w:rPr>
        <w:t xml:space="preserve">Prior to engaging in clinical </w:t>
      </w:r>
      <w:proofErr w:type="spellStart"/>
      <w:r w:rsidRPr="000C156D">
        <w:rPr>
          <w:rFonts w:ascii="Cambria" w:hAnsi="Cambria"/>
        </w:rPr>
        <w:t>practica</w:t>
      </w:r>
      <w:proofErr w:type="spellEnd"/>
      <w:r w:rsidRPr="000C156D">
        <w:rPr>
          <w:rFonts w:ascii="Cambria" w:hAnsi="Cambria"/>
        </w:rPr>
        <w:t xml:space="preserve"> with a person exhibiting a particular type of disorder, the student must not only have demonstrated the knowledge competencies for that disorder, they must also have completed supervised observation of clinical practice for that disorder. Twenty-five of these </w:t>
      </w:r>
      <w:r w:rsidR="005E521F">
        <w:rPr>
          <w:rFonts w:ascii="Cambria" w:hAnsi="Cambria"/>
        </w:rPr>
        <w:t>hours are counted toward the 425</w:t>
      </w:r>
      <w:r w:rsidRPr="000C156D">
        <w:rPr>
          <w:rFonts w:ascii="Cambria" w:hAnsi="Cambria"/>
        </w:rPr>
        <w:t xml:space="preserve"> clinical contact hour requirement.</w:t>
      </w:r>
    </w:p>
    <w:p w14:paraId="40B77D67" w14:textId="77777777" w:rsidR="00BF171F" w:rsidRPr="000C156D" w:rsidRDefault="00BF171F" w:rsidP="00BF171F">
      <w:pPr>
        <w:rPr>
          <w:rFonts w:ascii="Cambria" w:hAnsi="Cambria"/>
        </w:rPr>
      </w:pPr>
    </w:p>
    <w:p w14:paraId="5A52A212" w14:textId="77777777" w:rsidR="00BF171F" w:rsidRPr="000C156D" w:rsidRDefault="00BF171F" w:rsidP="001C293C">
      <w:pPr>
        <w:ind w:firstLine="720"/>
        <w:rPr>
          <w:rFonts w:ascii="Cambria" w:hAnsi="Cambria"/>
        </w:rPr>
      </w:pPr>
      <w:r w:rsidRPr="000C156D">
        <w:rPr>
          <w:rFonts w:ascii="Cambria" w:hAnsi="Cambria"/>
        </w:rPr>
        <w:t>Supervised clinical observation hours may be obtained in three ways: in class</w:t>
      </w:r>
      <w:r w:rsidR="0095130B">
        <w:rPr>
          <w:rFonts w:ascii="Cambria" w:hAnsi="Cambria"/>
        </w:rPr>
        <w:t xml:space="preserve">es, observations within the LSU- SLHC </w:t>
      </w:r>
      <w:r w:rsidRPr="000C156D">
        <w:rPr>
          <w:rFonts w:ascii="Cambria" w:hAnsi="Cambria"/>
        </w:rPr>
        <w:t>clinic, and</w:t>
      </w:r>
      <w:r w:rsidR="0095130B">
        <w:rPr>
          <w:rFonts w:ascii="Cambria" w:hAnsi="Cambria"/>
        </w:rPr>
        <w:t>/or</w:t>
      </w:r>
      <w:r w:rsidRPr="000C156D">
        <w:rPr>
          <w:rFonts w:ascii="Cambria" w:hAnsi="Cambria"/>
        </w:rPr>
        <w:t xml:space="preserve"> observations at community clinics.</w:t>
      </w:r>
    </w:p>
    <w:p w14:paraId="2F207B96" w14:textId="77777777" w:rsidR="00BF171F" w:rsidRPr="000C156D" w:rsidRDefault="00BF171F" w:rsidP="00BF171F">
      <w:pPr>
        <w:rPr>
          <w:rFonts w:ascii="Cambria" w:hAnsi="Cambria"/>
        </w:rPr>
      </w:pPr>
    </w:p>
    <w:p w14:paraId="0C31E450" w14:textId="77777777" w:rsidR="00BF171F" w:rsidRPr="000C156D" w:rsidRDefault="00BF171F" w:rsidP="00BF171F">
      <w:pPr>
        <w:rPr>
          <w:rFonts w:ascii="Cambria" w:hAnsi="Cambria"/>
        </w:rPr>
      </w:pPr>
      <w:r w:rsidRPr="000C156D">
        <w:rPr>
          <w:rFonts w:ascii="Cambria" w:hAnsi="Cambria"/>
        </w:rPr>
        <w:t xml:space="preserve"> </w:t>
      </w:r>
      <w:r w:rsidR="001C293C" w:rsidRPr="000C156D">
        <w:rPr>
          <w:rFonts w:ascii="Cambria" w:hAnsi="Cambria"/>
        </w:rPr>
        <w:tab/>
      </w:r>
      <w:r w:rsidRPr="000C156D">
        <w:rPr>
          <w:rFonts w:ascii="Cambria" w:hAnsi="Cambria"/>
        </w:rPr>
        <w:t xml:space="preserve">Students may enroll in 4681, a one credit hour class, which meets twice a week for one hour. This class provides opportunities to participate in 20 – 30 hours of supervised observations of clinical practice for a variety of disorders.  At the end of the class, the students will be given a record of their observations on the Observation Hour Summary form (also found on the COMD website) that categorizes observation hours by disorder type and clinical procedure type. Students will also receive observation hours within a number of the classes.  For example the instructors of 4681, 4682, and 4683 typically provide opportunities to observe clinical practice through observation of videos. The instructors will supply students with an </w:t>
      </w:r>
      <w:r w:rsidRPr="005E521F">
        <w:rPr>
          <w:rFonts w:ascii="Cambria" w:hAnsi="Cambria"/>
          <w:b/>
        </w:rPr>
        <w:t>Observation Hour Summary</w:t>
      </w:r>
      <w:r w:rsidR="005E521F">
        <w:rPr>
          <w:rFonts w:ascii="Cambria" w:hAnsi="Cambria"/>
        </w:rPr>
        <w:t xml:space="preserve"> form</w:t>
      </w:r>
      <w:r w:rsidRPr="000C156D">
        <w:rPr>
          <w:rFonts w:ascii="Cambria" w:hAnsi="Cambria"/>
        </w:rPr>
        <w:t xml:space="preserve"> to document their observations.</w:t>
      </w:r>
      <w:r w:rsidR="0018446F" w:rsidRPr="000C156D">
        <w:rPr>
          <w:rFonts w:ascii="Cambria" w:hAnsi="Cambria"/>
        </w:rPr>
        <w:t xml:space="preserve"> </w:t>
      </w:r>
    </w:p>
    <w:p w14:paraId="71109B17" w14:textId="77777777" w:rsidR="00BF171F" w:rsidRPr="000C156D" w:rsidRDefault="00BF171F" w:rsidP="00BF171F">
      <w:pPr>
        <w:rPr>
          <w:rFonts w:ascii="Cambria" w:hAnsi="Cambria"/>
        </w:rPr>
      </w:pPr>
    </w:p>
    <w:p w14:paraId="251AACE1" w14:textId="77777777" w:rsidR="00BF171F" w:rsidRPr="000C156D" w:rsidRDefault="00BF171F" w:rsidP="00404EA0">
      <w:pPr>
        <w:ind w:firstLine="720"/>
        <w:rPr>
          <w:rFonts w:ascii="Cambria" w:hAnsi="Cambria"/>
        </w:rPr>
      </w:pPr>
      <w:r w:rsidRPr="000C156D">
        <w:rPr>
          <w:rFonts w:ascii="Cambria" w:hAnsi="Cambria"/>
        </w:rPr>
        <w:t>Students may also arrange to obtain supervised observations of clinical practice by contacting supervisors in the LSU Speech</w:t>
      </w:r>
      <w:r w:rsidR="0095130B">
        <w:rPr>
          <w:rFonts w:ascii="Cambria" w:hAnsi="Cambria"/>
        </w:rPr>
        <w:t>, Language,</w:t>
      </w:r>
      <w:r w:rsidRPr="000C156D">
        <w:rPr>
          <w:rFonts w:ascii="Cambria" w:hAnsi="Cambria"/>
        </w:rPr>
        <w:t xml:space="preserve"> and Hearing Clinic. The supervisor will arrange a place for the observation to occur and will document the hours observed using the </w:t>
      </w:r>
      <w:r w:rsidRPr="005E521F">
        <w:rPr>
          <w:rFonts w:ascii="Cambria" w:hAnsi="Cambria"/>
          <w:b/>
        </w:rPr>
        <w:t>Daily Clinical Experience Form</w:t>
      </w:r>
      <w:r w:rsidRPr="000C156D">
        <w:rPr>
          <w:rFonts w:ascii="Cambria" w:hAnsi="Cambria"/>
        </w:rPr>
        <w:t>. Students who have not obtained observation hours in a particular type of clinical assignment should contact their supervisor for the next semester to arrange observation hours as soon as the assignment is made.</w:t>
      </w:r>
    </w:p>
    <w:p w14:paraId="0B670065" w14:textId="77777777" w:rsidR="00BF171F" w:rsidRPr="005223E2" w:rsidRDefault="00BF171F" w:rsidP="00BF171F">
      <w:pPr>
        <w:rPr>
          <w:rFonts w:ascii="Arial" w:hAnsi="Arial"/>
        </w:rPr>
      </w:pPr>
    </w:p>
    <w:p w14:paraId="0986CF34" w14:textId="77777777" w:rsidR="00167E02" w:rsidRPr="000C156D" w:rsidRDefault="00BF171F" w:rsidP="00404EA0">
      <w:pPr>
        <w:ind w:firstLine="720"/>
        <w:rPr>
          <w:rFonts w:ascii="Cambria" w:hAnsi="Cambria"/>
        </w:rPr>
      </w:pPr>
      <w:r w:rsidRPr="000C156D">
        <w:rPr>
          <w:rFonts w:ascii="Cambria" w:hAnsi="Cambria"/>
        </w:rPr>
        <w:t>Students may also arrange to obtain supervised observations of clinical practice by making arrangements with an off-campus supervisor. An LSU faculty member will act as liaison to ensure that the off campus person has the appropriate credentials and files the appropriate forms.</w:t>
      </w:r>
    </w:p>
    <w:p w14:paraId="13C7AD53" w14:textId="77777777" w:rsidR="00781467" w:rsidRDefault="00781467">
      <w:pPr>
        <w:rPr>
          <w:rFonts w:ascii="Arial" w:hAnsi="Arial"/>
        </w:rPr>
      </w:pPr>
    </w:p>
    <w:p w14:paraId="6E50FBCD" w14:textId="77777777" w:rsidR="00167E02" w:rsidRDefault="00167E02"/>
    <w:p w14:paraId="33D8DF95" w14:textId="77777777" w:rsidR="00167E02" w:rsidRDefault="00167E02"/>
    <w:p w14:paraId="22063790" w14:textId="77777777" w:rsidR="00167E02" w:rsidRDefault="00167E02"/>
    <w:p w14:paraId="638E6062" w14:textId="77777777" w:rsidR="00167E02" w:rsidRDefault="00167E02"/>
    <w:p w14:paraId="68147DF8" w14:textId="77777777" w:rsidR="000C156D" w:rsidRDefault="000C156D" w:rsidP="00167E02">
      <w:pPr>
        <w:jc w:val="center"/>
        <w:outlineLvl w:val="0"/>
        <w:rPr>
          <w:rFonts w:ascii="Arial" w:hAnsi="Arial"/>
          <w:b/>
        </w:rPr>
      </w:pPr>
    </w:p>
    <w:p w14:paraId="75318249" w14:textId="77777777" w:rsidR="000C156D" w:rsidRDefault="000C156D" w:rsidP="00167E02">
      <w:pPr>
        <w:jc w:val="center"/>
        <w:outlineLvl w:val="0"/>
        <w:rPr>
          <w:rFonts w:ascii="Arial" w:hAnsi="Arial"/>
          <w:b/>
        </w:rPr>
      </w:pPr>
    </w:p>
    <w:p w14:paraId="076019A4" w14:textId="77777777" w:rsidR="000C156D" w:rsidRDefault="000C156D" w:rsidP="00167E02">
      <w:pPr>
        <w:jc w:val="center"/>
        <w:outlineLvl w:val="0"/>
        <w:rPr>
          <w:rFonts w:ascii="Arial" w:hAnsi="Arial"/>
          <w:b/>
        </w:rPr>
      </w:pPr>
    </w:p>
    <w:p w14:paraId="0CC46A72" w14:textId="77777777" w:rsidR="00046E6A" w:rsidRDefault="00046E6A" w:rsidP="00167E02">
      <w:pPr>
        <w:jc w:val="center"/>
        <w:outlineLvl w:val="0"/>
        <w:rPr>
          <w:rFonts w:ascii="Arial" w:hAnsi="Arial"/>
          <w:b/>
        </w:rPr>
      </w:pPr>
    </w:p>
    <w:p w14:paraId="66343DED" w14:textId="77777777" w:rsidR="00046E6A" w:rsidRDefault="00046E6A" w:rsidP="00167E02">
      <w:pPr>
        <w:jc w:val="center"/>
        <w:outlineLvl w:val="0"/>
        <w:rPr>
          <w:rFonts w:ascii="Arial" w:hAnsi="Arial"/>
          <w:b/>
        </w:rPr>
      </w:pPr>
    </w:p>
    <w:p w14:paraId="7D3894DF" w14:textId="77777777" w:rsidR="00046E6A" w:rsidRDefault="00046E6A" w:rsidP="00167E02">
      <w:pPr>
        <w:jc w:val="center"/>
        <w:outlineLvl w:val="0"/>
        <w:rPr>
          <w:rFonts w:ascii="Arial" w:hAnsi="Arial"/>
          <w:b/>
        </w:rPr>
      </w:pPr>
    </w:p>
    <w:p w14:paraId="7EB41ECD" w14:textId="77777777" w:rsidR="000C156D" w:rsidRDefault="000C156D" w:rsidP="00167E02">
      <w:pPr>
        <w:jc w:val="center"/>
        <w:outlineLvl w:val="0"/>
        <w:rPr>
          <w:rFonts w:ascii="Arial" w:hAnsi="Arial"/>
          <w:b/>
        </w:rPr>
      </w:pPr>
    </w:p>
    <w:p w14:paraId="5F0E9EF9" w14:textId="77777777" w:rsidR="000C156D" w:rsidRDefault="000C156D" w:rsidP="00A15E4E">
      <w:pPr>
        <w:outlineLvl w:val="0"/>
        <w:rPr>
          <w:rFonts w:ascii="Arial" w:hAnsi="Arial"/>
          <w:b/>
        </w:rPr>
      </w:pPr>
    </w:p>
    <w:p w14:paraId="4EF5A414" w14:textId="77777777" w:rsidR="000C156D" w:rsidRDefault="000C156D" w:rsidP="00167E02">
      <w:pPr>
        <w:jc w:val="center"/>
        <w:outlineLvl w:val="0"/>
        <w:rPr>
          <w:rFonts w:ascii="Arial" w:hAnsi="Arial"/>
          <w:b/>
        </w:rPr>
      </w:pPr>
    </w:p>
    <w:p w14:paraId="40A46324" w14:textId="77777777" w:rsidR="004C08C9" w:rsidRDefault="004C08C9" w:rsidP="00167E02">
      <w:pPr>
        <w:jc w:val="center"/>
        <w:outlineLvl w:val="0"/>
        <w:rPr>
          <w:rFonts w:ascii="Arial" w:hAnsi="Arial"/>
          <w:b/>
        </w:rPr>
      </w:pPr>
    </w:p>
    <w:p w14:paraId="7D7C27AD" w14:textId="77777777" w:rsidR="00167E02" w:rsidRPr="000C156D" w:rsidRDefault="00167E02" w:rsidP="000B70E1">
      <w:pPr>
        <w:pStyle w:val="Heading1"/>
      </w:pPr>
      <w:bookmarkStart w:id="27" w:name="_Toc283901959"/>
      <w:r w:rsidRPr="000C156D">
        <w:lastRenderedPageBreak/>
        <w:t xml:space="preserve">Typical Sequences of Clinical </w:t>
      </w:r>
      <w:proofErr w:type="spellStart"/>
      <w:r w:rsidRPr="000C156D">
        <w:t>Practica</w:t>
      </w:r>
      <w:proofErr w:type="spellEnd"/>
      <w:r w:rsidRPr="000C156D">
        <w:t xml:space="preserve"> Assignments</w:t>
      </w:r>
      <w:bookmarkEnd w:id="27"/>
    </w:p>
    <w:p w14:paraId="1F0B229E" w14:textId="77777777" w:rsidR="00167E02" w:rsidRPr="005223E2" w:rsidRDefault="00167E02" w:rsidP="00167E02">
      <w:pPr>
        <w:jc w:val="center"/>
        <w:outlineLvl w:val="0"/>
        <w:rPr>
          <w:rFonts w:ascii="Arial" w:hAnsi="Arial"/>
          <w:b/>
        </w:rPr>
      </w:pPr>
    </w:p>
    <w:p w14:paraId="093BCA2A" w14:textId="554345A9" w:rsidR="005D27E9" w:rsidRDefault="009A392B" w:rsidP="00404EA0">
      <w:pPr>
        <w:ind w:firstLine="720"/>
        <w:rPr>
          <w:rFonts w:ascii="Cambria" w:hAnsi="Cambria"/>
        </w:rPr>
      </w:pPr>
      <w:r>
        <w:rPr>
          <w:rFonts w:ascii="Arial" w:hAnsi="Arial"/>
          <w:noProof/>
          <w:color w:val="FF0000"/>
        </w:rPr>
        <mc:AlternateContent>
          <mc:Choice Requires="wps">
            <w:drawing>
              <wp:anchor distT="4294967295" distB="4294967295" distL="114300" distR="114300" simplePos="0" relativeHeight="251704320" behindDoc="0" locked="0" layoutInCell="1" allowOverlap="1" wp14:anchorId="7653636A" wp14:editId="2AA34964">
                <wp:simplePos x="0" y="0"/>
                <wp:positionH relativeFrom="margin">
                  <wp:align>center</wp:align>
                </wp:positionH>
                <wp:positionV relativeFrom="paragraph">
                  <wp:posOffset>43814</wp:posOffset>
                </wp:positionV>
                <wp:extent cx="4114800" cy="0"/>
                <wp:effectExtent l="0" t="0" r="25400" b="25400"/>
                <wp:wrapTight wrapText="bothSides">
                  <wp:wrapPolygon edited="0">
                    <wp:start x="0" y="-1"/>
                    <wp:lineTo x="0" y="-1"/>
                    <wp:lineTo x="21600" y="-1"/>
                    <wp:lineTo x="21600" y="-1"/>
                    <wp:lineTo x="0" y="-1"/>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C7BD7E" id="Straight Connector 23" o:spid="_x0000_s1026" style="position:absolute;z-index:2517043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45pt" to="3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" strokeweight="1.75pt">
                <o:lock v:ext="edit" shapetype="f"/>
                <w10:wrap type="tight" anchorx="margin"/>
              </v:line>
            </w:pict>
          </mc:Fallback>
        </mc:AlternateContent>
      </w:r>
    </w:p>
    <w:p w14:paraId="55C75AAA" w14:textId="77777777" w:rsidR="00167E02" w:rsidRPr="000C156D" w:rsidRDefault="00167E02" w:rsidP="007C637F">
      <w:pPr>
        <w:ind w:firstLine="720"/>
        <w:rPr>
          <w:rFonts w:ascii="Cambria" w:hAnsi="Cambria"/>
        </w:rPr>
      </w:pPr>
      <w:r w:rsidRPr="000C156D">
        <w:rPr>
          <w:rFonts w:ascii="Cambria" w:hAnsi="Cambria"/>
        </w:rPr>
        <w:t xml:space="preserve">The purpose of clinic </w:t>
      </w:r>
      <w:proofErr w:type="spellStart"/>
      <w:r w:rsidRPr="000C156D">
        <w:rPr>
          <w:rFonts w:ascii="Cambria" w:hAnsi="Cambria"/>
        </w:rPr>
        <w:t>practica</w:t>
      </w:r>
      <w:proofErr w:type="spellEnd"/>
      <w:r w:rsidRPr="000C156D">
        <w:rPr>
          <w:rFonts w:ascii="Cambria" w:hAnsi="Cambria"/>
        </w:rPr>
        <w:t xml:space="preserve"> is to provide the students in speech-language pathology with a wide range of clinical experiences under the supervision of ASHA certified professionals.  The clinical experience enables students to translate information that is presented theoretically in didactic courses into applied practice within clinical course work.  </w:t>
      </w:r>
    </w:p>
    <w:p w14:paraId="5BEE0871" w14:textId="77777777" w:rsidR="00167E02" w:rsidRPr="000C156D" w:rsidRDefault="00167E02" w:rsidP="007C637F">
      <w:pPr>
        <w:ind w:firstLine="720"/>
        <w:rPr>
          <w:rFonts w:ascii="Cambria" w:hAnsi="Cambria"/>
        </w:rPr>
      </w:pPr>
      <w:r w:rsidRPr="000C156D">
        <w:rPr>
          <w:rFonts w:ascii="Cambria" w:hAnsi="Cambria"/>
        </w:rPr>
        <w:t xml:space="preserve">ASHA places minimum standards on the amount of clinical </w:t>
      </w:r>
      <w:proofErr w:type="spellStart"/>
      <w:r w:rsidRPr="000C156D">
        <w:rPr>
          <w:rFonts w:ascii="Cambria" w:hAnsi="Cambria"/>
        </w:rPr>
        <w:t>practica</w:t>
      </w:r>
      <w:proofErr w:type="spellEnd"/>
      <w:r w:rsidRPr="000C156D">
        <w:rPr>
          <w:rFonts w:ascii="Cambria" w:hAnsi="Cambria"/>
        </w:rPr>
        <w:t xml:space="preserve"> that a student must complete in order to practice professionally.  These standards assure that a student has at least one experience with a variety of clinical cases.  Programs that are strong clinically assure that students have opportunities to exceed these minimum standards.  Since each case is unique and many differences exist, it is important that the student experience more than one client manifesting any etiology during their training program.  Therefore, students may receive more than one </w:t>
      </w:r>
      <w:proofErr w:type="spellStart"/>
      <w:r w:rsidRPr="000C156D">
        <w:rPr>
          <w:rFonts w:ascii="Cambria" w:hAnsi="Cambria"/>
        </w:rPr>
        <w:t>practica</w:t>
      </w:r>
      <w:proofErr w:type="spellEnd"/>
      <w:r w:rsidRPr="000C156D">
        <w:rPr>
          <w:rFonts w:ascii="Cambria" w:hAnsi="Cambria"/>
        </w:rPr>
        <w:t xml:space="preserve"> experience for any given disorder/etiology.</w:t>
      </w:r>
    </w:p>
    <w:p w14:paraId="55C6CB57" w14:textId="77777777" w:rsidR="00046E6A" w:rsidRDefault="00167E02" w:rsidP="007C637F">
      <w:pPr>
        <w:ind w:firstLine="720"/>
        <w:rPr>
          <w:rFonts w:ascii="Cambria" w:hAnsi="Cambria"/>
        </w:rPr>
      </w:pPr>
      <w:r w:rsidRPr="000C156D">
        <w:rPr>
          <w:rFonts w:ascii="Cambria" w:hAnsi="Cambria"/>
        </w:rPr>
        <w:t xml:space="preserve">Scheduling of clinical </w:t>
      </w:r>
      <w:proofErr w:type="spellStart"/>
      <w:r w:rsidRPr="000C156D">
        <w:rPr>
          <w:rFonts w:ascii="Cambria" w:hAnsi="Cambria"/>
        </w:rPr>
        <w:t>practica</w:t>
      </w:r>
      <w:proofErr w:type="spellEnd"/>
      <w:r w:rsidRPr="000C156D">
        <w:rPr>
          <w:rFonts w:ascii="Cambria" w:hAnsi="Cambria"/>
        </w:rPr>
        <w:t xml:space="preserve"> must also take into account the availability of clients and supervisors on a semester by semester basis. Therefore, all graduate students will not be able to schedule a particular type of experience as soon as they are eligible. Table 9</w:t>
      </w:r>
      <w:r w:rsidR="0095130B">
        <w:rPr>
          <w:rFonts w:ascii="Cambria" w:hAnsi="Cambria"/>
        </w:rPr>
        <w:t xml:space="preserve">. </w:t>
      </w:r>
      <w:proofErr w:type="gramStart"/>
      <w:r w:rsidR="0095130B">
        <w:rPr>
          <w:rFonts w:ascii="Cambria" w:hAnsi="Cambria"/>
        </w:rPr>
        <w:t>demonstrates</w:t>
      </w:r>
      <w:proofErr w:type="gramEnd"/>
      <w:r w:rsidRPr="000C156D">
        <w:rPr>
          <w:rFonts w:ascii="Cambria" w:hAnsi="Cambria"/>
        </w:rPr>
        <w:t xml:space="preserve"> six options of progressions through clinical experiences. Each track through the clinical options will enable the successful student to demonstrate all of the necessary clinical competencies across the range of disorders demanded by the ASHA standards.</w:t>
      </w:r>
    </w:p>
    <w:p w14:paraId="46739ED9" w14:textId="77777777" w:rsidR="007C637F" w:rsidRPr="007C637F" w:rsidRDefault="007C637F" w:rsidP="007C637F">
      <w:pPr>
        <w:ind w:firstLine="720"/>
        <w:rPr>
          <w:rFonts w:ascii="Cambria" w:hAnsi="Cambria"/>
        </w:rPr>
      </w:pPr>
    </w:p>
    <w:p w14:paraId="5CA1C74B" w14:textId="77777777" w:rsidR="00167E02" w:rsidRPr="000C156D" w:rsidRDefault="000C156D" w:rsidP="000C156D">
      <w:pPr>
        <w:ind w:hanging="270"/>
        <w:rPr>
          <w:rFonts w:ascii="Cambria" w:hAnsi="Cambria"/>
          <w:sz w:val="28"/>
        </w:rPr>
      </w:pPr>
      <w:r w:rsidRPr="000C156D">
        <w:rPr>
          <w:rFonts w:ascii="Cambria" w:hAnsi="Cambria"/>
          <w:b/>
          <w:sz w:val="28"/>
          <w:szCs w:val="20"/>
        </w:rPr>
        <w:t xml:space="preserve">Table 9. Example Rotations </w:t>
      </w:r>
      <w:proofErr w:type="gramStart"/>
      <w:r w:rsidRPr="000C156D">
        <w:rPr>
          <w:rFonts w:ascii="Cambria" w:hAnsi="Cambria"/>
          <w:b/>
          <w:sz w:val="28"/>
          <w:szCs w:val="20"/>
        </w:rPr>
        <w:t>Through</w:t>
      </w:r>
      <w:proofErr w:type="gramEnd"/>
      <w:r w:rsidRPr="000C156D">
        <w:rPr>
          <w:rFonts w:ascii="Cambria" w:hAnsi="Cambria"/>
          <w:b/>
          <w:sz w:val="28"/>
          <w:szCs w:val="20"/>
        </w:rPr>
        <w:t xml:space="preserve"> Clinical </w:t>
      </w:r>
      <w:proofErr w:type="spellStart"/>
      <w:r w:rsidRPr="000C156D">
        <w:rPr>
          <w:rFonts w:ascii="Cambria" w:hAnsi="Cambria"/>
          <w:b/>
          <w:sz w:val="28"/>
          <w:szCs w:val="20"/>
        </w:rPr>
        <w:t>Practica</w:t>
      </w:r>
      <w:proofErr w:type="spellEnd"/>
    </w:p>
    <w:p w14:paraId="456767A1" w14:textId="77777777" w:rsidR="00167E02" w:rsidRPr="000C156D" w:rsidRDefault="00167E02" w:rsidP="00167E02">
      <w:pPr>
        <w:rPr>
          <w:rFonts w:ascii="Cambria" w:hAnsi="Cambria"/>
        </w:rPr>
      </w:pPr>
    </w:p>
    <w:tbl>
      <w:tblPr>
        <w:tblW w:w="1035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90"/>
        <w:gridCol w:w="2250"/>
        <w:gridCol w:w="1710"/>
        <w:gridCol w:w="1890"/>
        <w:gridCol w:w="2160"/>
      </w:tblGrid>
      <w:tr w:rsidR="00167E02" w:rsidRPr="000C156D" w14:paraId="1242BE7C" w14:textId="77777777">
        <w:tc>
          <w:tcPr>
            <w:tcW w:w="450" w:type="dxa"/>
            <w:tcBorders>
              <w:top w:val="thinThickLargeGap" w:sz="24" w:space="0" w:color="auto"/>
              <w:left w:val="thinThickLargeGap" w:sz="24" w:space="0" w:color="auto"/>
            </w:tcBorders>
          </w:tcPr>
          <w:p w14:paraId="2AFF6E18" w14:textId="77777777" w:rsidR="00167E02" w:rsidRPr="000C156D" w:rsidRDefault="00167E02" w:rsidP="00167E02">
            <w:pPr>
              <w:rPr>
                <w:rFonts w:ascii="Cambria" w:hAnsi="Cambria"/>
                <w:szCs w:val="20"/>
              </w:rPr>
            </w:pPr>
          </w:p>
        </w:tc>
        <w:tc>
          <w:tcPr>
            <w:tcW w:w="1890" w:type="dxa"/>
            <w:tcBorders>
              <w:top w:val="thinThickLargeGap" w:sz="24" w:space="0" w:color="auto"/>
            </w:tcBorders>
          </w:tcPr>
          <w:p w14:paraId="242F6A0F" w14:textId="77777777" w:rsidR="00167E02" w:rsidRPr="000C156D" w:rsidRDefault="00167E02" w:rsidP="00167E02">
            <w:pPr>
              <w:rPr>
                <w:rFonts w:ascii="Cambria" w:hAnsi="Cambria"/>
                <w:b/>
                <w:szCs w:val="20"/>
              </w:rPr>
            </w:pPr>
            <w:r w:rsidRPr="000C156D">
              <w:rPr>
                <w:rFonts w:ascii="Cambria" w:hAnsi="Cambria"/>
                <w:b/>
                <w:szCs w:val="20"/>
              </w:rPr>
              <w:t>Grad School</w:t>
            </w:r>
          </w:p>
          <w:p w14:paraId="4A048509" w14:textId="77777777" w:rsidR="00167E02" w:rsidRPr="000C156D" w:rsidRDefault="00167E02" w:rsidP="00167E02">
            <w:pPr>
              <w:rPr>
                <w:rFonts w:ascii="Cambria" w:hAnsi="Cambria"/>
                <w:b/>
                <w:szCs w:val="20"/>
              </w:rPr>
            </w:pPr>
            <w:r w:rsidRPr="000C156D">
              <w:rPr>
                <w:rFonts w:ascii="Cambria" w:hAnsi="Cambria"/>
                <w:b/>
                <w:szCs w:val="20"/>
              </w:rPr>
              <w:t>First Fall</w:t>
            </w:r>
          </w:p>
        </w:tc>
        <w:tc>
          <w:tcPr>
            <w:tcW w:w="2250" w:type="dxa"/>
            <w:tcBorders>
              <w:top w:val="thinThickLargeGap" w:sz="24" w:space="0" w:color="auto"/>
            </w:tcBorders>
          </w:tcPr>
          <w:p w14:paraId="2A707DF7" w14:textId="77777777" w:rsidR="00167E02" w:rsidRPr="000C156D" w:rsidRDefault="00167E02" w:rsidP="00167E02">
            <w:pPr>
              <w:rPr>
                <w:rFonts w:ascii="Cambria" w:hAnsi="Cambria"/>
                <w:b/>
                <w:szCs w:val="20"/>
              </w:rPr>
            </w:pPr>
            <w:r w:rsidRPr="000C156D">
              <w:rPr>
                <w:rFonts w:ascii="Cambria" w:hAnsi="Cambria"/>
                <w:b/>
                <w:szCs w:val="20"/>
              </w:rPr>
              <w:t>Grad School</w:t>
            </w:r>
          </w:p>
          <w:p w14:paraId="389D4273" w14:textId="77777777" w:rsidR="00167E02" w:rsidRPr="000C156D" w:rsidRDefault="00167E02" w:rsidP="00167E02">
            <w:pPr>
              <w:rPr>
                <w:rFonts w:ascii="Cambria" w:hAnsi="Cambria"/>
                <w:b/>
                <w:szCs w:val="20"/>
              </w:rPr>
            </w:pPr>
            <w:r w:rsidRPr="000C156D">
              <w:rPr>
                <w:rFonts w:ascii="Cambria" w:hAnsi="Cambria"/>
                <w:b/>
                <w:szCs w:val="20"/>
              </w:rPr>
              <w:t>First Spring</w:t>
            </w:r>
          </w:p>
        </w:tc>
        <w:tc>
          <w:tcPr>
            <w:tcW w:w="1710" w:type="dxa"/>
            <w:tcBorders>
              <w:top w:val="thinThickLargeGap" w:sz="24" w:space="0" w:color="auto"/>
            </w:tcBorders>
          </w:tcPr>
          <w:p w14:paraId="040B07D4" w14:textId="77777777" w:rsidR="00167E02" w:rsidRPr="000C156D" w:rsidRDefault="00167E02" w:rsidP="00167E02">
            <w:pPr>
              <w:rPr>
                <w:rFonts w:ascii="Cambria" w:hAnsi="Cambria"/>
                <w:b/>
                <w:szCs w:val="20"/>
              </w:rPr>
            </w:pPr>
            <w:r w:rsidRPr="000C156D">
              <w:rPr>
                <w:rFonts w:ascii="Cambria" w:hAnsi="Cambria"/>
                <w:b/>
                <w:szCs w:val="20"/>
              </w:rPr>
              <w:t>Grad School</w:t>
            </w:r>
          </w:p>
          <w:p w14:paraId="3637FF85" w14:textId="77777777" w:rsidR="00167E02" w:rsidRPr="000C156D" w:rsidRDefault="00167E02" w:rsidP="00167E02">
            <w:pPr>
              <w:rPr>
                <w:rFonts w:ascii="Cambria" w:hAnsi="Cambria"/>
                <w:b/>
                <w:szCs w:val="20"/>
              </w:rPr>
            </w:pPr>
            <w:r w:rsidRPr="000C156D">
              <w:rPr>
                <w:rFonts w:ascii="Cambria" w:hAnsi="Cambria"/>
                <w:b/>
                <w:szCs w:val="20"/>
              </w:rPr>
              <w:t>Summer</w:t>
            </w:r>
          </w:p>
        </w:tc>
        <w:tc>
          <w:tcPr>
            <w:tcW w:w="1890" w:type="dxa"/>
            <w:tcBorders>
              <w:top w:val="thinThickLargeGap" w:sz="24" w:space="0" w:color="auto"/>
            </w:tcBorders>
          </w:tcPr>
          <w:p w14:paraId="1D52714D" w14:textId="77777777" w:rsidR="00167E02" w:rsidRPr="000C156D" w:rsidRDefault="00167E02" w:rsidP="00167E02">
            <w:pPr>
              <w:rPr>
                <w:rFonts w:ascii="Cambria" w:hAnsi="Cambria"/>
                <w:b/>
                <w:szCs w:val="20"/>
              </w:rPr>
            </w:pPr>
            <w:r w:rsidRPr="000C156D">
              <w:rPr>
                <w:rFonts w:ascii="Cambria" w:hAnsi="Cambria"/>
                <w:b/>
                <w:szCs w:val="20"/>
              </w:rPr>
              <w:t>Grad School</w:t>
            </w:r>
          </w:p>
          <w:p w14:paraId="7ED16498" w14:textId="77777777" w:rsidR="00167E02" w:rsidRPr="000C156D" w:rsidRDefault="00167E02" w:rsidP="00167E02">
            <w:pPr>
              <w:rPr>
                <w:rFonts w:ascii="Cambria" w:hAnsi="Cambria"/>
                <w:b/>
                <w:szCs w:val="20"/>
              </w:rPr>
            </w:pPr>
            <w:r w:rsidRPr="000C156D">
              <w:rPr>
                <w:rFonts w:ascii="Cambria" w:hAnsi="Cambria"/>
                <w:b/>
                <w:szCs w:val="20"/>
              </w:rPr>
              <w:t>Second Fall</w:t>
            </w:r>
          </w:p>
        </w:tc>
        <w:tc>
          <w:tcPr>
            <w:tcW w:w="2160" w:type="dxa"/>
            <w:tcBorders>
              <w:top w:val="thinThickLargeGap" w:sz="24" w:space="0" w:color="auto"/>
              <w:right w:val="thinThickLargeGap" w:sz="24" w:space="0" w:color="auto"/>
            </w:tcBorders>
          </w:tcPr>
          <w:p w14:paraId="420D2251" w14:textId="77777777" w:rsidR="00167E02" w:rsidRPr="000C156D" w:rsidRDefault="00167E02" w:rsidP="00167E02">
            <w:pPr>
              <w:rPr>
                <w:rFonts w:ascii="Cambria" w:hAnsi="Cambria"/>
                <w:b/>
                <w:szCs w:val="20"/>
              </w:rPr>
            </w:pPr>
            <w:r w:rsidRPr="000C156D">
              <w:rPr>
                <w:rFonts w:ascii="Cambria" w:hAnsi="Cambria"/>
                <w:b/>
                <w:szCs w:val="20"/>
              </w:rPr>
              <w:t>Grad School</w:t>
            </w:r>
          </w:p>
          <w:p w14:paraId="0CEA4416" w14:textId="77777777" w:rsidR="00167E02" w:rsidRPr="000C156D" w:rsidRDefault="00167E02" w:rsidP="00167E02">
            <w:pPr>
              <w:rPr>
                <w:rFonts w:ascii="Cambria" w:hAnsi="Cambria"/>
                <w:b/>
                <w:szCs w:val="20"/>
              </w:rPr>
            </w:pPr>
            <w:r w:rsidRPr="000C156D">
              <w:rPr>
                <w:rFonts w:ascii="Cambria" w:hAnsi="Cambria"/>
                <w:b/>
                <w:szCs w:val="20"/>
              </w:rPr>
              <w:t>Second Spring</w:t>
            </w:r>
          </w:p>
        </w:tc>
      </w:tr>
      <w:tr w:rsidR="00167E02" w:rsidRPr="000C156D" w14:paraId="3E188BA8" w14:textId="77777777">
        <w:tc>
          <w:tcPr>
            <w:tcW w:w="450" w:type="dxa"/>
            <w:tcBorders>
              <w:left w:val="thinThickLargeGap" w:sz="24" w:space="0" w:color="auto"/>
            </w:tcBorders>
          </w:tcPr>
          <w:p w14:paraId="25926142" w14:textId="77777777" w:rsidR="00167E02" w:rsidRPr="000C156D" w:rsidRDefault="00167E02" w:rsidP="00167E02">
            <w:pPr>
              <w:rPr>
                <w:rFonts w:ascii="Cambria" w:hAnsi="Cambria"/>
                <w:szCs w:val="20"/>
              </w:rPr>
            </w:pPr>
          </w:p>
          <w:p w14:paraId="7BA9DC04" w14:textId="77777777" w:rsidR="00167E02" w:rsidRPr="000C156D" w:rsidRDefault="00167E02" w:rsidP="00167E02">
            <w:pPr>
              <w:rPr>
                <w:rFonts w:ascii="Cambria" w:hAnsi="Cambria"/>
                <w:szCs w:val="20"/>
              </w:rPr>
            </w:pPr>
            <w:r w:rsidRPr="000C156D">
              <w:rPr>
                <w:rFonts w:ascii="Cambria" w:hAnsi="Cambria"/>
                <w:szCs w:val="20"/>
              </w:rPr>
              <w:t>1</w:t>
            </w:r>
          </w:p>
        </w:tc>
        <w:tc>
          <w:tcPr>
            <w:tcW w:w="1890" w:type="dxa"/>
          </w:tcPr>
          <w:p w14:paraId="3E6A8AC0" w14:textId="77777777" w:rsidR="00167E02" w:rsidRPr="000C156D" w:rsidRDefault="00167E02" w:rsidP="00167E02">
            <w:pPr>
              <w:rPr>
                <w:rFonts w:ascii="Cambria" w:hAnsi="Cambria"/>
                <w:szCs w:val="20"/>
              </w:rPr>
            </w:pPr>
            <w:proofErr w:type="spellStart"/>
            <w:r w:rsidRPr="000C156D">
              <w:rPr>
                <w:rFonts w:ascii="Cambria" w:hAnsi="Cambria"/>
                <w:szCs w:val="20"/>
              </w:rPr>
              <w:t>AurReh</w:t>
            </w:r>
            <w:proofErr w:type="spellEnd"/>
          </w:p>
          <w:p w14:paraId="1859C6FD" w14:textId="77777777" w:rsidR="00167E02" w:rsidRPr="000C156D" w:rsidRDefault="00167E02" w:rsidP="00167E02">
            <w:pPr>
              <w:rPr>
                <w:rFonts w:ascii="Cambria" w:hAnsi="Cambria"/>
                <w:szCs w:val="20"/>
              </w:rPr>
            </w:pPr>
            <w:proofErr w:type="spellStart"/>
            <w:r w:rsidRPr="000C156D">
              <w:rPr>
                <w:rFonts w:ascii="Cambria" w:hAnsi="Cambria"/>
                <w:szCs w:val="20"/>
              </w:rPr>
              <w:t>Aph</w:t>
            </w:r>
            <w:proofErr w:type="spellEnd"/>
            <w:r w:rsidRPr="000C156D">
              <w:rPr>
                <w:rFonts w:ascii="Cambria" w:hAnsi="Cambria"/>
                <w:szCs w:val="20"/>
              </w:rPr>
              <w:t xml:space="preserve"> Individual</w:t>
            </w:r>
          </w:p>
        </w:tc>
        <w:tc>
          <w:tcPr>
            <w:tcW w:w="2250" w:type="dxa"/>
          </w:tcPr>
          <w:p w14:paraId="47338637" w14:textId="77777777" w:rsidR="00167E02" w:rsidRPr="000C156D" w:rsidRDefault="00167E02" w:rsidP="00167E02">
            <w:pPr>
              <w:rPr>
                <w:rFonts w:ascii="Cambria" w:hAnsi="Cambria"/>
                <w:szCs w:val="20"/>
              </w:rPr>
            </w:pPr>
            <w:r w:rsidRPr="000C156D">
              <w:rPr>
                <w:rFonts w:ascii="Cambria" w:hAnsi="Cambria"/>
                <w:szCs w:val="20"/>
              </w:rPr>
              <w:t>Voice</w:t>
            </w:r>
          </w:p>
          <w:p w14:paraId="1EB0CF90" w14:textId="77777777" w:rsidR="00167E02" w:rsidRPr="000C156D" w:rsidRDefault="00167E02" w:rsidP="00167E02">
            <w:pPr>
              <w:rPr>
                <w:rFonts w:ascii="Cambria" w:hAnsi="Cambria"/>
                <w:szCs w:val="20"/>
              </w:rPr>
            </w:pPr>
            <w:r w:rsidRPr="000C156D">
              <w:rPr>
                <w:rFonts w:ascii="Cambria" w:hAnsi="Cambria"/>
                <w:szCs w:val="20"/>
              </w:rPr>
              <w:t>Fluency</w:t>
            </w:r>
          </w:p>
          <w:p w14:paraId="00178A27" w14:textId="77777777" w:rsidR="00167E02" w:rsidRPr="000C156D" w:rsidRDefault="00167E02" w:rsidP="00167E02">
            <w:pPr>
              <w:rPr>
                <w:rFonts w:ascii="Cambria" w:hAnsi="Cambria"/>
                <w:szCs w:val="20"/>
              </w:rPr>
            </w:pPr>
            <w:r w:rsidRPr="000C156D">
              <w:rPr>
                <w:rFonts w:ascii="Cambria" w:hAnsi="Cambria"/>
                <w:szCs w:val="20"/>
              </w:rPr>
              <w:t>LLD</w:t>
            </w:r>
          </w:p>
        </w:tc>
        <w:tc>
          <w:tcPr>
            <w:tcW w:w="1710" w:type="dxa"/>
          </w:tcPr>
          <w:p w14:paraId="221BAE8C" w14:textId="77777777" w:rsidR="00167E02" w:rsidRPr="000C156D" w:rsidRDefault="00167E02" w:rsidP="00167E02">
            <w:pPr>
              <w:rPr>
                <w:rFonts w:ascii="Cambria" w:hAnsi="Cambria"/>
                <w:szCs w:val="20"/>
              </w:rPr>
            </w:pPr>
            <w:proofErr w:type="spellStart"/>
            <w:r w:rsidRPr="000C156D">
              <w:rPr>
                <w:rFonts w:ascii="Cambria" w:hAnsi="Cambria"/>
                <w:szCs w:val="20"/>
              </w:rPr>
              <w:t>Diag</w:t>
            </w:r>
            <w:proofErr w:type="spellEnd"/>
          </w:p>
          <w:p w14:paraId="1B03E311" w14:textId="77777777" w:rsidR="00167E02" w:rsidRPr="000C156D" w:rsidRDefault="00167E02" w:rsidP="00167E02">
            <w:pPr>
              <w:rPr>
                <w:rFonts w:ascii="Cambria" w:hAnsi="Cambria"/>
                <w:szCs w:val="20"/>
              </w:rPr>
            </w:pPr>
            <w:r w:rsidRPr="000C156D">
              <w:rPr>
                <w:rFonts w:ascii="Cambria" w:hAnsi="Cambria"/>
                <w:szCs w:val="20"/>
              </w:rPr>
              <w:t>Child Lang</w:t>
            </w:r>
          </w:p>
          <w:p w14:paraId="7F2AB8BF" w14:textId="77777777" w:rsidR="00167E02" w:rsidRPr="000C156D" w:rsidRDefault="00167E02" w:rsidP="00167E02">
            <w:pPr>
              <w:rPr>
                <w:rFonts w:ascii="Cambria" w:hAnsi="Cambria"/>
                <w:szCs w:val="20"/>
              </w:rPr>
            </w:pPr>
            <w:r w:rsidRPr="000C156D">
              <w:rPr>
                <w:rFonts w:ascii="Cambria" w:hAnsi="Cambria"/>
                <w:szCs w:val="20"/>
              </w:rPr>
              <w:t>Artic</w:t>
            </w:r>
          </w:p>
        </w:tc>
        <w:tc>
          <w:tcPr>
            <w:tcW w:w="1890" w:type="dxa"/>
          </w:tcPr>
          <w:p w14:paraId="24FE72B8" w14:textId="77777777" w:rsidR="00167E02" w:rsidRPr="000C156D" w:rsidRDefault="00167E02" w:rsidP="00167E02">
            <w:pPr>
              <w:rPr>
                <w:rFonts w:ascii="Cambria" w:hAnsi="Cambria"/>
                <w:szCs w:val="20"/>
              </w:rPr>
            </w:pPr>
            <w:r w:rsidRPr="000C156D">
              <w:rPr>
                <w:rFonts w:ascii="Cambria" w:hAnsi="Cambria"/>
                <w:szCs w:val="20"/>
              </w:rPr>
              <w:t xml:space="preserve">Off Camp </w:t>
            </w:r>
            <w:proofErr w:type="spellStart"/>
            <w:r w:rsidRPr="000C156D">
              <w:rPr>
                <w:rFonts w:ascii="Cambria" w:hAnsi="Cambria"/>
                <w:szCs w:val="20"/>
              </w:rPr>
              <w:t>Adlt</w:t>
            </w:r>
            <w:proofErr w:type="spellEnd"/>
          </w:p>
          <w:p w14:paraId="5083D615" w14:textId="77777777" w:rsidR="00167E02" w:rsidRPr="000C156D" w:rsidRDefault="00167E02" w:rsidP="00167E02">
            <w:pPr>
              <w:rPr>
                <w:rFonts w:ascii="Cambria" w:hAnsi="Cambria"/>
                <w:szCs w:val="20"/>
              </w:rPr>
            </w:pPr>
            <w:r w:rsidRPr="000C156D">
              <w:rPr>
                <w:rFonts w:ascii="Cambria" w:hAnsi="Cambria"/>
                <w:szCs w:val="20"/>
              </w:rPr>
              <w:t>Screening Clinic</w:t>
            </w:r>
          </w:p>
          <w:p w14:paraId="6CB8CA47" w14:textId="77777777" w:rsidR="00167E02" w:rsidRPr="000C156D" w:rsidRDefault="00167E02" w:rsidP="00167E02">
            <w:pPr>
              <w:rPr>
                <w:rFonts w:ascii="Cambria" w:hAnsi="Cambria"/>
                <w:szCs w:val="20"/>
              </w:rPr>
            </w:pPr>
          </w:p>
        </w:tc>
        <w:tc>
          <w:tcPr>
            <w:tcW w:w="2160" w:type="dxa"/>
            <w:tcBorders>
              <w:right w:val="thinThickLargeGap" w:sz="24" w:space="0" w:color="auto"/>
            </w:tcBorders>
          </w:tcPr>
          <w:p w14:paraId="08350028" w14:textId="77777777" w:rsidR="00167E02" w:rsidRPr="000C156D" w:rsidRDefault="00167E02" w:rsidP="00167E02">
            <w:pPr>
              <w:rPr>
                <w:rFonts w:ascii="Cambria" w:hAnsi="Cambria"/>
                <w:szCs w:val="20"/>
              </w:rPr>
            </w:pPr>
            <w:proofErr w:type="spellStart"/>
            <w:r w:rsidRPr="000C156D">
              <w:rPr>
                <w:rFonts w:ascii="Cambria" w:hAnsi="Cambria"/>
                <w:szCs w:val="20"/>
              </w:rPr>
              <w:t>Preschool:autism</w:t>
            </w:r>
            <w:proofErr w:type="spellEnd"/>
          </w:p>
          <w:p w14:paraId="7453A378" w14:textId="77777777" w:rsidR="00167E02" w:rsidRPr="000C156D" w:rsidRDefault="00167E02" w:rsidP="00167E02">
            <w:pPr>
              <w:rPr>
                <w:rFonts w:ascii="Cambria" w:hAnsi="Cambria"/>
                <w:szCs w:val="20"/>
              </w:rPr>
            </w:pPr>
            <w:r w:rsidRPr="000C156D">
              <w:rPr>
                <w:rFonts w:ascii="Cambria" w:hAnsi="Cambria"/>
                <w:szCs w:val="20"/>
              </w:rPr>
              <w:t xml:space="preserve">Off Camp </w:t>
            </w:r>
            <w:proofErr w:type="spellStart"/>
            <w:r w:rsidRPr="000C156D">
              <w:rPr>
                <w:rFonts w:ascii="Cambria" w:hAnsi="Cambria"/>
                <w:szCs w:val="20"/>
              </w:rPr>
              <w:t>Peds</w:t>
            </w:r>
            <w:proofErr w:type="spellEnd"/>
          </w:p>
          <w:p w14:paraId="47B3217D" w14:textId="77777777" w:rsidR="00167E02" w:rsidRPr="000C156D" w:rsidRDefault="00167E02" w:rsidP="00167E02">
            <w:pPr>
              <w:rPr>
                <w:rFonts w:ascii="Cambria" w:hAnsi="Cambria"/>
                <w:szCs w:val="20"/>
              </w:rPr>
            </w:pPr>
          </w:p>
        </w:tc>
      </w:tr>
      <w:tr w:rsidR="00167E02" w:rsidRPr="000C156D" w14:paraId="54130D33" w14:textId="77777777">
        <w:tc>
          <w:tcPr>
            <w:tcW w:w="450" w:type="dxa"/>
            <w:tcBorders>
              <w:left w:val="thinThickLargeGap" w:sz="24" w:space="0" w:color="auto"/>
            </w:tcBorders>
          </w:tcPr>
          <w:p w14:paraId="4EB27E4D" w14:textId="77777777" w:rsidR="00167E02" w:rsidRPr="000C156D" w:rsidRDefault="00167E02" w:rsidP="00167E02">
            <w:pPr>
              <w:rPr>
                <w:rFonts w:ascii="Cambria" w:hAnsi="Cambria"/>
                <w:szCs w:val="20"/>
              </w:rPr>
            </w:pPr>
          </w:p>
          <w:p w14:paraId="30A43ABF" w14:textId="77777777" w:rsidR="00167E02" w:rsidRPr="000C156D" w:rsidRDefault="00167E02" w:rsidP="00167E02">
            <w:pPr>
              <w:rPr>
                <w:rFonts w:ascii="Cambria" w:hAnsi="Cambria"/>
                <w:szCs w:val="20"/>
              </w:rPr>
            </w:pPr>
            <w:r w:rsidRPr="000C156D">
              <w:rPr>
                <w:rFonts w:ascii="Cambria" w:hAnsi="Cambria"/>
                <w:szCs w:val="20"/>
              </w:rPr>
              <w:t>2</w:t>
            </w:r>
          </w:p>
        </w:tc>
        <w:tc>
          <w:tcPr>
            <w:tcW w:w="1890" w:type="dxa"/>
          </w:tcPr>
          <w:p w14:paraId="276E8502" w14:textId="77777777" w:rsidR="00167E02" w:rsidRPr="000C156D" w:rsidRDefault="00167E02" w:rsidP="00167E02">
            <w:pPr>
              <w:rPr>
                <w:rFonts w:ascii="Cambria" w:hAnsi="Cambria"/>
                <w:szCs w:val="20"/>
              </w:rPr>
            </w:pPr>
            <w:r w:rsidRPr="000C156D">
              <w:rPr>
                <w:rFonts w:ascii="Cambria" w:hAnsi="Cambria"/>
                <w:szCs w:val="20"/>
              </w:rPr>
              <w:t>Fluency</w:t>
            </w:r>
          </w:p>
          <w:p w14:paraId="55F16C7A" w14:textId="77777777" w:rsidR="00167E02" w:rsidRPr="000C156D" w:rsidRDefault="00167E02" w:rsidP="00167E02">
            <w:pPr>
              <w:rPr>
                <w:rFonts w:ascii="Cambria" w:hAnsi="Cambria"/>
                <w:szCs w:val="20"/>
              </w:rPr>
            </w:pPr>
            <w:proofErr w:type="spellStart"/>
            <w:r w:rsidRPr="000C156D">
              <w:rPr>
                <w:rFonts w:ascii="Cambria" w:hAnsi="Cambria"/>
                <w:szCs w:val="20"/>
              </w:rPr>
              <w:t>AurReh</w:t>
            </w:r>
            <w:proofErr w:type="spellEnd"/>
          </w:p>
          <w:p w14:paraId="29DB5A7D" w14:textId="77777777" w:rsidR="00167E02" w:rsidRPr="000C156D" w:rsidRDefault="00167E02" w:rsidP="005E521F">
            <w:pPr>
              <w:rPr>
                <w:rFonts w:ascii="Cambria" w:hAnsi="Cambria"/>
                <w:szCs w:val="20"/>
              </w:rPr>
            </w:pPr>
            <w:r w:rsidRPr="000C156D">
              <w:rPr>
                <w:rFonts w:ascii="Cambria" w:hAnsi="Cambria"/>
                <w:szCs w:val="20"/>
              </w:rPr>
              <w:t xml:space="preserve">TBI </w:t>
            </w:r>
          </w:p>
        </w:tc>
        <w:tc>
          <w:tcPr>
            <w:tcW w:w="2250" w:type="dxa"/>
          </w:tcPr>
          <w:p w14:paraId="5F2B42E7" w14:textId="77777777" w:rsidR="00167E02" w:rsidRPr="000C156D" w:rsidRDefault="00167E02" w:rsidP="00167E02">
            <w:pPr>
              <w:rPr>
                <w:rFonts w:ascii="Cambria" w:hAnsi="Cambria"/>
                <w:szCs w:val="20"/>
              </w:rPr>
            </w:pPr>
            <w:r w:rsidRPr="000C156D">
              <w:rPr>
                <w:rFonts w:ascii="Cambria" w:hAnsi="Cambria"/>
                <w:szCs w:val="20"/>
              </w:rPr>
              <w:t>Voice</w:t>
            </w:r>
          </w:p>
          <w:p w14:paraId="19B27B6D" w14:textId="77777777" w:rsidR="00167E02" w:rsidRPr="000C156D" w:rsidRDefault="00167E02" w:rsidP="00167E02">
            <w:pPr>
              <w:rPr>
                <w:rFonts w:ascii="Cambria" w:hAnsi="Cambria"/>
                <w:szCs w:val="20"/>
              </w:rPr>
            </w:pPr>
            <w:r w:rsidRPr="000C156D">
              <w:rPr>
                <w:rFonts w:ascii="Cambria" w:hAnsi="Cambria"/>
                <w:szCs w:val="20"/>
              </w:rPr>
              <w:t>Child Lang</w:t>
            </w:r>
          </w:p>
        </w:tc>
        <w:tc>
          <w:tcPr>
            <w:tcW w:w="1710" w:type="dxa"/>
          </w:tcPr>
          <w:p w14:paraId="6F35C076" w14:textId="77777777" w:rsidR="00167E02" w:rsidRPr="000C156D" w:rsidRDefault="00167E02" w:rsidP="00167E02">
            <w:pPr>
              <w:rPr>
                <w:rFonts w:ascii="Cambria" w:hAnsi="Cambria"/>
                <w:szCs w:val="20"/>
              </w:rPr>
            </w:pPr>
            <w:r w:rsidRPr="000C156D">
              <w:rPr>
                <w:rFonts w:ascii="Cambria" w:hAnsi="Cambria"/>
                <w:szCs w:val="20"/>
              </w:rPr>
              <w:t>Artic</w:t>
            </w:r>
          </w:p>
          <w:p w14:paraId="7C257416" w14:textId="77777777" w:rsidR="00167E02" w:rsidRPr="000C156D" w:rsidRDefault="00167E02" w:rsidP="00167E02">
            <w:pPr>
              <w:rPr>
                <w:rFonts w:ascii="Cambria" w:hAnsi="Cambria"/>
                <w:szCs w:val="20"/>
              </w:rPr>
            </w:pPr>
            <w:r w:rsidRPr="000C156D">
              <w:rPr>
                <w:rFonts w:ascii="Cambria" w:hAnsi="Cambria"/>
                <w:szCs w:val="20"/>
              </w:rPr>
              <w:t>Screening Clinic</w:t>
            </w:r>
          </w:p>
          <w:p w14:paraId="43E36EB2" w14:textId="77777777" w:rsidR="00167E02" w:rsidRPr="000C156D" w:rsidRDefault="00167E02" w:rsidP="00167E02">
            <w:pPr>
              <w:rPr>
                <w:rFonts w:ascii="Cambria" w:hAnsi="Cambria"/>
                <w:szCs w:val="20"/>
              </w:rPr>
            </w:pPr>
          </w:p>
        </w:tc>
        <w:tc>
          <w:tcPr>
            <w:tcW w:w="1890" w:type="dxa"/>
          </w:tcPr>
          <w:p w14:paraId="071A8280" w14:textId="77777777" w:rsidR="00167E02" w:rsidRPr="000C156D" w:rsidRDefault="00167E02" w:rsidP="00167E02">
            <w:pPr>
              <w:rPr>
                <w:rFonts w:ascii="Cambria" w:hAnsi="Cambria"/>
                <w:szCs w:val="20"/>
              </w:rPr>
            </w:pPr>
            <w:proofErr w:type="spellStart"/>
            <w:r w:rsidRPr="000C156D">
              <w:rPr>
                <w:rFonts w:ascii="Cambria" w:hAnsi="Cambria"/>
                <w:szCs w:val="20"/>
              </w:rPr>
              <w:t>Diag</w:t>
            </w:r>
            <w:proofErr w:type="spellEnd"/>
          </w:p>
          <w:p w14:paraId="1F0D2831" w14:textId="77777777" w:rsidR="00167E02" w:rsidRPr="000C156D" w:rsidRDefault="00167E02" w:rsidP="00167E02">
            <w:pPr>
              <w:rPr>
                <w:rFonts w:ascii="Cambria" w:hAnsi="Cambria"/>
                <w:szCs w:val="20"/>
              </w:rPr>
            </w:pPr>
            <w:r w:rsidRPr="000C156D">
              <w:rPr>
                <w:rFonts w:ascii="Cambria" w:hAnsi="Cambria"/>
                <w:szCs w:val="20"/>
              </w:rPr>
              <w:t>Off camp adult</w:t>
            </w:r>
          </w:p>
          <w:p w14:paraId="56CBA269" w14:textId="77777777" w:rsidR="00167E02" w:rsidRPr="000C156D" w:rsidRDefault="00167E02" w:rsidP="00167E02">
            <w:pPr>
              <w:rPr>
                <w:rFonts w:ascii="Cambria" w:hAnsi="Cambria"/>
                <w:szCs w:val="20"/>
              </w:rPr>
            </w:pPr>
            <w:r w:rsidRPr="000C156D">
              <w:rPr>
                <w:rFonts w:ascii="Cambria" w:hAnsi="Cambria"/>
                <w:szCs w:val="20"/>
              </w:rPr>
              <w:t>LLD</w:t>
            </w:r>
          </w:p>
        </w:tc>
        <w:tc>
          <w:tcPr>
            <w:tcW w:w="2160" w:type="dxa"/>
            <w:tcBorders>
              <w:right w:val="thinThickLargeGap" w:sz="24" w:space="0" w:color="auto"/>
            </w:tcBorders>
          </w:tcPr>
          <w:p w14:paraId="5D228257" w14:textId="77777777" w:rsidR="00167E02" w:rsidRPr="000C156D" w:rsidRDefault="00167E02" w:rsidP="00167E02">
            <w:pPr>
              <w:rPr>
                <w:rFonts w:ascii="Cambria" w:hAnsi="Cambria"/>
                <w:szCs w:val="20"/>
              </w:rPr>
            </w:pPr>
            <w:proofErr w:type="spellStart"/>
            <w:r w:rsidRPr="000C156D">
              <w:rPr>
                <w:rFonts w:ascii="Cambria" w:hAnsi="Cambria"/>
                <w:szCs w:val="20"/>
              </w:rPr>
              <w:t>Preschool:autism</w:t>
            </w:r>
            <w:proofErr w:type="spellEnd"/>
          </w:p>
          <w:p w14:paraId="0FEF288A" w14:textId="77777777" w:rsidR="00167E02" w:rsidRPr="000C156D" w:rsidRDefault="00167E02" w:rsidP="00167E02">
            <w:pPr>
              <w:rPr>
                <w:rFonts w:ascii="Cambria" w:hAnsi="Cambria"/>
                <w:szCs w:val="20"/>
              </w:rPr>
            </w:pPr>
            <w:r w:rsidRPr="000C156D">
              <w:rPr>
                <w:rFonts w:ascii="Cambria" w:hAnsi="Cambria"/>
                <w:szCs w:val="20"/>
              </w:rPr>
              <w:t xml:space="preserve">Off Camp </w:t>
            </w:r>
            <w:proofErr w:type="spellStart"/>
            <w:r w:rsidRPr="000C156D">
              <w:rPr>
                <w:rFonts w:ascii="Cambria" w:hAnsi="Cambria"/>
                <w:szCs w:val="20"/>
              </w:rPr>
              <w:t>Peds</w:t>
            </w:r>
            <w:proofErr w:type="spellEnd"/>
          </w:p>
          <w:p w14:paraId="64F2DCF2" w14:textId="77777777" w:rsidR="00167E02" w:rsidRPr="000C156D" w:rsidRDefault="00167E02" w:rsidP="00167E02">
            <w:pPr>
              <w:rPr>
                <w:rFonts w:ascii="Cambria" w:hAnsi="Cambria"/>
                <w:szCs w:val="20"/>
              </w:rPr>
            </w:pPr>
          </w:p>
        </w:tc>
      </w:tr>
      <w:tr w:rsidR="00167E02" w:rsidRPr="000C156D" w14:paraId="7935B542" w14:textId="77777777">
        <w:tc>
          <w:tcPr>
            <w:tcW w:w="450" w:type="dxa"/>
            <w:tcBorders>
              <w:left w:val="thinThickLargeGap" w:sz="24" w:space="0" w:color="auto"/>
              <w:bottom w:val="thinThickLargeGap" w:sz="24" w:space="0" w:color="auto"/>
            </w:tcBorders>
          </w:tcPr>
          <w:p w14:paraId="79EE3CD5" w14:textId="77777777" w:rsidR="00167E02" w:rsidRPr="000C156D" w:rsidRDefault="00167E02" w:rsidP="00167E02">
            <w:pPr>
              <w:rPr>
                <w:rFonts w:ascii="Cambria" w:hAnsi="Cambria"/>
                <w:szCs w:val="20"/>
              </w:rPr>
            </w:pPr>
            <w:r w:rsidRPr="000C156D">
              <w:rPr>
                <w:rFonts w:ascii="Cambria" w:hAnsi="Cambria"/>
                <w:szCs w:val="20"/>
              </w:rPr>
              <w:t>3</w:t>
            </w:r>
          </w:p>
        </w:tc>
        <w:tc>
          <w:tcPr>
            <w:tcW w:w="1890" w:type="dxa"/>
            <w:tcBorders>
              <w:bottom w:val="thinThickLargeGap" w:sz="24" w:space="0" w:color="auto"/>
            </w:tcBorders>
          </w:tcPr>
          <w:p w14:paraId="43A0B961" w14:textId="77777777" w:rsidR="00167E02" w:rsidRPr="000C156D" w:rsidRDefault="00167E02" w:rsidP="00167E02">
            <w:pPr>
              <w:rPr>
                <w:rFonts w:ascii="Cambria" w:hAnsi="Cambria"/>
                <w:szCs w:val="20"/>
              </w:rPr>
            </w:pPr>
            <w:r w:rsidRPr="000C156D">
              <w:rPr>
                <w:rFonts w:ascii="Cambria" w:hAnsi="Cambria"/>
                <w:szCs w:val="20"/>
              </w:rPr>
              <w:t>LLD</w:t>
            </w:r>
          </w:p>
          <w:p w14:paraId="07F49DC7" w14:textId="77777777" w:rsidR="00167E02" w:rsidRPr="000C156D" w:rsidRDefault="00167E02" w:rsidP="00167E02">
            <w:pPr>
              <w:rPr>
                <w:rFonts w:ascii="Cambria" w:hAnsi="Cambria"/>
                <w:szCs w:val="20"/>
              </w:rPr>
            </w:pPr>
            <w:r w:rsidRPr="000C156D">
              <w:rPr>
                <w:rFonts w:ascii="Cambria" w:hAnsi="Cambria"/>
                <w:szCs w:val="20"/>
              </w:rPr>
              <w:t>Preschool</w:t>
            </w:r>
          </w:p>
          <w:p w14:paraId="4E557F1C" w14:textId="77777777" w:rsidR="00167E02" w:rsidRPr="000C156D" w:rsidRDefault="00167E02" w:rsidP="00167E02">
            <w:pPr>
              <w:rPr>
                <w:rFonts w:ascii="Cambria" w:hAnsi="Cambria"/>
                <w:szCs w:val="20"/>
              </w:rPr>
            </w:pPr>
            <w:r w:rsidRPr="000C156D">
              <w:rPr>
                <w:rFonts w:ascii="Cambria" w:hAnsi="Cambria"/>
                <w:szCs w:val="20"/>
              </w:rPr>
              <w:t>Artic</w:t>
            </w:r>
          </w:p>
        </w:tc>
        <w:tc>
          <w:tcPr>
            <w:tcW w:w="2250" w:type="dxa"/>
            <w:tcBorders>
              <w:bottom w:val="thinThickLargeGap" w:sz="24" w:space="0" w:color="auto"/>
            </w:tcBorders>
          </w:tcPr>
          <w:p w14:paraId="40FA2845" w14:textId="77777777" w:rsidR="00167E02" w:rsidRPr="000C156D" w:rsidRDefault="00167E02" w:rsidP="00167E02">
            <w:pPr>
              <w:rPr>
                <w:rFonts w:ascii="Cambria" w:hAnsi="Cambria"/>
                <w:szCs w:val="20"/>
              </w:rPr>
            </w:pPr>
            <w:r w:rsidRPr="000C156D">
              <w:rPr>
                <w:rFonts w:ascii="Cambria" w:hAnsi="Cambria"/>
                <w:szCs w:val="20"/>
              </w:rPr>
              <w:t>Fluency</w:t>
            </w:r>
          </w:p>
          <w:p w14:paraId="57E7A366" w14:textId="77777777" w:rsidR="00167E02" w:rsidRPr="000C156D" w:rsidRDefault="00167E02" w:rsidP="00167E02">
            <w:pPr>
              <w:rPr>
                <w:rFonts w:ascii="Cambria" w:hAnsi="Cambria"/>
                <w:szCs w:val="20"/>
              </w:rPr>
            </w:pPr>
            <w:proofErr w:type="spellStart"/>
            <w:r w:rsidRPr="000C156D">
              <w:rPr>
                <w:rFonts w:ascii="Cambria" w:hAnsi="Cambria"/>
                <w:szCs w:val="20"/>
              </w:rPr>
              <w:t>AurReh</w:t>
            </w:r>
            <w:proofErr w:type="spellEnd"/>
          </w:p>
          <w:p w14:paraId="6C747311" w14:textId="77777777" w:rsidR="00167E02" w:rsidRPr="000C156D" w:rsidRDefault="00167E02" w:rsidP="00167E02">
            <w:pPr>
              <w:rPr>
                <w:rFonts w:ascii="Cambria" w:hAnsi="Cambria"/>
                <w:szCs w:val="20"/>
              </w:rPr>
            </w:pPr>
            <w:r w:rsidRPr="000C156D">
              <w:rPr>
                <w:rFonts w:ascii="Cambria" w:hAnsi="Cambria"/>
                <w:szCs w:val="20"/>
              </w:rPr>
              <w:t>Voice</w:t>
            </w:r>
          </w:p>
        </w:tc>
        <w:tc>
          <w:tcPr>
            <w:tcW w:w="1710" w:type="dxa"/>
            <w:tcBorders>
              <w:bottom w:val="thinThickLargeGap" w:sz="24" w:space="0" w:color="auto"/>
            </w:tcBorders>
          </w:tcPr>
          <w:p w14:paraId="4A6F4C69" w14:textId="77777777" w:rsidR="00167E02" w:rsidRPr="000C156D" w:rsidRDefault="00167E02" w:rsidP="00167E02">
            <w:pPr>
              <w:rPr>
                <w:rFonts w:ascii="Cambria" w:hAnsi="Cambria"/>
                <w:szCs w:val="20"/>
              </w:rPr>
            </w:pPr>
            <w:r w:rsidRPr="000C156D">
              <w:rPr>
                <w:rFonts w:ascii="Cambria" w:hAnsi="Cambria"/>
                <w:szCs w:val="20"/>
              </w:rPr>
              <w:t>Diagnostic</w:t>
            </w:r>
          </w:p>
          <w:p w14:paraId="2AD32E17" w14:textId="77777777" w:rsidR="00167E02" w:rsidRPr="000C156D" w:rsidRDefault="00167E02" w:rsidP="00167E02">
            <w:pPr>
              <w:rPr>
                <w:rFonts w:ascii="Cambria" w:hAnsi="Cambria"/>
                <w:szCs w:val="20"/>
              </w:rPr>
            </w:pPr>
            <w:r w:rsidRPr="000C156D">
              <w:rPr>
                <w:rFonts w:ascii="Cambria" w:hAnsi="Cambria"/>
                <w:szCs w:val="20"/>
              </w:rPr>
              <w:t xml:space="preserve">Off campus </w:t>
            </w:r>
            <w:proofErr w:type="spellStart"/>
            <w:r w:rsidRPr="000C156D">
              <w:rPr>
                <w:rFonts w:ascii="Cambria" w:hAnsi="Cambria"/>
                <w:szCs w:val="20"/>
              </w:rPr>
              <w:t>Peds</w:t>
            </w:r>
            <w:proofErr w:type="spellEnd"/>
          </w:p>
        </w:tc>
        <w:tc>
          <w:tcPr>
            <w:tcW w:w="1890" w:type="dxa"/>
            <w:tcBorders>
              <w:bottom w:val="thinThickLargeGap" w:sz="24" w:space="0" w:color="auto"/>
            </w:tcBorders>
          </w:tcPr>
          <w:p w14:paraId="029BE8F3" w14:textId="77777777" w:rsidR="00167E02" w:rsidRPr="000C156D" w:rsidRDefault="00167E02" w:rsidP="00167E02">
            <w:pPr>
              <w:rPr>
                <w:rFonts w:ascii="Cambria" w:hAnsi="Cambria"/>
                <w:szCs w:val="20"/>
              </w:rPr>
            </w:pPr>
            <w:proofErr w:type="spellStart"/>
            <w:r w:rsidRPr="000C156D">
              <w:rPr>
                <w:rFonts w:ascii="Cambria" w:hAnsi="Cambria"/>
                <w:szCs w:val="20"/>
              </w:rPr>
              <w:t>Aph</w:t>
            </w:r>
            <w:proofErr w:type="spellEnd"/>
            <w:r w:rsidRPr="000C156D">
              <w:rPr>
                <w:rFonts w:ascii="Cambria" w:hAnsi="Cambria"/>
                <w:szCs w:val="20"/>
              </w:rPr>
              <w:t xml:space="preserve"> Individual</w:t>
            </w:r>
          </w:p>
          <w:p w14:paraId="3244556B" w14:textId="77777777" w:rsidR="00167E02" w:rsidRPr="000C156D" w:rsidRDefault="005E521F" w:rsidP="00167E02">
            <w:pPr>
              <w:rPr>
                <w:rFonts w:ascii="Cambria" w:hAnsi="Cambria"/>
                <w:szCs w:val="20"/>
              </w:rPr>
            </w:pPr>
            <w:r>
              <w:rPr>
                <w:rFonts w:ascii="Cambria" w:hAnsi="Cambria"/>
                <w:szCs w:val="20"/>
              </w:rPr>
              <w:t xml:space="preserve">TBI </w:t>
            </w:r>
          </w:p>
          <w:p w14:paraId="028DCAFC" w14:textId="77777777" w:rsidR="00167E02" w:rsidRPr="000C156D" w:rsidRDefault="00167E02" w:rsidP="00167E02">
            <w:pPr>
              <w:rPr>
                <w:rFonts w:ascii="Cambria" w:hAnsi="Cambria"/>
                <w:szCs w:val="20"/>
              </w:rPr>
            </w:pPr>
            <w:r w:rsidRPr="000C156D">
              <w:rPr>
                <w:rFonts w:ascii="Cambria" w:hAnsi="Cambria"/>
                <w:szCs w:val="20"/>
              </w:rPr>
              <w:t>Screening clinic</w:t>
            </w:r>
          </w:p>
        </w:tc>
        <w:tc>
          <w:tcPr>
            <w:tcW w:w="2160" w:type="dxa"/>
            <w:tcBorders>
              <w:bottom w:val="thinThickLargeGap" w:sz="24" w:space="0" w:color="auto"/>
              <w:right w:val="thinThickLargeGap" w:sz="24" w:space="0" w:color="auto"/>
            </w:tcBorders>
          </w:tcPr>
          <w:p w14:paraId="14B0D940" w14:textId="77777777" w:rsidR="00167E02" w:rsidRPr="000C156D" w:rsidRDefault="00167E02" w:rsidP="00167E02">
            <w:pPr>
              <w:rPr>
                <w:rFonts w:ascii="Cambria" w:hAnsi="Cambria"/>
                <w:szCs w:val="20"/>
              </w:rPr>
            </w:pPr>
            <w:r w:rsidRPr="000C156D">
              <w:rPr>
                <w:rFonts w:ascii="Cambria" w:hAnsi="Cambria"/>
                <w:szCs w:val="20"/>
              </w:rPr>
              <w:t>Off campus adults</w:t>
            </w:r>
          </w:p>
          <w:p w14:paraId="5F8B2C77" w14:textId="77777777" w:rsidR="00167E02" w:rsidRPr="000C156D" w:rsidRDefault="00167E02" w:rsidP="00167E02">
            <w:pPr>
              <w:rPr>
                <w:rFonts w:ascii="Cambria" w:hAnsi="Cambria"/>
                <w:szCs w:val="20"/>
              </w:rPr>
            </w:pPr>
            <w:r w:rsidRPr="000C156D">
              <w:rPr>
                <w:rFonts w:ascii="Cambria" w:hAnsi="Cambria"/>
                <w:szCs w:val="20"/>
              </w:rPr>
              <w:t>Child language</w:t>
            </w:r>
          </w:p>
        </w:tc>
      </w:tr>
    </w:tbl>
    <w:p w14:paraId="1C7791A0" w14:textId="77777777" w:rsidR="00167E02" w:rsidRPr="000C156D" w:rsidRDefault="00167E02" w:rsidP="00167E02">
      <w:pPr>
        <w:rPr>
          <w:rFonts w:ascii="Cambria" w:hAnsi="Cambria"/>
        </w:rPr>
      </w:pPr>
    </w:p>
    <w:p w14:paraId="321A694A" w14:textId="77777777" w:rsidR="00A15E4E" w:rsidRPr="000C156D" w:rsidRDefault="00167E02" w:rsidP="007C637F">
      <w:pPr>
        <w:ind w:firstLine="720"/>
        <w:rPr>
          <w:rFonts w:ascii="Cambria" w:hAnsi="Cambria"/>
        </w:rPr>
      </w:pPr>
      <w:r w:rsidRPr="000C156D">
        <w:rPr>
          <w:rFonts w:ascii="Cambria" w:hAnsi="Cambria"/>
        </w:rPr>
        <w:t>The typical recommendation is for students to enroll in 3 clinics per semester.  Each clinic will typically meet for 2-3 hours per week with either 1 or 2 clients during that time slot.</w:t>
      </w:r>
    </w:p>
    <w:p w14:paraId="3A45FE45" w14:textId="77777777" w:rsidR="00167E02" w:rsidRPr="000C156D" w:rsidRDefault="00167E02" w:rsidP="007C637F">
      <w:pPr>
        <w:ind w:firstLine="720"/>
        <w:rPr>
          <w:rFonts w:ascii="Cambria" w:hAnsi="Cambria"/>
        </w:rPr>
      </w:pPr>
      <w:r w:rsidRPr="000C156D">
        <w:rPr>
          <w:rFonts w:ascii="Cambria" w:hAnsi="Cambria"/>
        </w:rPr>
        <w:t xml:space="preserve">Students </w:t>
      </w:r>
      <w:r w:rsidR="00A15E4E">
        <w:rPr>
          <w:rFonts w:ascii="Cambria" w:hAnsi="Cambria"/>
        </w:rPr>
        <w:t xml:space="preserve">are expected to complete </w:t>
      </w:r>
      <w:proofErr w:type="spellStart"/>
      <w:r w:rsidR="00A15E4E">
        <w:rPr>
          <w:rFonts w:ascii="Cambria" w:hAnsi="Cambria"/>
        </w:rPr>
        <w:t>practic</w:t>
      </w:r>
      <w:r w:rsidRPr="000C156D">
        <w:rPr>
          <w:rFonts w:ascii="Cambria" w:hAnsi="Cambria"/>
        </w:rPr>
        <w:t>a</w:t>
      </w:r>
      <w:proofErr w:type="spellEnd"/>
      <w:r w:rsidRPr="000C156D">
        <w:rPr>
          <w:rFonts w:ascii="Cambria" w:hAnsi="Cambria"/>
        </w:rPr>
        <w:t xml:space="preserve"> courses satisfactorily in order to receive University credit and clinical clock hours (C or better).  Students who voluntarily do not complete a practicum sequence/experience will not be credited with any clock hours for that particular practicum.</w:t>
      </w:r>
    </w:p>
    <w:p w14:paraId="2A38745C" w14:textId="77777777" w:rsidR="00046E6A" w:rsidRPr="007C637F" w:rsidRDefault="00167E02" w:rsidP="007C637F">
      <w:pPr>
        <w:ind w:firstLine="720"/>
        <w:rPr>
          <w:rFonts w:ascii="Cambria" w:hAnsi="Cambria"/>
        </w:rPr>
      </w:pPr>
      <w:r w:rsidRPr="000C156D">
        <w:rPr>
          <w:rFonts w:ascii="Cambria" w:hAnsi="Cambria"/>
        </w:rPr>
        <w:t>Any student who has not finalized satisfactorily and turned in to the supervisor ALL clinical work for that practicum by the grade deadline will automatically receive a grade of “F” for that practicum regardless of the probable grade discussed in the final evaluative conference, except under extenuating circumsta</w:t>
      </w:r>
      <w:r w:rsidR="007C637F">
        <w:rPr>
          <w:rFonts w:ascii="Cambria" w:hAnsi="Cambria"/>
        </w:rPr>
        <w:t>nces approved by the supervisor</w:t>
      </w:r>
    </w:p>
    <w:p w14:paraId="52D4B859" w14:textId="77777777" w:rsidR="00167E02" w:rsidRPr="00E75513" w:rsidRDefault="00167E02" w:rsidP="000B70E1">
      <w:pPr>
        <w:pStyle w:val="Heading1"/>
      </w:pPr>
      <w:bookmarkStart w:id="28" w:name="_Toc283901960"/>
      <w:proofErr w:type="spellStart"/>
      <w:r w:rsidRPr="00E75513">
        <w:lastRenderedPageBreak/>
        <w:t>Practica</w:t>
      </w:r>
      <w:proofErr w:type="spellEnd"/>
      <w:r w:rsidRPr="00E75513">
        <w:t xml:space="preserve"> Requests</w:t>
      </w:r>
      <w:bookmarkEnd w:id="28"/>
    </w:p>
    <w:p w14:paraId="45B120BF" w14:textId="77777777" w:rsidR="00167E02" w:rsidRDefault="00167E02" w:rsidP="00167E02">
      <w:pPr>
        <w:jc w:val="center"/>
        <w:outlineLvl w:val="0"/>
        <w:rPr>
          <w:rFonts w:ascii="Cambria" w:hAnsi="Cambria"/>
        </w:rPr>
      </w:pPr>
    </w:p>
    <w:p w14:paraId="3742273D" w14:textId="5C4F53B4" w:rsidR="005D27E9" w:rsidRPr="00E75513" w:rsidRDefault="009A392B" w:rsidP="00167E02">
      <w:pPr>
        <w:jc w:val="center"/>
        <w:outlineLvl w:val="0"/>
        <w:rPr>
          <w:rFonts w:ascii="Cambria" w:hAnsi="Cambria"/>
        </w:rPr>
      </w:pPr>
      <w:r>
        <w:rPr>
          <w:rFonts w:ascii="Arial" w:hAnsi="Arial"/>
          <w:noProof/>
          <w:color w:val="FF0000"/>
        </w:rPr>
        <mc:AlternateContent>
          <mc:Choice Requires="wps">
            <w:drawing>
              <wp:anchor distT="4294967295" distB="4294967295" distL="114300" distR="114300" simplePos="0" relativeHeight="251679744" behindDoc="0" locked="0" layoutInCell="1" allowOverlap="1" wp14:anchorId="7819D7AF" wp14:editId="5C0C3B64">
                <wp:simplePos x="0" y="0"/>
                <wp:positionH relativeFrom="margin">
                  <wp:align>center</wp:align>
                </wp:positionH>
                <wp:positionV relativeFrom="paragraph">
                  <wp:posOffset>40004</wp:posOffset>
                </wp:positionV>
                <wp:extent cx="4114800" cy="0"/>
                <wp:effectExtent l="0" t="0" r="25400" b="25400"/>
                <wp:wrapTight wrapText="bothSides">
                  <wp:wrapPolygon edited="0">
                    <wp:start x="0" y="-1"/>
                    <wp:lineTo x="0" y="-1"/>
                    <wp:lineTo x="21600" y="-1"/>
                    <wp:lineTo x="21600" y="-1"/>
                    <wp:lineTo x="0" y="-1"/>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74A644" id="Straight Connector 8" o:spid="_x0000_s1026" style="position:absolute;z-index:2516797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15pt" to="32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" strokeweight="1.75pt">
                <o:lock v:ext="edit" shapetype="f"/>
                <w10:wrap type="tight" anchorx="margin"/>
              </v:line>
            </w:pict>
          </mc:Fallback>
        </mc:AlternateContent>
      </w:r>
    </w:p>
    <w:p w14:paraId="7FE81F8E" w14:textId="77777777" w:rsidR="00167E02" w:rsidRPr="00E75513" w:rsidRDefault="00167E02" w:rsidP="00404EA0">
      <w:pPr>
        <w:ind w:firstLine="720"/>
        <w:rPr>
          <w:rFonts w:ascii="Cambria" w:hAnsi="Cambria"/>
        </w:rPr>
      </w:pPr>
      <w:r w:rsidRPr="00E75513">
        <w:rPr>
          <w:rFonts w:ascii="Cambria" w:hAnsi="Cambria"/>
        </w:rPr>
        <w:t xml:space="preserve">Near the end of each semester, the Coordinator of Clinical Services will ask students to submit requests for </w:t>
      </w:r>
      <w:proofErr w:type="spellStart"/>
      <w:r w:rsidRPr="00E75513">
        <w:rPr>
          <w:rFonts w:ascii="Cambria" w:hAnsi="Cambria"/>
        </w:rPr>
        <w:t>practica</w:t>
      </w:r>
      <w:proofErr w:type="spellEnd"/>
      <w:r w:rsidRPr="00E75513">
        <w:rPr>
          <w:rFonts w:ascii="Cambria" w:hAnsi="Cambria"/>
        </w:rPr>
        <w:t xml:space="preserve"> assignments</w:t>
      </w:r>
      <w:r w:rsidR="004C08C9">
        <w:rPr>
          <w:rFonts w:ascii="Cambria" w:hAnsi="Cambria"/>
        </w:rPr>
        <w:t xml:space="preserve"> by the following semester</w:t>
      </w:r>
      <w:r w:rsidRPr="00E75513">
        <w:rPr>
          <w:rFonts w:ascii="Cambria" w:hAnsi="Cambria"/>
        </w:rPr>
        <w:t xml:space="preserve">. Students who wish to request </w:t>
      </w:r>
      <w:proofErr w:type="spellStart"/>
      <w:r w:rsidRPr="00E75513">
        <w:rPr>
          <w:rFonts w:ascii="Cambria" w:hAnsi="Cambria"/>
        </w:rPr>
        <w:t>practica</w:t>
      </w:r>
      <w:proofErr w:type="spellEnd"/>
      <w:r w:rsidRPr="00E75513">
        <w:rPr>
          <w:rFonts w:ascii="Cambria" w:hAnsi="Cambria"/>
        </w:rPr>
        <w:t xml:space="preserve"> assignments for the following semester will submit the </w:t>
      </w:r>
      <w:proofErr w:type="spellStart"/>
      <w:r w:rsidRPr="005E521F">
        <w:rPr>
          <w:rFonts w:ascii="Cambria" w:hAnsi="Cambria"/>
          <w:b/>
        </w:rPr>
        <w:t>Practica</w:t>
      </w:r>
      <w:proofErr w:type="spellEnd"/>
      <w:r w:rsidRPr="005E521F">
        <w:rPr>
          <w:rFonts w:ascii="Cambria" w:hAnsi="Cambria"/>
          <w:b/>
        </w:rPr>
        <w:t xml:space="preserve"> Request Form</w:t>
      </w:r>
      <w:r w:rsidRPr="00E75513">
        <w:rPr>
          <w:rFonts w:ascii="Cambria" w:hAnsi="Cambria"/>
        </w:rPr>
        <w:t>.  All students in</w:t>
      </w:r>
      <w:r w:rsidR="00C779CD">
        <w:rPr>
          <w:rFonts w:ascii="Cambria" w:hAnsi="Cambria"/>
        </w:rPr>
        <w:t xml:space="preserve"> the MA</w:t>
      </w:r>
      <w:r w:rsidRPr="00E75513">
        <w:rPr>
          <w:rFonts w:ascii="Cambria" w:hAnsi="Cambria"/>
        </w:rPr>
        <w:t xml:space="preserve"> program are expected to enroll in clinical </w:t>
      </w:r>
      <w:proofErr w:type="spellStart"/>
      <w:r w:rsidRPr="00E75513">
        <w:rPr>
          <w:rFonts w:ascii="Cambria" w:hAnsi="Cambria"/>
        </w:rPr>
        <w:t>practica</w:t>
      </w:r>
      <w:proofErr w:type="spellEnd"/>
      <w:r w:rsidRPr="00E75513">
        <w:rPr>
          <w:rFonts w:ascii="Cambria" w:hAnsi="Cambria"/>
        </w:rPr>
        <w:t xml:space="preserve"> each semester of graduate school.</w:t>
      </w:r>
      <w:r w:rsidR="0018446F" w:rsidRPr="00E75513">
        <w:rPr>
          <w:rFonts w:ascii="Cambria" w:hAnsi="Cambria"/>
        </w:rPr>
        <w:t xml:space="preserve"> </w:t>
      </w:r>
    </w:p>
    <w:p w14:paraId="070F86F8" w14:textId="77777777" w:rsidR="00167E02" w:rsidRPr="00E75513" w:rsidRDefault="00167E02" w:rsidP="00167E02">
      <w:pPr>
        <w:rPr>
          <w:rFonts w:ascii="Cambria" w:hAnsi="Cambria"/>
        </w:rPr>
      </w:pPr>
    </w:p>
    <w:p w14:paraId="79B99FA6" w14:textId="77777777" w:rsidR="00167E02" w:rsidRPr="00E75513" w:rsidRDefault="00167E02" w:rsidP="00404EA0">
      <w:pPr>
        <w:ind w:firstLine="720"/>
        <w:rPr>
          <w:rFonts w:ascii="Cambria" w:hAnsi="Cambria"/>
        </w:rPr>
      </w:pPr>
      <w:r w:rsidRPr="00E75513">
        <w:rPr>
          <w:rFonts w:ascii="Cambria" w:hAnsi="Cambria"/>
        </w:rPr>
        <w:t>Students are responsible for knowing what type of experiences they need to fulfill their ASHA requirements.  In addition, they are responsible for seeking a variety of experience in their interest areas.</w:t>
      </w:r>
    </w:p>
    <w:p w14:paraId="612E8F0D" w14:textId="77777777" w:rsidR="00167E02" w:rsidRPr="00E75513" w:rsidRDefault="00167E02" w:rsidP="00167E02">
      <w:pPr>
        <w:rPr>
          <w:rFonts w:ascii="Cambria" w:hAnsi="Cambria"/>
        </w:rPr>
      </w:pPr>
    </w:p>
    <w:p w14:paraId="5232C75A" w14:textId="77777777" w:rsidR="00167E02" w:rsidRPr="00E75513" w:rsidRDefault="00167E02" w:rsidP="00404EA0">
      <w:pPr>
        <w:ind w:firstLine="720"/>
        <w:rPr>
          <w:rFonts w:ascii="Cambria" w:hAnsi="Cambria"/>
        </w:rPr>
      </w:pPr>
      <w:r w:rsidRPr="00E75513">
        <w:rPr>
          <w:rFonts w:ascii="Cambria" w:hAnsi="Cambria"/>
        </w:rPr>
        <w:t>This request forms ask for information on the courses that have been completed, will be completed</w:t>
      </w:r>
      <w:r w:rsidR="0018446F" w:rsidRPr="00E75513">
        <w:rPr>
          <w:rFonts w:ascii="Cambria" w:hAnsi="Cambria"/>
        </w:rPr>
        <w:t>,</w:t>
      </w:r>
      <w:r w:rsidRPr="00E75513">
        <w:rPr>
          <w:rFonts w:ascii="Cambria" w:hAnsi="Cambria"/>
        </w:rPr>
        <w:t xml:space="preserve"> or will be taken during the semester of the requested clinic. </w:t>
      </w:r>
    </w:p>
    <w:p w14:paraId="0116BB8A" w14:textId="77777777" w:rsidR="00475828" w:rsidRPr="00E75513" w:rsidRDefault="00167E02" w:rsidP="00E75513">
      <w:pPr>
        <w:rPr>
          <w:rFonts w:ascii="Cambria" w:hAnsi="Cambria"/>
        </w:rPr>
      </w:pPr>
      <w:r w:rsidRPr="00E75513">
        <w:rPr>
          <w:rFonts w:ascii="Cambria" w:hAnsi="Cambria"/>
        </w:rPr>
        <w:t xml:space="preserve">In addition, it requests information regarding the student’s schedule for the following semester and the specialty clinics in which the student is interested. This form will be returned to you with your assignments for the following semester. If a student has not obtained the appropriate clinical observation hours for an assignment, they should contact the supervisor immediately to make arrangements to do so.  </w:t>
      </w:r>
      <w:r w:rsidRPr="00E75513">
        <w:rPr>
          <w:rFonts w:ascii="Cambria" w:hAnsi="Cambria"/>
          <w:b/>
        </w:rPr>
        <w:t>Once the student receives this completed form with their clinical assignments it is the student’s responsibility to register for the appropriate clinical course numbers, credit hours, and section numbers</w:t>
      </w:r>
      <w:r w:rsidR="004C08C9">
        <w:rPr>
          <w:rFonts w:ascii="Cambria" w:hAnsi="Cambria"/>
          <w:b/>
        </w:rPr>
        <w:t xml:space="preserve"> prior to the deadline, posted by the Registrar’s Office, in order to avoid a late registration fee</w:t>
      </w:r>
      <w:r w:rsidRPr="00E75513">
        <w:rPr>
          <w:rFonts w:ascii="Cambria" w:hAnsi="Cambria"/>
          <w:b/>
        </w:rPr>
        <w:t xml:space="preserve">.  </w:t>
      </w:r>
    </w:p>
    <w:p w14:paraId="60254990" w14:textId="77777777" w:rsidR="00475828" w:rsidRPr="00E75513" w:rsidRDefault="00475828" w:rsidP="000B70E1">
      <w:pPr>
        <w:pStyle w:val="Heading2"/>
      </w:pPr>
      <w:bookmarkStart w:id="29" w:name="_Toc283901961"/>
      <w:r w:rsidRPr="00E75513">
        <w:t>Off-Site Practicum:</w:t>
      </w:r>
      <w:bookmarkEnd w:id="29"/>
    </w:p>
    <w:p w14:paraId="11840E81" w14:textId="77777777" w:rsidR="00475828" w:rsidRPr="00E75513" w:rsidRDefault="00475828" w:rsidP="00404EA0">
      <w:pPr>
        <w:ind w:firstLine="720"/>
        <w:rPr>
          <w:rFonts w:ascii="Cambria" w:hAnsi="Cambria"/>
        </w:rPr>
      </w:pPr>
      <w:r w:rsidRPr="00E75513">
        <w:rPr>
          <w:rFonts w:ascii="Cambria" w:hAnsi="Cambria"/>
        </w:rPr>
        <w:t xml:space="preserve">Initial clinical experiences will generally be obtained on-campus and under the supervision of LSU faculty.  However, once a student has demonstrated clinical competence in basic assessment, treatment, report writing and other necessary skills, the student is eligible for off-campus placements.  These opportunities enable students to gain experiences in the community at a variety of sites.  The typical student has two off-site placements during their two-year program.  It is wise for students to choose to experience both a pediatric site and an adult site.   A variety of off-campus sites and specialty clinics are available for student requests. </w:t>
      </w:r>
      <w:r w:rsidR="004C08C9">
        <w:rPr>
          <w:rFonts w:ascii="Cambria" w:hAnsi="Cambria"/>
        </w:rPr>
        <w:t>Off-campus sites change each semester, and students are given a list prior to their requests of available sites for that semester</w:t>
      </w:r>
      <w:r w:rsidRPr="00E75513">
        <w:rPr>
          <w:rFonts w:ascii="Cambria" w:hAnsi="Cambria"/>
        </w:rPr>
        <w:t xml:space="preserve">.  The Coordinator of Clinical Services will be responsible for the coordination of all off-campus practicum.  The ASHA certified clinician in each facility will be directly responsible for supervision on site.  The </w:t>
      </w:r>
      <w:r w:rsidR="00C779CD">
        <w:rPr>
          <w:rFonts w:ascii="Cambria" w:hAnsi="Cambria"/>
        </w:rPr>
        <w:t>Coordinator of Clinical Services</w:t>
      </w:r>
      <w:r w:rsidRPr="00E75513">
        <w:rPr>
          <w:rFonts w:ascii="Cambria" w:hAnsi="Cambria"/>
        </w:rPr>
        <w:t xml:space="preserve"> will be responsible for site visits, feedback from off-site supervisor, assigning of grade, etc.  All policies and procedures stated in this Handbook will apply to off-campus experiences.  Students should familiarize themselves with the rules, procedures, and staff of the specific facilities at which they are working or observing.</w:t>
      </w:r>
    </w:p>
    <w:p w14:paraId="122D2D1A" w14:textId="77777777" w:rsidR="00475828" w:rsidRDefault="00475828" w:rsidP="00475828">
      <w:pPr>
        <w:rPr>
          <w:rFonts w:ascii="Arial" w:hAnsi="Arial"/>
        </w:rPr>
      </w:pPr>
    </w:p>
    <w:p w14:paraId="6A2807CC" w14:textId="77777777" w:rsidR="00E75513" w:rsidRDefault="00E75513" w:rsidP="00475828">
      <w:pPr>
        <w:rPr>
          <w:rFonts w:ascii="Cambria" w:hAnsi="Cambria"/>
        </w:rPr>
      </w:pPr>
    </w:p>
    <w:p w14:paraId="1CC016A5" w14:textId="77777777" w:rsidR="00046E6A" w:rsidRDefault="00046E6A" w:rsidP="00475828">
      <w:pPr>
        <w:rPr>
          <w:rFonts w:ascii="Cambria" w:hAnsi="Cambria"/>
          <w:b/>
        </w:rPr>
      </w:pPr>
    </w:p>
    <w:p w14:paraId="1031833F" w14:textId="77777777" w:rsidR="00046E6A" w:rsidRDefault="00046E6A" w:rsidP="00475828">
      <w:pPr>
        <w:rPr>
          <w:rFonts w:ascii="Cambria" w:hAnsi="Cambria"/>
          <w:b/>
        </w:rPr>
      </w:pPr>
    </w:p>
    <w:p w14:paraId="5684D06B" w14:textId="77777777" w:rsidR="00046E6A" w:rsidRDefault="00046E6A" w:rsidP="00475828">
      <w:pPr>
        <w:rPr>
          <w:rFonts w:ascii="Cambria" w:hAnsi="Cambria"/>
          <w:b/>
        </w:rPr>
      </w:pPr>
    </w:p>
    <w:p w14:paraId="403C6C1E" w14:textId="77777777" w:rsidR="00046E6A" w:rsidRDefault="00046E6A" w:rsidP="00475828">
      <w:pPr>
        <w:rPr>
          <w:rFonts w:ascii="Cambria" w:hAnsi="Cambria"/>
          <w:b/>
        </w:rPr>
      </w:pPr>
    </w:p>
    <w:p w14:paraId="690C8D2B" w14:textId="77777777" w:rsidR="00046E6A" w:rsidRDefault="00046E6A" w:rsidP="00475828">
      <w:pPr>
        <w:rPr>
          <w:rFonts w:ascii="Cambria" w:hAnsi="Cambria"/>
          <w:b/>
        </w:rPr>
      </w:pPr>
    </w:p>
    <w:p w14:paraId="21909565" w14:textId="77777777" w:rsidR="00046E6A" w:rsidRDefault="00046E6A" w:rsidP="00475828">
      <w:pPr>
        <w:rPr>
          <w:rFonts w:ascii="Cambria" w:hAnsi="Cambria"/>
          <w:b/>
        </w:rPr>
      </w:pPr>
    </w:p>
    <w:p w14:paraId="42C01750" w14:textId="77777777" w:rsidR="00475828" w:rsidRPr="00E75513" w:rsidRDefault="00475828" w:rsidP="00475828">
      <w:pPr>
        <w:rPr>
          <w:rFonts w:ascii="Cambria" w:hAnsi="Cambria"/>
          <w:b/>
        </w:rPr>
      </w:pPr>
      <w:r w:rsidRPr="00E75513">
        <w:rPr>
          <w:rFonts w:ascii="Cambria" w:hAnsi="Cambria"/>
          <w:b/>
        </w:rPr>
        <w:t>Requesting Off-Campus:</w:t>
      </w:r>
    </w:p>
    <w:p w14:paraId="5E4B26D0" w14:textId="77777777" w:rsidR="00475828" w:rsidRPr="00E75513" w:rsidRDefault="00475828" w:rsidP="00404EA0">
      <w:pPr>
        <w:ind w:firstLine="720"/>
        <w:rPr>
          <w:rFonts w:ascii="Cambria" w:hAnsi="Cambria"/>
        </w:rPr>
      </w:pPr>
      <w:r w:rsidRPr="00E75513">
        <w:rPr>
          <w:rFonts w:ascii="Cambria" w:hAnsi="Cambria"/>
        </w:rPr>
        <w:t xml:space="preserve">The student must initiate a request for an off-campus experience by submitting a Practicum Request Form during preregistration.  This is a </w:t>
      </w:r>
      <w:r w:rsidR="00C779CD" w:rsidRPr="00E75513">
        <w:rPr>
          <w:rFonts w:ascii="Cambria" w:hAnsi="Cambria"/>
        </w:rPr>
        <w:t>request;</w:t>
      </w:r>
      <w:r w:rsidRPr="00E75513">
        <w:rPr>
          <w:rFonts w:ascii="Cambria" w:hAnsi="Cambria"/>
        </w:rPr>
        <w:t xml:space="preserve"> it does not assure that the student will be assigned the experience.  These decisions are based upon the number of st</w:t>
      </w:r>
      <w:r w:rsidR="004C08C9">
        <w:rPr>
          <w:rFonts w:ascii="Cambria" w:hAnsi="Cambria"/>
        </w:rPr>
        <w:t>udents making similar requests and sites available.</w:t>
      </w:r>
    </w:p>
    <w:p w14:paraId="041CCFBC" w14:textId="77777777" w:rsidR="00475828" w:rsidRDefault="00475828" w:rsidP="00475828">
      <w:pPr>
        <w:rPr>
          <w:rFonts w:ascii="Arial" w:hAnsi="Arial"/>
        </w:rPr>
      </w:pPr>
    </w:p>
    <w:p w14:paraId="605A0E6D" w14:textId="77777777" w:rsidR="00475828" w:rsidRPr="00E75513" w:rsidRDefault="00475828" w:rsidP="00404EA0">
      <w:pPr>
        <w:ind w:firstLine="720"/>
        <w:rPr>
          <w:rFonts w:ascii="Cambria" w:hAnsi="Cambria"/>
        </w:rPr>
      </w:pPr>
      <w:r w:rsidRPr="00E75513">
        <w:rPr>
          <w:rFonts w:ascii="Cambria" w:hAnsi="Cambria"/>
        </w:rPr>
        <w:t xml:space="preserve">The student must have a GPA of </w:t>
      </w:r>
      <w:r w:rsidR="00C779CD">
        <w:rPr>
          <w:rFonts w:ascii="Cambria" w:hAnsi="Cambria"/>
        </w:rPr>
        <w:t>“</w:t>
      </w:r>
      <w:r w:rsidRPr="00E75513">
        <w:rPr>
          <w:rFonts w:ascii="Cambria" w:hAnsi="Cambria"/>
        </w:rPr>
        <w:t>B</w:t>
      </w:r>
      <w:r w:rsidR="00C779CD">
        <w:rPr>
          <w:rFonts w:ascii="Cambria" w:hAnsi="Cambria"/>
        </w:rPr>
        <w:t>”</w:t>
      </w:r>
      <w:r w:rsidRPr="00E75513">
        <w:rPr>
          <w:rFonts w:ascii="Cambria" w:hAnsi="Cambria"/>
        </w:rPr>
        <w:t xml:space="preserve"> or higher to be assigned to an off-site.  In addition, the student must have completed the prerequisite course work designated for the off-site practicum.</w:t>
      </w:r>
    </w:p>
    <w:p w14:paraId="79E84F19" w14:textId="77777777" w:rsidR="00475828" w:rsidRPr="00E75513" w:rsidRDefault="00475828" w:rsidP="00475828">
      <w:pPr>
        <w:rPr>
          <w:rFonts w:ascii="Cambria" w:hAnsi="Cambria"/>
        </w:rPr>
      </w:pPr>
    </w:p>
    <w:p w14:paraId="602F7AAD" w14:textId="77777777" w:rsidR="00475828" w:rsidRPr="00E75513" w:rsidRDefault="00475828" w:rsidP="00404EA0">
      <w:pPr>
        <w:ind w:firstLine="720"/>
        <w:rPr>
          <w:rFonts w:ascii="Cambria" w:hAnsi="Cambria"/>
        </w:rPr>
      </w:pPr>
      <w:r w:rsidRPr="00E75513">
        <w:rPr>
          <w:rFonts w:ascii="Cambria" w:hAnsi="Cambria"/>
        </w:rPr>
        <w:t xml:space="preserve">The student must assure that his/her schedule allows for sufficient time to participate in the off-site practicum.  Generally, these </w:t>
      </w:r>
      <w:proofErr w:type="spellStart"/>
      <w:r w:rsidRPr="00E75513">
        <w:rPr>
          <w:rFonts w:ascii="Cambria" w:hAnsi="Cambria"/>
        </w:rPr>
        <w:t>practica</w:t>
      </w:r>
      <w:proofErr w:type="spellEnd"/>
      <w:r w:rsidRPr="00E75513">
        <w:rPr>
          <w:rFonts w:ascii="Cambria" w:hAnsi="Cambria"/>
        </w:rPr>
        <w:t xml:space="preserve"> require a commitment of approximately 10-20 hours per week.  Schedules are arranged with the off-site supervisor, the Student Clinician</w:t>
      </w:r>
      <w:r w:rsidR="00EC63F8">
        <w:rPr>
          <w:rFonts w:ascii="Cambria" w:hAnsi="Cambria"/>
        </w:rPr>
        <w:t>,</w:t>
      </w:r>
      <w:r w:rsidRPr="00E75513">
        <w:rPr>
          <w:rFonts w:ascii="Cambria" w:hAnsi="Cambria"/>
        </w:rPr>
        <w:t xml:space="preserve"> and the </w:t>
      </w:r>
      <w:r w:rsidR="00EC63F8">
        <w:rPr>
          <w:rFonts w:ascii="Cambria" w:hAnsi="Cambria"/>
        </w:rPr>
        <w:t>Coordinator of Clinical Services</w:t>
      </w:r>
      <w:r w:rsidRPr="00E75513">
        <w:rPr>
          <w:rFonts w:ascii="Cambria" w:hAnsi="Cambria"/>
        </w:rPr>
        <w:t xml:space="preserve">.  </w:t>
      </w:r>
      <w:r w:rsidRPr="00E75513">
        <w:rPr>
          <w:rFonts w:ascii="Cambria" w:hAnsi="Cambria"/>
          <w:b/>
        </w:rPr>
        <w:t xml:space="preserve">Students are expected to follow the off-site’s calendar/holiday schedule.  </w:t>
      </w:r>
      <w:r w:rsidRPr="00E75513">
        <w:rPr>
          <w:rFonts w:ascii="Cambria" w:hAnsi="Cambria"/>
        </w:rPr>
        <w:t>The student will be expected to meet any additional requirements from the off-site, such as: TB testing, criminal background checks,</w:t>
      </w:r>
      <w:r w:rsidR="00C779CD">
        <w:rPr>
          <w:rFonts w:ascii="Cambria" w:hAnsi="Cambria"/>
        </w:rPr>
        <w:t xml:space="preserve"> CPR training,</w:t>
      </w:r>
      <w:r w:rsidRPr="00E75513">
        <w:rPr>
          <w:rFonts w:ascii="Cambria" w:hAnsi="Cambria"/>
        </w:rPr>
        <w:t xml:space="preserve"> etc.</w:t>
      </w:r>
    </w:p>
    <w:p w14:paraId="18821DC9" w14:textId="77777777" w:rsidR="00475828" w:rsidRPr="00E75513" w:rsidRDefault="00475828" w:rsidP="00475828">
      <w:pPr>
        <w:rPr>
          <w:rFonts w:ascii="Cambria" w:hAnsi="Cambria"/>
        </w:rPr>
      </w:pPr>
    </w:p>
    <w:p w14:paraId="52BD60D0" w14:textId="77777777" w:rsidR="007C637F" w:rsidRDefault="00475828" w:rsidP="003B75A0">
      <w:pPr>
        <w:ind w:firstLine="720"/>
        <w:outlineLvl w:val="0"/>
        <w:rPr>
          <w:rFonts w:ascii="Cambria" w:hAnsi="Cambria"/>
        </w:rPr>
      </w:pPr>
      <w:r w:rsidRPr="00E75513">
        <w:rPr>
          <w:rFonts w:ascii="Cambria" w:hAnsi="Cambria"/>
        </w:rPr>
        <w:t>The student must have transportation to the off-site.</w:t>
      </w:r>
      <w:r w:rsidR="007C637F">
        <w:rPr>
          <w:rFonts w:ascii="Cambria" w:hAnsi="Cambria"/>
        </w:rPr>
        <w:t xml:space="preserve">  Students must sign transportation document.</w:t>
      </w:r>
    </w:p>
    <w:p w14:paraId="003E01AB" w14:textId="77777777" w:rsidR="003B75A0" w:rsidRDefault="003B75A0" w:rsidP="003B75A0">
      <w:pPr>
        <w:ind w:firstLine="720"/>
        <w:outlineLvl w:val="0"/>
        <w:rPr>
          <w:rFonts w:ascii="Cambria" w:hAnsi="Cambria"/>
        </w:rPr>
      </w:pPr>
    </w:p>
    <w:p w14:paraId="65D29C70" w14:textId="6B131A86" w:rsidR="003B75A0" w:rsidRDefault="003B75A0" w:rsidP="003B75A0">
      <w:pPr>
        <w:ind w:firstLine="720"/>
        <w:outlineLvl w:val="0"/>
        <w:rPr>
          <w:rFonts w:ascii="Cambria" w:hAnsi="Cambria"/>
        </w:rPr>
      </w:pPr>
      <w:r>
        <w:rPr>
          <w:rFonts w:ascii="Cambria" w:hAnsi="Cambria"/>
        </w:rPr>
        <w:t xml:space="preserve">Once the </w:t>
      </w:r>
      <w:proofErr w:type="spellStart"/>
      <w:r>
        <w:rPr>
          <w:rFonts w:ascii="Cambria" w:hAnsi="Cambria"/>
        </w:rPr>
        <w:t>off site</w:t>
      </w:r>
      <w:proofErr w:type="spellEnd"/>
      <w:r>
        <w:rPr>
          <w:rFonts w:ascii="Cambria" w:hAnsi="Cambria"/>
        </w:rPr>
        <w:t xml:space="preserve"> begins the student is </w:t>
      </w:r>
      <w:r w:rsidRPr="003B75A0">
        <w:rPr>
          <w:rFonts w:ascii="Cambria" w:hAnsi="Cambria"/>
          <w:b/>
        </w:rPr>
        <w:t>NOT ALLOWED</w:t>
      </w:r>
      <w:r>
        <w:rPr>
          <w:rFonts w:ascii="Cambria" w:hAnsi="Cambria"/>
        </w:rPr>
        <w:t xml:space="preserve"> to drop the </w:t>
      </w:r>
      <w:proofErr w:type="spellStart"/>
      <w:r>
        <w:rPr>
          <w:rFonts w:ascii="Cambria" w:hAnsi="Cambria"/>
        </w:rPr>
        <w:t>off site</w:t>
      </w:r>
      <w:proofErr w:type="spellEnd"/>
      <w:r>
        <w:rPr>
          <w:rFonts w:ascii="Cambria" w:hAnsi="Cambria"/>
        </w:rPr>
        <w:t xml:space="preserve"> clinic.  This registration does not follow general drop and add rules of courses.</w:t>
      </w:r>
    </w:p>
    <w:p w14:paraId="49B16CD3" w14:textId="77777777" w:rsidR="003B75A0" w:rsidRDefault="003B75A0" w:rsidP="00404EA0">
      <w:pPr>
        <w:outlineLvl w:val="0"/>
        <w:rPr>
          <w:rFonts w:ascii="Cambria" w:hAnsi="Cambria"/>
        </w:rPr>
      </w:pPr>
    </w:p>
    <w:p w14:paraId="36A8AE93" w14:textId="77777777" w:rsidR="003B75A0" w:rsidRPr="00E75513" w:rsidRDefault="003B75A0" w:rsidP="00404EA0">
      <w:pPr>
        <w:outlineLvl w:val="0"/>
        <w:rPr>
          <w:rFonts w:ascii="Cambria" w:hAnsi="Cambria"/>
        </w:rPr>
      </w:pPr>
    </w:p>
    <w:p w14:paraId="4637FFA0" w14:textId="77777777" w:rsidR="00475828" w:rsidRDefault="00475828" w:rsidP="00475828">
      <w:pPr>
        <w:rPr>
          <w:b/>
          <w:bCs/>
        </w:rPr>
      </w:pPr>
    </w:p>
    <w:p w14:paraId="6D5684D3" w14:textId="77777777" w:rsidR="00E75513" w:rsidRDefault="00E75513" w:rsidP="00475828">
      <w:pPr>
        <w:rPr>
          <w:rFonts w:ascii="Cambria" w:hAnsi="Cambria"/>
          <w:b/>
          <w:bCs/>
        </w:rPr>
      </w:pPr>
    </w:p>
    <w:p w14:paraId="2B327B7B" w14:textId="77777777" w:rsidR="00E75513" w:rsidRDefault="00E75513" w:rsidP="00475828">
      <w:pPr>
        <w:rPr>
          <w:rFonts w:ascii="Cambria" w:hAnsi="Cambria"/>
          <w:b/>
          <w:bCs/>
        </w:rPr>
      </w:pPr>
    </w:p>
    <w:p w14:paraId="4AB7D5A8" w14:textId="77777777" w:rsidR="00E75513" w:rsidRDefault="00E75513" w:rsidP="00475828">
      <w:pPr>
        <w:rPr>
          <w:rFonts w:ascii="Cambria" w:hAnsi="Cambria"/>
          <w:b/>
          <w:bCs/>
        </w:rPr>
      </w:pPr>
    </w:p>
    <w:p w14:paraId="098C5BCF" w14:textId="77777777" w:rsidR="00E75513" w:rsidRDefault="00E75513" w:rsidP="00475828">
      <w:pPr>
        <w:rPr>
          <w:rFonts w:ascii="Cambria" w:hAnsi="Cambria"/>
          <w:b/>
          <w:bCs/>
        </w:rPr>
      </w:pPr>
    </w:p>
    <w:p w14:paraId="68AADC81" w14:textId="77777777" w:rsidR="00E75513" w:rsidRDefault="00E75513" w:rsidP="00475828">
      <w:pPr>
        <w:rPr>
          <w:rFonts w:ascii="Cambria" w:hAnsi="Cambria"/>
          <w:b/>
          <w:bCs/>
        </w:rPr>
      </w:pPr>
    </w:p>
    <w:p w14:paraId="7DDA2590" w14:textId="77777777" w:rsidR="00E75513" w:rsidRDefault="00E75513" w:rsidP="00475828">
      <w:pPr>
        <w:rPr>
          <w:rFonts w:ascii="Cambria" w:hAnsi="Cambria"/>
          <w:b/>
          <w:bCs/>
        </w:rPr>
      </w:pPr>
    </w:p>
    <w:p w14:paraId="34E00A50" w14:textId="77777777" w:rsidR="00E75513" w:rsidRDefault="00E75513" w:rsidP="00475828">
      <w:pPr>
        <w:rPr>
          <w:rFonts w:ascii="Cambria" w:hAnsi="Cambria"/>
          <w:b/>
          <w:bCs/>
        </w:rPr>
      </w:pPr>
    </w:p>
    <w:p w14:paraId="11F8626D" w14:textId="77777777" w:rsidR="00E75513" w:rsidRDefault="00E75513" w:rsidP="00475828">
      <w:pPr>
        <w:rPr>
          <w:rFonts w:ascii="Cambria" w:hAnsi="Cambria"/>
          <w:b/>
          <w:bCs/>
        </w:rPr>
      </w:pPr>
    </w:p>
    <w:p w14:paraId="00E4AE64" w14:textId="77777777" w:rsidR="00E75513" w:rsidRDefault="00E75513" w:rsidP="00475828">
      <w:pPr>
        <w:rPr>
          <w:rFonts w:ascii="Cambria" w:hAnsi="Cambria"/>
          <w:b/>
          <w:bCs/>
        </w:rPr>
      </w:pPr>
    </w:p>
    <w:p w14:paraId="6002EE0B" w14:textId="77777777" w:rsidR="00E75513" w:rsidRDefault="00E75513" w:rsidP="00475828">
      <w:pPr>
        <w:rPr>
          <w:rFonts w:ascii="Cambria" w:hAnsi="Cambria"/>
          <w:b/>
          <w:bCs/>
        </w:rPr>
      </w:pPr>
    </w:p>
    <w:p w14:paraId="6B731348" w14:textId="77777777" w:rsidR="00E75513" w:rsidRDefault="00E75513" w:rsidP="00475828">
      <w:pPr>
        <w:rPr>
          <w:rFonts w:ascii="Cambria" w:hAnsi="Cambria"/>
          <w:b/>
          <w:bCs/>
        </w:rPr>
      </w:pPr>
    </w:p>
    <w:p w14:paraId="38B79D0E" w14:textId="77777777" w:rsidR="00E75513" w:rsidRDefault="00E75513" w:rsidP="00475828">
      <w:pPr>
        <w:rPr>
          <w:rFonts w:ascii="Cambria" w:hAnsi="Cambria"/>
          <w:b/>
          <w:bCs/>
        </w:rPr>
      </w:pPr>
    </w:p>
    <w:p w14:paraId="7710EB23" w14:textId="77777777" w:rsidR="00E75513" w:rsidRDefault="00E75513" w:rsidP="00475828">
      <w:pPr>
        <w:rPr>
          <w:rFonts w:ascii="Cambria" w:hAnsi="Cambria"/>
          <w:b/>
          <w:bCs/>
        </w:rPr>
      </w:pPr>
    </w:p>
    <w:p w14:paraId="5F19A1BD" w14:textId="77777777" w:rsidR="00E75513" w:rsidRDefault="00E75513" w:rsidP="00475828">
      <w:pPr>
        <w:rPr>
          <w:rFonts w:ascii="Cambria" w:hAnsi="Cambria"/>
          <w:b/>
          <w:bCs/>
        </w:rPr>
      </w:pPr>
    </w:p>
    <w:p w14:paraId="755EAB98" w14:textId="77777777" w:rsidR="00E75513" w:rsidRDefault="00E75513" w:rsidP="00475828">
      <w:pPr>
        <w:rPr>
          <w:rFonts w:ascii="Cambria" w:hAnsi="Cambria"/>
          <w:b/>
          <w:bCs/>
        </w:rPr>
      </w:pPr>
    </w:p>
    <w:p w14:paraId="4BE9E18D" w14:textId="77777777" w:rsidR="00E75513" w:rsidRDefault="00E75513" w:rsidP="00475828">
      <w:pPr>
        <w:rPr>
          <w:rFonts w:ascii="Cambria" w:hAnsi="Cambria"/>
          <w:b/>
          <w:bCs/>
        </w:rPr>
      </w:pPr>
    </w:p>
    <w:p w14:paraId="667EB776" w14:textId="77777777" w:rsidR="00E75513" w:rsidRDefault="00E75513" w:rsidP="00475828">
      <w:pPr>
        <w:rPr>
          <w:rFonts w:ascii="Cambria" w:hAnsi="Cambria"/>
          <w:b/>
          <w:bCs/>
        </w:rPr>
      </w:pPr>
    </w:p>
    <w:p w14:paraId="26511085" w14:textId="77777777" w:rsidR="00E75513" w:rsidRDefault="00E75513" w:rsidP="00475828">
      <w:pPr>
        <w:rPr>
          <w:rFonts w:ascii="Cambria" w:hAnsi="Cambria"/>
          <w:b/>
          <w:bCs/>
        </w:rPr>
      </w:pPr>
    </w:p>
    <w:p w14:paraId="0EF39250" w14:textId="77777777" w:rsidR="00E75513" w:rsidRDefault="00E75513" w:rsidP="00475828">
      <w:pPr>
        <w:rPr>
          <w:rFonts w:ascii="Cambria" w:hAnsi="Cambria"/>
          <w:b/>
          <w:bCs/>
        </w:rPr>
      </w:pPr>
    </w:p>
    <w:p w14:paraId="3140D24B" w14:textId="77777777" w:rsidR="00E75513" w:rsidRDefault="00E75513" w:rsidP="00475828">
      <w:pPr>
        <w:rPr>
          <w:rFonts w:ascii="Cambria" w:hAnsi="Cambria"/>
          <w:b/>
          <w:bCs/>
        </w:rPr>
      </w:pPr>
    </w:p>
    <w:p w14:paraId="1ED048D0" w14:textId="77777777" w:rsidR="00E75513" w:rsidRDefault="00E75513" w:rsidP="00475828">
      <w:pPr>
        <w:rPr>
          <w:rFonts w:ascii="Cambria" w:hAnsi="Cambria"/>
          <w:b/>
          <w:bCs/>
        </w:rPr>
      </w:pPr>
    </w:p>
    <w:p w14:paraId="37860491" w14:textId="77777777" w:rsidR="00E75513" w:rsidRDefault="00E75513" w:rsidP="00475828">
      <w:pPr>
        <w:rPr>
          <w:rFonts w:ascii="Cambria" w:hAnsi="Cambria"/>
          <w:b/>
          <w:bCs/>
        </w:rPr>
      </w:pPr>
    </w:p>
    <w:p w14:paraId="2B6A0093" w14:textId="77777777" w:rsidR="00E75513" w:rsidRDefault="00E75513" w:rsidP="00475828">
      <w:pPr>
        <w:rPr>
          <w:rFonts w:ascii="Cambria" w:hAnsi="Cambria"/>
          <w:b/>
          <w:bCs/>
        </w:rPr>
      </w:pPr>
    </w:p>
    <w:p w14:paraId="1CA4CF56" w14:textId="77777777" w:rsidR="00E75513" w:rsidRDefault="00E75513" w:rsidP="00475828">
      <w:pPr>
        <w:rPr>
          <w:rFonts w:ascii="Cambria" w:hAnsi="Cambria"/>
          <w:b/>
          <w:bCs/>
        </w:rPr>
      </w:pPr>
    </w:p>
    <w:p w14:paraId="79B2D81A" w14:textId="77777777" w:rsidR="00E75513" w:rsidRDefault="00E75513" w:rsidP="00475828">
      <w:pPr>
        <w:rPr>
          <w:rFonts w:ascii="Cambria" w:hAnsi="Cambria"/>
          <w:b/>
          <w:bCs/>
        </w:rPr>
      </w:pPr>
    </w:p>
    <w:p w14:paraId="5D1950AF" w14:textId="77777777" w:rsidR="00E75513" w:rsidRDefault="00E75513" w:rsidP="00475828">
      <w:pPr>
        <w:rPr>
          <w:rFonts w:ascii="Cambria" w:hAnsi="Cambria"/>
          <w:b/>
          <w:bCs/>
        </w:rPr>
      </w:pPr>
    </w:p>
    <w:p w14:paraId="2F393180" w14:textId="77777777" w:rsidR="00475828" w:rsidRPr="00E75513" w:rsidRDefault="007C637F" w:rsidP="004C3CD2">
      <w:pPr>
        <w:pStyle w:val="Heading2"/>
      </w:pPr>
      <w:bookmarkStart w:id="30" w:name="_Toc283901962"/>
      <w:r>
        <w:t xml:space="preserve">Examples of </w:t>
      </w:r>
      <w:r w:rsidR="00475828" w:rsidRPr="004C3CD2">
        <w:t>Off</w:t>
      </w:r>
      <w:r w:rsidR="00EC63F8">
        <w:t>-Site Facilities Currently Affiliated with LSU COMD</w:t>
      </w:r>
      <w:bookmarkEnd w:id="30"/>
    </w:p>
    <w:p w14:paraId="402CD2DE" w14:textId="77777777" w:rsidR="00475828" w:rsidRDefault="00475828" w:rsidP="00475828">
      <w:pPr>
        <w:rPr>
          <w:rFonts w:ascii="Cambria" w:hAnsi="Cambria"/>
        </w:rPr>
      </w:pPr>
    </w:p>
    <w:tbl>
      <w:tblPr>
        <w:tblW w:w="990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2340"/>
        <w:gridCol w:w="4524"/>
      </w:tblGrid>
      <w:tr w:rsidR="00EC63F8" w:rsidRPr="000C156D" w14:paraId="3268B8A0" w14:textId="77777777">
        <w:trPr>
          <w:trHeight w:val="295"/>
        </w:trPr>
        <w:tc>
          <w:tcPr>
            <w:tcW w:w="3042" w:type="dxa"/>
            <w:tcBorders>
              <w:top w:val="thinThickLargeGap" w:sz="24" w:space="0" w:color="auto"/>
              <w:left w:val="thinThickLargeGap" w:sz="24" w:space="0" w:color="auto"/>
            </w:tcBorders>
          </w:tcPr>
          <w:p w14:paraId="12A2608C" w14:textId="77777777" w:rsidR="00EC63F8" w:rsidRPr="00EC63F8" w:rsidRDefault="00EC63F8" w:rsidP="00EC63F8">
            <w:pPr>
              <w:jc w:val="center"/>
              <w:rPr>
                <w:rFonts w:ascii="Cambria" w:hAnsi="Cambria"/>
                <w:b/>
                <w:sz w:val="28"/>
                <w:szCs w:val="20"/>
              </w:rPr>
            </w:pPr>
            <w:r w:rsidRPr="00EC63F8">
              <w:rPr>
                <w:rFonts w:ascii="Cambria" w:hAnsi="Cambria"/>
                <w:b/>
                <w:sz w:val="28"/>
                <w:szCs w:val="20"/>
              </w:rPr>
              <w:t>Facility</w:t>
            </w:r>
          </w:p>
        </w:tc>
        <w:tc>
          <w:tcPr>
            <w:tcW w:w="2340" w:type="dxa"/>
            <w:tcBorders>
              <w:top w:val="thinThickLargeGap" w:sz="24" w:space="0" w:color="auto"/>
            </w:tcBorders>
          </w:tcPr>
          <w:p w14:paraId="7A5EA2CA" w14:textId="77777777" w:rsidR="00EC63F8" w:rsidRPr="00EC63F8" w:rsidRDefault="00EC63F8" w:rsidP="00EC63F8">
            <w:pPr>
              <w:jc w:val="center"/>
              <w:rPr>
                <w:rFonts w:ascii="Cambria" w:hAnsi="Cambria"/>
                <w:b/>
                <w:sz w:val="28"/>
                <w:szCs w:val="20"/>
              </w:rPr>
            </w:pPr>
            <w:r w:rsidRPr="00EC63F8">
              <w:rPr>
                <w:rFonts w:ascii="Cambria" w:hAnsi="Cambria"/>
                <w:b/>
                <w:sz w:val="28"/>
                <w:szCs w:val="20"/>
              </w:rPr>
              <w:t>Site Type</w:t>
            </w:r>
          </w:p>
        </w:tc>
        <w:tc>
          <w:tcPr>
            <w:tcW w:w="4524" w:type="dxa"/>
            <w:tcBorders>
              <w:top w:val="thinThickLargeGap" w:sz="24" w:space="0" w:color="auto"/>
              <w:right w:val="thinThickLargeGap" w:sz="24" w:space="0" w:color="auto"/>
            </w:tcBorders>
          </w:tcPr>
          <w:p w14:paraId="1B98079C" w14:textId="77777777" w:rsidR="00EC63F8" w:rsidRPr="00EC63F8" w:rsidRDefault="00EC63F8" w:rsidP="00EC63F8">
            <w:pPr>
              <w:jc w:val="center"/>
              <w:rPr>
                <w:rFonts w:ascii="Cambria" w:hAnsi="Cambria"/>
                <w:b/>
                <w:sz w:val="28"/>
                <w:szCs w:val="20"/>
              </w:rPr>
            </w:pPr>
            <w:r w:rsidRPr="00EC63F8">
              <w:rPr>
                <w:rFonts w:ascii="Cambria" w:hAnsi="Cambria"/>
                <w:b/>
                <w:sz w:val="28"/>
                <w:szCs w:val="20"/>
              </w:rPr>
              <w:t>Focus</w:t>
            </w:r>
          </w:p>
        </w:tc>
      </w:tr>
      <w:tr w:rsidR="00EC63F8" w:rsidRPr="000C156D" w14:paraId="5C6F8682" w14:textId="77777777">
        <w:trPr>
          <w:trHeight w:val="835"/>
        </w:trPr>
        <w:tc>
          <w:tcPr>
            <w:tcW w:w="3042" w:type="dxa"/>
            <w:tcBorders>
              <w:left w:val="thinThickLargeGap" w:sz="24" w:space="0" w:color="auto"/>
            </w:tcBorders>
          </w:tcPr>
          <w:p w14:paraId="767F9A81" w14:textId="77777777" w:rsidR="00EC63F8" w:rsidRDefault="00EC63F8" w:rsidP="00EC63F8">
            <w:pPr>
              <w:rPr>
                <w:rFonts w:ascii="Cambria" w:hAnsi="Cambria"/>
              </w:rPr>
            </w:pPr>
          </w:p>
          <w:p w14:paraId="1857328A" w14:textId="77777777" w:rsidR="00EC63F8" w:rsidRPr="00E75513" w:rsidRDefault="00EC63F8" w:rsidP="00EC63F8">
            <w:pPr>
              <w:rPr>
                <w:rFonts w:ascii="Cambria" w:hAnsi="Cambria"/>
              </w:rPr>
            </w:pPr>
            <w:r w:rsidRPr="00E75513">
              <w:rPr>
                <w:rFonts w:ascii="Cambria" w:hAnsi="Cambria"/>
              </w:rPr>
              <w:t>Abilities – Helping Kids Succeed</w:t>
            </w:r>
          </w:p>
          <w:p w14:paraId="643A8C5B" w14:textId="77777777" w:rsidR="00EC63F8" w:rsidRPr="000C156D" w:rsidRDefault="00EC63F8" w:rsidP="00EC63F8">
            <w:pPr>
              <w:rPr>
                <w:rFonts w:ascii="Cambria" w:hAnsi="Cambria"/>
                <w:szCs w:val="20"/>
              </w:rPr>
            </w:pPr>
          </w:p>
        </w:tc>
        <w:tc>
          <w:tcPr>
            <w:tcW w:w="2340" w:type="dxa"/>
          </w:tcPr>
          <w:p w14:paraId="3527700D" w14:textId="77777777" w:rsidR="00EC63F8" w:rsidRDefault="00EC63F8" w:rsidP="001D04EC">
            <w:pPr>
              <w:rPr>
                <w:rFonts w:ascii="Cambria" w:hAnsi="Cambria"/>
                <w:szCs w:val="20"/>
              </w:rPr>
            </w:pPr>
          </w:p>
          <w:p w14:paraId="45027944" w14:textId="77777777" w:rsidR="00EC63F8" w:rsidRPr="000C156D" w:rsidRDefault="00EC63F8" w:rsidP="001D04EC">
            <w:pPr>
              <w:rPr>
                <w:rFonts w:ascii="Cambria" w:hAnsi="Cambria"/>
                <w:szCs w:val="20"/>
              </w:rPr>
            </w:pPr>
            <w:r>
              <w:rPr>
                <w:rFonts w:ascii="Cambria" w:hAnsi="Cambria"/>
                <w:szCs w:val="20"/>
              </w:rPr>
              <w:t>Private practice</w:t>
            </w:r>
          </w:p>
        </w:tc>
        <w:tc>
          <w:tcPr>
            <w:tcW w:w="4524" w:type="dxa"/>
            <w:tcBorders>
              <w:right w:val="thinThickLargeGap" w:sz="24" w:space="0" w:color="auto"/>
            </w:tcBorders>
          </w:tcPr>
          <w:p w14:paraId="0AF2F7AE" w14:textId="77777777" w:rsidR="00EC63F8" w:rsidRDefault="00EC63F8" w:rsidP="00EC63F8">
            <w:pPr>
              <w:rPr>
                <w:rFonts w:ascii="Cambria" w:hAnsi="Cambria"/>
              </w:rPr>
            </w:pPr>
          </w:p>
          <w:p w14:paraId="261476C0" w14:textId="77777777" w:rsidR="00EC63F8" w:rsidRDefault="00EC63F8" w:rsidP="00EC63F8">
            <w:pPr>
              <w:rPr>
                <w:rFonts w:ascii="Cambria" w:hAnsi="Cambria"/>
              </w:rPr>
            </w:pPr>
            <w:r>
              <w:rPr>
                <w:rFonts w:ascii="Cambria" w:hAnsi="Cambria"/>
              </w:rPr>
              <w:t>Pediatrics</w:t>
            </w:r>
          </w:p>
          <w:p w14:paraId="7A1C617D" w14:textId="77777777" w:rsidR="00EC63F8" w:rsidRDefault="00EC63F8" w:rsidP="00F15EB7">
            <w:pPr>
              <w:pStyle w:val="ListParagraph"/>
              <w:numPr>
                <w:ilvl w:val="0"/>
                <w:numId w:val="25"/>
              </w:numPr>
              <w:rPr>
                <w:rFonts w:ascii="Cambria" w:hAnsi="Cambria"/>
              </w:rPr>
            </w:pPr>
            <w:r w:rsidRPr="00EC63F8">
              <w:rPr>
                <w:rFonts w:ascii="Cambria" w:hAnsi="Cambria"/>
              </w:rPr>
              <w:t>Artic, language, autism, reading-language</w:t>
            </w:r>
          </w:p>
          <w:p w14:paraId="2DD4EC07" w14:textId="77777777" w:rsidR="00581684" w:rsidRPr="00EC63F8" w:rsidRDefault="00581684" w:rsidP="00581684">
            <w:pPr>
              <w:pStyle w:val="ListParagraph"/>
              <w:ind w:left="360"/>
              <w:rPr>
                <w:rFonts w:ascii="Cambria" w:hAnsi="Cambria"/>
              </w:rPr>
            </w:pPr>
          </w:p>
        </w:tc>
      </w:tr>
      <w:tr w:rsidR="00EC63F8" w:rsidRPr="000C156D" w14:paraId="2FA8B736" w14:textId="77777777">
        <w:trPr>
          <w:trHeight w:val="1130"/>
        </w:trPr>
        <w:tc>
          <w:tcPr>
            <w:tcW w:w="3042" w:type="dxa"/>
            <w:tcBorders>
              <w:left w:val="thinThickLargeGap" w:sz="24" w:space="0" w:color="auto"/>
            </w:tcBorders>
          </w:tcPr>
          <w:p w14:paraId="3D880B62" w14:textId="77777777" w:rsidR="00EC63F8" w:rsidRDefault="00EC63F8" w:rsidP="001D04EC">
            <w:pPr>
              <w:rPr>
                <w:rFonts w:ascii="Cambria" w:hAnsi="Cambria"/>
                <w:szCs w:val="20"/>
              </w:rPr>
            </w:pPr>
          </w:p>
          <w:p w14:paraId="2729867F" w14:textId="77777777" w:rsidR="00EC63F8" w:rsidRPr="000C156D" w:rsidRDefault="00EC63F8" w:rsidP="001D04EC">
            <w:pPr>
              <w:rPr>
                <w:rFonts w:ascii="Cambria" w:hAnsi="Cambria"/>
                <w:szCs w:val="20"/>
              </w:rPr>
            </w:pPr>
            <w:r>
              <w:rPr>
                <w:rFonts w:ascii="Cambria" w:hAnsi="Cambria"/>
                <w:szCs w:val="20"/>
              </w:rPr>
              <w:t>Access to Better Communication</w:t>
            </w:r>
            <w:r w:rsidRPr="000C156D">
              <w:rPr>
                <w:rFonts w:ascii="Cambria" w:hAnsi="Cambria"/>
                <w:szCs w:val="20"/>
              </w:rPr>
              <w:t xml:space="preserve"> </w:t>
            </w:r>
          </w:p>
        </w:tc>
        <w:tc>
          <w:tcPr>
            <w:tcW w:w="2340" w:type="dxa"/>
          </w:tcPr>
          <w:p w14:paraId="7F196C15" w14:textId="77777777" w:rsidR="00EC63F8" w:rsidRDefault="00EC63F8" w:rsidP="001D04EC">
            <w:pPr>
              <w:rPr>
                <w:rFonts w:ascii="Cambria" w:hAnsi="Cambria"/>
                <w:szCs w:val="20"/>
              </w:rPr>
            </w:pPr>
          </w:p>
          <w:p w14:paraId="0D545971" w14:textId="77777777" w:rsidR="00EC63F8" w:rsidRPr="000C156D" w:rsidRDefault="00EC63F8" w:rsidP="001D04EC">
            <w:pPr>
              <w:rPr>
                <w:rFonts w:ascii="Cambria" w:hAnsi="Cambria"/>
                <w:szCs w:val="20"/>
              </w:rPr>
            </w:pPr>
            <w:r>
              <w:rPr>
                <w:rFonts w:ascii="Cambria" w:hAnsi="Cambria"/>
                <w:szCs w:val="20"/>
              </w:rPr>
              <w:t>Private Practice</w:t>
            </w:r>
          </w:p>
        </w:tc>
        <w:tc>
          <w:tcPr>
            <w:tcW w:w="4524" w:type="dxa"/>
            <w:tcBorders>
              <w:right w:val="thinThickLargeGap" w:sz="24" w:space="0" w:color="auto"/>
            </w:tcBorders>
          </w:tcPr>
          <w:p w14:paraId="77F8089B" w14:textId="77777777" w:rsidR="00EC63F8" w:rsidRDefault="00EC63F8" w:rsidP="001D04EC">
            <w:pPr>
              <w:rPr>
                <w:rFonts w:ascii="Cambria" w:hAnsi="Cambria"/>
                <w:szCs w:val="20"/>
              </w:rPr>
            </w:pPr>
          </w:p>
          <w:p w14:paraId="016F2A3C" w14:textId="77777777" w:rsidR="00EC63F8" w:rsidRDefault="00EC63F8" w:rsidP="001D04EC">
            <w:pPr>
              <w:rPr>
                <w:rFonts w:ascii="Cambria" w:hAnsi="Cambria"/>
                <w:szCs w:val="20"/>
              </w:rPr>
            </w:pPr>
            <w:r>
              <w:rPr>
                <w:rFonts w:ascii="Cambria" w:hAnsi="Cambria"/>
                <w:szCs w:val="20"/>
              </w:rPr>
              <w:t>Pediatrics</w:t>
            </w:r>
          </w:p>
          <w:p w14:paraId="20B3E018" w14:textId="77777777" w:rsidR="00EC63F8" w:rsidRPr="00EC63F8" w:rsidRDefault="00EC63F8" w:rsidP="00F15EB7">
            <w:pPr>
              <w:pStyle w:val="ListParagraph"/>
              <w:numPr>
                <w:ilvl w:val="0"/>
                <w:numId w:val="25"/>
              </w:numPr>
              <w:rPr>
                <w:rFonts w:ascii="Cambria" w:hAnsi="Cambria"/>
                <w:szCs w:val="20"/>
              </w:rPr>
            </w:pPr>
            <w:r>
              <w:rPr>
                <w:rFonts w:ascii="Cambria" w:hAnsi="Cambria"/>
                <w:szCs w:val="20"/>
              </w:rPr>
              <w:t>Artic, language, autism, LLD, fluency</w:t>
            </w:r>
          </w:p>
        </w:tc>
      </w:tr>
      <w:tr w:rsidR="00EC63F8" w:rsidRPr="000C156D" w14:paraId="37D2AD05" w14:textId="77777777">
        <w:trPr>
          <w:trHeight w:val="851"/>
        </w:trPr>
        <w:tc>
          <w:tcPr>
            <w:tcW w:w="3042" w:type="dxa"/>
            <w:tcBorders>
              <w:left w:val="thinThickLargeGap" w:sz="24" w:space="0" w:color="auto"/>
            </w:tcBorders>
          </w:tcPr>
          <w:p w14:paraId="76896453" w14:textId="77777777" w:rsidR="00EC63F8" w:rsidRDefault="00EC63F8" w:rsidP="00EC63F8">
            <w:pPr>
              <w:rPr>
                <w:rFonts w:ascii="Cambria" w:hAnsi="Cambria"/>
              </w:rPr>
            </w:pPr>
          </w:p>
          <w:p w14:paraId="0FDAB436" w14:textId="77777777" w:rsidR="00EC63F8" w:rsidRPr="00E75513" w:rsidRDefault="00EC63F8" w:rsidP="00EC63F8">
            <w:pPr>
              <w:rPr>
                <w:rFonts w:ascii="Cambria" w:hAnsi="Cambria"/>
              </w:rPr>
            </w:pPr>
            <w:r w:rsidRPr="00E75513">
              <w:rPr>
                <w:rFonts w:ascii="Cambria" w:hAnsi="Cambria"/>
              </w:rPr>
              <w:t xml:space="preserve">Baton Rouge General Medical Center (Mid City and Bluebonnet) </w:t>
            </w:r>
          </w:p>
          <w:p w14:paraId="544034A3" w14:textId="77777777" w:rsidR="00EC63F8" w:rsidRPr="000C156D" w:rsidRDefault="00EC63F8" w:rsidP="001D04EC">
            <w:pPr>
              <w:rPr>
                <w:rFonts w:ascii="Cambria" w:hAnsi="Cambria"/>
                <w:szCs w:val="20"/>
              </w:rPr>
            </w:pPr>
          </w:p>
        </w:tc>
        <w:tc>
          <w:tcPr>
            <w:tcW w:w="2340" w:type="dxa"/>
          </w:tcPr>
          <w:p w14:paraId="3E3033D2" w14:textId="77777777" w:rsidR="00EC63F8" w:rsidRDefault="00EC63F8" w:rsidP="001D04EC">
            <w:pPr>
              <w:rPr>
                <w:rFonts w:ascii="Cambria" w:hAnsi="Cambria"/>
                <w:szCs w:val="20"/>
              </w:rPr>
            </w:pPr>
          </w:p>
          <w:p w14:paraId="5A40DAA0" w14:textId="77777777" w:rsidR="00EC63F8" w:rsidRPr="000C156D" w:rsidRDefault="00EC63F8" w:rsidP="001D04EC">
            <w:pPr>
              <w:rPr>
                <w:rFonts w:ascii="Cambria" w:hAnsi="Cambria"/>
                <w:szCs w:val="20"/>
              </w:rPr>
            </w:pPr>
            <w:r>
              <w:rPr>
                <w:rFonts w:ascii="Cambria" w:hAnsi="Cambria"/>
                <w:szCs w:val="20"/>
              </w:rPr>
              <w:t>Hospital</w:t>
            </w:r>
          </w:p>
        </w:tc>
        <w:tc>
          <w:tcPr>
            <w:tcW w:w="4524" w:type="dxa"/>
            <w:tcBorders>
              <w:right w:val="thinThickLargeGap" w:sz="24" w:space="0" w:color="auto"/>
            </w:tcBorders>
          </w:tcPr>
          <w:p w14:paraId="05101614" w14:textId="77777777" w:rsidR="00EC63F8" w:rsidRDefault="00EC63F8" w:rsidP="001D04EC">
            <w:pPr>
              <w:rPr>
                <w:rFonts w:ascii="Cambria" w:hAnsi="Cambria"/>
                <w:szCs w:val="20"/>
              </w:rPr>
            </w:pPr>
          </w:p>
          <w:p w14:paraId="552BAA99" w14:textId="77777777" w:rsidR="00EC63F8" w:rsidRDefault="00EC63F8" w:rsidP="001D04EC">
            <w:pPr>
              <w:rPr>
                <w:rFonts w:ascii="Cambria" w:hAnsi="Cambria"/>
                <w:szCs w:val="20"/>
              </w:rPr>
            </w:pPr>
            <w:r>
              <w:rPr>
                <w:rFonts w:ascii="Cambria" w:hAnsi="Cambria"/>
                <w:szCs w:val="20"/>
              </w:rPr>
              <w:t>Adults</w:t>
            </w:r>
          </w:p>
          <w:p w14:paraId="073C854E" w14:textId="77777777" w:rsidR="00EC63F8" w:rsidRPr="00EC63F8" w:rsidRDefault="00EC63F8" w:rsidP="00F15EB7">
            <w:pPr>
              <w:pStyle w:val="ListParagraph"/>
              <w:numPr>
                <w:ilvl w:val="0"/>
                <w:numId w:val="25"/>
              </w:numPr>
              <w:rPr>
                <w:rFonts w:ascii="Cambria" w:hAnsi="Cambria"/>
                <w:szCs w:val="20"/>
              </w:rPr>
            </w:pPr>
            <w:r>
              <w:rPr>
                <w:rFonts w:ascii="Cambria" w:hAnsi="Cambria"/>
                <w:szCs w:val="20"/>
              </w:rPr>
              <w:t>Neurological, voice, swallowing</w:t>
            </w:r>
          </w:p>
        </w:tc>
      </w:tr>
      <w:tr w:rsidR="00986BD7" w:rsidRPr="000C156D" w14:paraId="31A1FB2B" w14:textId="77777777">
        <w:trPr>
          <w:trHeight w:val="851"/>
        </w:trPr>
        <w:tc>
          <w:tcPr>
            <w:tcW w:w="3042" w:type="dxa"/>
            <w:tcBorders>
              <w:left w:val="thinThickLargeGap" w:sz="24" w:space="0" w:color="auto"/>
            </w:tcBorders>
          </w:tcPr>
          <w:p w14:paraId="28446EB0" w14:textId="77777777" w:rsidR="00986BD7" w:rsidRDefault="00986BD7" w:rsidP="00EC63F8">
            <w:pPr>
              <w:rPr>
                <w:rFonts w:ascii="Cambria" w:hAnsi="Cambria"/>
              </w:rPr>
            </w:pPr>
          </w:p>
          <w:p w14:paraId="64570F8E" w14:textId="77777777" w:rsidR="00986BD7" w:rsidRPr="00E75513" w:rsidRDefault="00986BD7" w:rsidP="00986BD7">
            <w:pPr>
              <w:rPr>
                <w:rFonts w:ascii="Cambria" w:hAnsi="Cambria"/>
              </w:rPr>
            </w:pPr>
            <w:r w:rsidRPr="00E75513">
              <w:rPr>
                <w:rFonts w:ascii="Cambria" w:hAnsi="Cambria"/>
              </w:rPr>
              <w:t>Baton Rouge General Outpatient Center</w:t>
            </w:r>
          </w:p>
          <w:p w14:paraId="7AFCAE92" w14:textId="77777777" w:rsidR="00986BD7" w:rsidRDefault="00986BD7" w:rsidP="00EC63F8">
            <w:pPr>
              <w:rPr>
                <w:rFonts w:ascii="Cambria" w:hAnsi="Cambria"/>
              </w:rPr>
            </w:pPr>
          </w:p>
        </w:tc>
        <w:tc>
          <w:tcPr>
            <w:tcW w:w="2340" w:type="dxa"/>
          </w:tcPr>
          <w:p w14:paraId="4AC21E22" w14:textId="77777777" w:rsidR="00986BD7" w:rsidRDefault="00986BD7" w:rsidP="001D04EC">
            <w:pPr>
              <w:rPr>
                <w:rFonts w:ascii="Cambria" w:hAnsi="Cambria"/>
                <w:szCs w:val="20"/>
              </w:rPr>
            </w:pPr>
          </w:p>
        </w:tc>
        <w:tc>
          <w:tcPr>
            <w:tcW w:w="4524" w:type="dxa"/>
            <w:tcBorders>
              <w:right w:val="thinThickLargeGap" w:sz="24" w:space="0" w:color="auto"/>
            </w:tcBorders>
          </w:tcPr>
          <w:p w14:paraId="140AEB60" w14:textId="77777777" w:rsidR="00986BD7" w:rsidRDefault="00986BD7" w:rsidP="001D04EC">
            <w:pPr>
              <w:rPr>
                <w:rFonts w:ascii="Cambria" w:hAnsi="Cambria"/>
                <w:szCs w:val="20"/>
              </w:rPr>
            </w:pPr>
          </w:p>
          <w:p w14:paraId="01F4805F" w14:textId="77777777" w:rsidR="00986BD7" w:rsidRDefault="00986BD7" w:rsidP="001D04EC">
            <w:pPr>
              <w:rPr>
                <w:rFonts w:ascii="Cambria" w:hAnsi="Cambria"/>
                <w:szCs w:val="20"/>
              </w:rPr>
            </w:pPr>
            <w:r>
              <w:rPr>
                <w:rFonts w:ascii="Cambria" w:hAnsi="Cambria"/>
                <w:szCs w:val="20"/>
              </w:rPr>
              <w:t>Pediatrics</w:t>
            </w:r>
          </w:p>
          <w:p w14:paraId="1BED5C5C" w14:textId="77777777" w:rsidR="00986BD7" w:rsidRDefault="00986BD7" w:rsidP="00F15EB7">
            <w:pPr>
              <w:pStyle w:val="ListParagraph"/>
              <w:numPr>
                <w:ilvl w:val="0"/>
                <w:numId w:val="25"/>
              </w:numPr>
              <w:rPr>
                <w:rFonts w:ascii="Cambria" w:hAnsi="Cambria"/>
                <w:szCs w:val="20"/>
              </w:rPr>
            </w:pPr>
            <w:r>
              <w:rPr>
                <w:rFonts w:ascii="Cambria" w:hAnsi="Cambria"/>
                <w:szCs w:val="20"/>
              </w:rPr>
              <w:t>Artic, language, voice, reading-language</w:t>
            </w:r>
          </w:p>
          <w:p w14:paraId="7BFCF077" w14:textId="77777777" w:rsidR="00986BD7" w:rsidRPr="00986BD7" w:rsidRDefault="00986BD7" w:rsidP="00986BD7">
            <w:pPr>
              <w:pStyle w:val="ListParagraph"/>
              <w:ind w:left="360"/>
              <w:rPr>
                <w:rFonts w:ascii="Cambria" w:hAnsi="Cambria"/>
                <w:szCs w:val="20"/>
              </w:rPr>
            </w:pPr>
          </w:p>
        </w:tc>
      </w:tr>
      <w:tr w:rsidR="00986BD7" w:rsidRPr="000C156D" w14:paraId="69FD79E0" w14:textId="77777777">
        <w:trPr>
          <w:trHeight w:val="851"/>
        </w:trPr>
        <w:tc>
          <w:tcPr>
            <w:tcW w:w="3042" w:type="dxa"/>
            <w:tcBorders>
              <w:left w:val="thinThickLargeGap" w:sz="24" w:space="0" w:color="auto"/>
            </w:tcBorders>
          </w:tcPr>
          <w:p w14:paraId="2E2D76DD" w14:textId="77777777" w:rsidR="00986BD7" w:rsidRDefault="00986BD7" w:rsidP="00EC63F8">
            <w:pPr>
              <w:rPr>
                <w:rFonts w:ascii="Cambria" w:hAnsi="Cambria"/>
              </w:rPr>
            </w:pPr>
          </w:p>
          <w:p w14:paraId="2135D8C0" w14:textId="77777777" w:rsidR="00986BD7" w:rsidRPr="00E75513" w:rsidRDefault="00986BD7" w:rsidP="00986BD7">
            <w:pPr>
              <w:rPr>
                <w:rFonts w:ascii="Cambria" w:hAnsi="Cambria"/>
              </w:rPr>
            </w:pPr>
            <w:r w:rsidRPr="00E75513">
              <w:rPr>
                <w:rFonts w:ascii="Cambria" w:hAnsi="Cambria"/>
              </w:rPr>
              <w:t>Baton Rouge Speech and Hearing Foundation</w:t>
            </w:r>
          </w:p>
          <w:p w14:paraId="29C8F6C6" w14:textId="77777777" w:rsidR="00986BD7" w:rsidRDefault="00986BD7" w:rsidP="00EC63F8">
            <w:pPr>
              <w:rPr>
                <w:rFonts w:ascii="Cambria" w:hAnsi="Cambria"/>
              </w:rPr>
            </w:pPr>
          </w:p>
        </w:tc>
        <w:tc>
          <w:tcPr>
            <w:tcW w:w="2340" w:type="dxa"/>
          </w:tcPr>
          <w:p w14:paraId="1DAFC62D" w14:textId="77777777" w:rsidR="00986BD7" w:rsidRDefault="00986BD7" w:rsidP="001D04EC">
            <w:pPr>
              <w:rPr>
                <w:rFonts w:ascii="Cambria" w:hAnsi="Cambria"/>
                <w:szCs w:val="20"/>
              </w:rPr>
            </w:pPr>
          </w:p>
          <w:p w14:paraId="7B526152" w14:textId="77777777" w:rsidR="00986BD7" w:rsidRDefault="00986BD7" w:rsidP="001D04EC">
            <w:pPr>
              <w:rPr>
                <w:rFonts w:ascii="Cambria" w:hAnsi="Cambria"/>
                <w:szCs w:val="20"/>
              </w:rPr>
            </w:pPr>
            <w:r>
              <w:rPr>
                <w:rFonts w:ascii="Cambria" w:hAnsi="Cambria"/>
                <w:szCs w:val="20"/>
              </w:rPr>
              <w:t>United Way Agency</w:t>
            </w:r>
          </w:p>
        </w:tc>
        <w:tc>
          <w:tcPr>
            <w:tcW w:w="4524" w:type="dxa"/>
            <w:tcBorders>
              <w:right w:val="thinThickLargeGap" w:sz="24" w:space="0" w:color="auto"/>
            </w:tcBorders>
          </w:tcPr>
          <w:p w14:paraId="226C70BD" w14:textId="77777777" w:rsidR="00986BD7" w:rsidRDefault="00986BD7" w:rsidP="001D04EC">
            <w:pPr>
              <w:rPr>
                <w:rFonts w:ascii="Cambria" w:hAnsi="Cambria"/>
                <w:szCs w:val="20"/>
              </w:rPr>
            </w:pPr>
          </w:p>
          <w:p w14:paraId="352DD682" w14:textId="77777777" w:rsidR="00986BD7" w:rsidRDefault="00986BD7" w:rsidP="001D04EC">
            <w:pPr>
              <w:rPr>
                <w:rFonts w:ascii="Cambria" w:hAnsi="Cambria"/>
                <w:szCs w:val="20"/>
              </w:rPr>
            </w:pPr>
            <w:r>
              <w:rPr>
                <w:rFonts w:ascii="Cambria" w:hAnsi="Cambria"/>
                <w:szCs w:val="20"/>
              </w:rPr>
              <w:t>Pediatrics</w:t>
            </w:r>
          </w:p>
          <w:p w14:paraId="3A8AF685" w14:textId="77777777" w:rsidR="00986BD7" w:rsidRDefault="00986BD7" w:rsidP="00F15EB7">
            <w:pPr>
              <w:pStyle w:val="ListParagraph"/>
              <w:numPr>
                <w:ilvl w:val="0"/>
                <w:numId w:val="25"/>
              </w:numPr>
              <w:rPr>
                <w:rFonts w:ascii="Cambria" w:hAnsi="Cambria"/>
                <w:szCs w:val="20"/>
              </w:rPr>
            </w:pPr>
            <w:r>
              <w:rPr>
                <w:rFonts w:ascii="Cambria" w:hAnsi="Cambria"/>
                <w:szCs w:val="20"/>
              </w:rPr>
              <w:t>Autism/language groups, ABA therapy</w:t>
            </w:r>
          </w:p>
          <w:p w14:paraId="00201620" w14:textId="77777777" w:rsidR="00986BD7" w:rsidRPr="00986BD7" w:rsidRDefault="00986BD7" w:rsidP="00986BD7">
            <w:pPr>
              <w:pStyle w:val="ListParagraph"/>
              <w:ind w:left="360"/>
              <w:rPr>
                <w:rFonts w:ascii="Cambria" w:hAnsi="Cambria"/>
                <w:szCs w:val="20"/>
              </w:rPr>
            </w:pPr>
          </w:p>
        </w:tc>
      </w:tr>
      <w:tr w:rsidR="00986BD7" w:rsidRPr="000C156D" w14:paraId="34A31309" w14:textId="77777777">
        <w:trPr>
          <w:trHeight w:val="851"/>
        </w:trPr>
        <w:tc>
          <w:tcPr>
            <w:tcW w:w="3042" w:type="dxa"/>
            <w:tcBorders>
              <w:left w:val="thinThickLargeGap" w:sz="24" w:space="0" w:color="auto"/>
            </w:tcBorders>
          </w:tcPr>
          <w:p w14:paraId="3C3985AE" w14:textId="77777777" w:rsidR="00986BD7" w:rsidRDefault="00986BD7" w:rsidP="00EC63F8">
            <w:pPr>
              <w:rPr>
                <w:rFonts w:ascii="Cambria" w:hAnsi="Cambria"/>
              </w:rPr>
            </w:pPr>
          </w:p>
          <w:p w14:paraId="05CA3D61" w14:textId="77777777" w:rsidR="00986BD7" w:rsidRDefault="00986BD7" w:rsidP="00EC63F8">
            <w:pPr>
              <w:rPr>
                <w:rFonts w:ascii="Cambria" w:hAnsi="Cambria"/>
              </w:rPr>
            </w:pPr>
            <w:r>
              <w:rPr>
                <w:rFonts w:ascii="Cambria" w:hAnsi="Cambria"/>
              </w:rPr>
              <w:t>Early Steps</w:t>
            </w:r>
            <w:r w:rsidRPr="00E75513">
              <w:rPr>
                <w:rFonts w:ascii="Cambria" w:hAnsi="Cambria"/>
              </w:rPr>
              <w:t>– Early Intervention</w:t>
            </w:r>
          </w:p>
        </w:tc>
        <w:tc>
          <w:tcPr>
            <w:tcW w:w="2340" w:type="dxa"/>
          </w:tcPr>
          <w:p w14:paraId="3AA16B8F" w14:textId="77777777" w:rsidR="00986BD7" w:rsidRDefault="00986BD7" w:rsidP="001D04EC">
            <w:pPr>
              <w:rPr>
                <w:rFonts w:ascii="Cambria" w:hAnsi="Cambria"/>
                <w:szCs w:val="20"/>
              </w:rPr>
            </w:pPr>
          </w:p>
          <w:p w14:paraId="5DA82510" w14:textId="77777777" w:rsidR="00986BD7" w:rsidRDefault="00986BD7" w:rsidP="001D04EC">
            <w:pPr>
              <w:rPr>
                <w:rFonts w:ascii="Cambria" w:hAnsi="Cambria"/>
                <w:szCs w:val="20"/>
              </w:rPr>
            </w:pPr>
            <w:r>
              <w:rPr>
                <w:rFonts w:ascii="Cambria" w:hAnsi="Cambria"/>
                <w:szCs w:val="20"/>
              </w:rPr>
              <w:t>Home-based therapy</w:t>
            </w:r>
          </w:p>
        </w:tc>
        <w:tc>
          <w:tcPr>
            <w:tcW w:w="4524" w:type="dxa"/>
            <w:tcBorders>
              <w:right w:val="thinThickLargeGap" w:sz="24" w:space="0" w:color="auto"/>
            </w:tcBorders>
          </w:tcPr>
          <w:p w14:paraId="16A2C808" w14:textId="77777777" w:rsidR="00986BD7" w:rsidRDefault="00986BD7" w:rsidP="001D04EC">
            <w:pPr>
              <w:rPr>
                <w:rFonts w:ascii="Cambria" w:hAnsi="Cambria"/>
                <w:szCs w:val="20"/>
              </w:rPr>
            </w:pPr>
          </w:p>
          <w:p w14:paraId="7DE09FFD" w14:textId="77777777" w:rsidR="00986BD7" w:rsidRDefault="00986BD7" w:rsidP="001D04EC">
            <w:pPr>
              <w:rPr>
                <w:rFonts w:ascii="Cambria" w:hAnsi="Cambria"/>
                <w:szCs w:val="20"/>
              </w:rPr>
            </w:pPr>
            <w:r>
              <w:rPr>
                <w:rFonts w:ascii="Cambria" w:hAnsi="Cambria"/>
                <w:szCs w:val="20"/>
              </w:rPr>
              <w:t>Infants and toddlers</w:t>
            </w:r>
          </w:p>
          <w:p w14:paraId="2D6698E2" w14:textId="77777777" w:rsidR="00986BD7" w:rsidRDefault="00986BD7" w:rsidP="00F15EB7">
            <w:pPr>
              <w:pStyle w:val="ListParagraph"/>
              <w:numPr>
                <w:ilvl w:val="0"/>
                <w:numId w:val="25"/>
              </w:numPr>
              <w:rPr>
                <w:rFonts w:ascii="Cambria" w:hAnsi="Cambria"/>
                <w:szCs w:val="20"/>
              </w:rPr>
            </w:pPr>
            <w:r>
              <w:rPr>
                <w:rFonts w:ascii="Cambria" w:hAnsi="Cambria"/>
                <w:szCs w:val="20"/>
              </w:rPr>
              <w:t>Autism, PDD, CP, language, feeding/swallowing</w:t>
            </w:r>
          </w:p>
          <w:p w14:paraId="5403E633" w14:textId="77777777" w:rsidR="00986BD7" w:rsidRPr="00986BD7" w:rsidRDefault="00986BD7" w:rsidP="00986BD7">
            <w:pPr>
              <w:pStyle w:val="ListParagraph"/>
              <w:ind w:left="360"/>
              <w:rPr>
                <w:rFonts w:ascii="Cambria" w:hAnsi="Cambria"/>
                <w:szCs w:val="20"/>
              </w:rPr>
            </w:pPr>
          </w:p>
        </w:tc>
      </w:tr>
      <w:tr w:rsidR="00986BD7" w:rsidRPr="000C156D" w14:paraId="2A37DF79" w14:textId="77777777">
        <w:trPr>
          <w:trHeight w:val="851"/>
        </w:trPr>
        <w:tc>
          <w:tcPr>
            <w:tcW w:w="3042" w:type="dxa"/>
            <w:tcBorders>
              <w:left w:val="thinThickLargeGap" w:sz="24" w:space="0" w:color="auto"/>
            </w:tcBorders>
          </w:tcPr>
          <w:p w14:paraId="6F1E184F" w14:textId="77777777" w:rsidR="00986BD7" w:rsidRDefault="00986BD7" w:rsidP="00EC63F8">
            <w:pPr>
              <w:rPr>
                <w:rFonts w:ascii="Cambria" w:hAnsi="Cambria"/>
              </w:rPr>
            </w:pPr>
          </w:p>
          <w:p w14:paraId="709778F2" w14:textId="77777777" w:rsidR="00986BD7" w:rsidRPr="00E75513" w:rsidRDefault="00986BD7" w:rsidP="00986BD7">
            <w:pPr>
              <w:rPr>
                <w:rFonts w:ascii="Cambria" w:hAnsi="Cambria"/>
              </w:rPr>
            </w:pPr>
            <w:r w:rsidRPr="00E75513">
              <w:rPr>
                <w:rFonts w:ascii="Cambria" w:hAnsi="Cambria"/>
              </w:rPr>
              <w:t>Early Steps – Aural Rehabilitation</w:t>
            </w:r>
          </w:p>
          <w:p w14:paraId="7E07CBA1" w14:textId="77777777" w:rsidR="00986BD7" w:rsidRDefault="00986BD7" w:rsidP="00EC63F8">
            <w:pPr>
              <w:rPr>
                <w:rFonts w:ascii="Cambria" w:hAnsi="Cambria"/>
              </w:rPr>
            </w:pPr>
          </w:p>
        </w:tc>
        <w:tc>
          <w:tcPr>
            <w:tcW w:w="2340" w:type="dxa"/>
          </w:tcPr>
          <w:p w14:paraId="0C1BD91A" w14:textId="77777777" w:rsidR="00986BD7" w:rsidRDefault="00986BD7" w:rsidP="001D04EC">
            <w:pPr>
              <w:rPr>
                <w:rFonts w:ascii="Cambria" w:hAnsi="Cambria"/>
                <w:szCs w:val="20"/>
              </w:rPr>
            </w:pPr>
          </w:p>
          <w:p w14:paraId="2364666E" w14:textId="77777777" w:rsidR="00986BD7" w:rsidRDefault="00986BD7" w:rsidP="001D04EC">
            <w:pPr>
              <w:rPr>
                <w:rFonts w:ascii="Cambria" w:hAnsi="Cambria"/>
                <w:szCs w:val="20"/>
              </w:rPr>
            </w:pPr>
            <w:r>
              <w:rPr>
                <w:rFonts w:ascii="Cambria" w:hAnsi="Cambria"/>
                <w:szCs w:val="20"/>
              </w:rPr>
              <w:t>Home-based therapy</w:t>
            </w:r>
          </w:p>
        </w:tc>
        <w:tc>
          <w:tcPr>
            <w:tcW w:w="4524" w:type="dxa"/>
            <w:tcBorders>
              <w:right w:val="thinThickLargeGap" w:sz="24" w:space="0" w:color="auto"/>
            </w:tcBorders>
          </w:tcPr>
          <w:p w14:paraId="5DBA5556" w14:textId="77777777" w:rsidR="00986BD7" w:rsidRDefault="00986BD7" w:rsidP="001D04EC">
            <w:pPr>
              <w:rPr>
                <w:rFonts w:ascii="Cambria" w:hAnsi="Cambria"/>
                <w:szCs w:val="20"/>
              </w:rPr>
            </w:pPr>
          </w:p>
          <w:p w14:paraId="5068BA1B" w14:textId="77777777" w:rsidR="00986BD7" w:rsidRDefault="00986BD7" w:rsidP="001D04EC">
            <w:pPr>
              <w:rPr>
                <w:rFonts w:ascii="Cambria" w:hAnsi="Cambria"/>
                <w:szCs w:val="20"/>
              </w:rPr>
            </w:pPr>
            <w:r>
              <w:rPr>
                <w:rFonts w:ascii="Cambria" w:hAnsi="Cambria"/>
                <w:szCs w:val="20"/>
              </w:rPr>
              <w:t>Infants and toddlers</w:t>
            </w:r>
          </w:p>
          <w:p w14:paraId="5CB86CEE" w14:textId="77777777" w:rsidR="00986BD7" w:rsidRPr="00986BD7" w:rsidRDefault="001D04EC" w:rsidP="00F15EB7">
            <w:pPr>
              <w:pStyle w:val="ListParagraph"/>
              <w:numPr>
                <w:ilvl w:val="0"/>
                <w:numId w:val="25"/>
              </w:numPr>
              <w:rPr>
                <w:rFonts w:ascii="Cambria" w:hAnsi="Cambria"/>
                <w:szCs w:val="20"/>
              </w:rPr>
            </w:pPr>
            <w:r>
              <w:rPr>
                <w:rFonts w:ascii="Cambria" w:hAnsi="Cambria"/>
                <w:szCs w:val="20"/>
              </w:rPr>
              <w:t>Hearing impairments</w:t>
            </w:r>
          </w:p>
        </w:tc>
      </w:tr>
      <w:tr w:rsidR="00986BD7" w:rsidRPr="000C156D" w14:paraId="4CC0381E" w14:textId="77777777">
        <w:trPr>
          <w:trHeight w:val="851"/>
        </w:trPr>
        <w:tc>
          <w:tcPr>
            <w:tcW w:w="3042" w:type="dxa"/>
            <w:tcBorders>
              <w:left w:val="thinThickLargeGap" w:sz="24" w:space="0" w:color="auto"/>
            </w:tcBorders>
          </w:tcPr>
          <w:p w14:paraId="3C84E5D8" w14:textId="77777777" w:rsidR="00986BD7" w:rsidRDefault="00986BD7" w:rsidP="00EC63F8">
            <w:pPr>
              <w:rPr>
                <w:rFonts w:ascii="Cambria" w:hAnsi="Cambria"/>
              </w:rPr>
            </w:pPr>
          </w:p>
          <w:p w14:paraId="517274D9" w14:textId="77777777" w:rsidR="001D04EC" w:rsidRPr="00E75513" w:rsidRDefault="001D04EC" w:rsidP="001D04EC">
            <w:pPr>
              <w:rPr>
                <w:rFonts w:ascii="Cambria" w:hAnsi="Cambria"/>
              </w:rPr>
            </w:pPr>
            <w:r w:rsidRPr="00E75513">
              <w:rPr>
                <w:rFonts w:ascii="Cambria" w:hAnsi="Cambria"/>
              </w:rPr>
              <w:t>Lane Memorial Hospital, Zachary</w:t>
            </w:r>
          </w:p>
          <w:p w14:paraId="2EF97975" w14:textId="77777777" w:rsidR="001D04EC" w:rsidRDefault="001D04EC" w:rsidP="00EC63F8">
            <w:pPr>
              <w:rPr>
                <w:rFonts w:ascii="Cambria" w:hAnsi="Cambria"/>
              </w:rPr>
            </w:pPr>
          </w:p>
        </w:tc>
        <w:tc>
          <w:tcPr>
            <w:tcW w:w="2340" w:type="dxa"/>
          </w:tcPr>
          <w:p w14:paraId="33B54210" w14:textId="77777777" w:rsidR="00986BD7" w:rsidRDefault="00986BD7" w:rsidP="001D04EC">
            <w:pPr>
              <w:rPr>
                <w:rFonts w:ascii="Cambria" w:hAnsi="Cambria"/>
                <w:szCs w:val="20"/>
              </w:rPr>
            </w:pPr>
          </w:p>
          <w:p w14:paraId="4BB4415E" w14:textId="77777777" w:rsidR="001D04EC" w:rsidRDefault="001D04EC" w:rsidP="001D04EC">
            <w:pPr>
              <w:rPr>
                <w:rFonts w:ascii="Cambria" w:hAnsi="Cambria"/>
                <w:szCs w:val="20"/>
              </w:rPr>
            </w:pPr>
            <w:r>
              <w:rPr>
                <w:rFonts w:ascii="Cambria" w:hAnsi="Cambria"/>
                <w:szCs w:val="20"/>
              </w:rPr>
              <w:t>Hospital</w:t>
            </w:r>
          </w:p>
        </w:tc>
        <w:tc>
          <w:tcPr>
            <w:tcW w:w="4524" w:type="dxa"/>
            <w:tcBorders>
              <w:right w:val="thinThickLargeGap" w:sz="24" w:space="0" w:color="auto"/>
            </w:tcBorders>
          </w:tcPr>
          <w:p w14:paraId="5D3CA005" w14:textId="77777777" w:rsidR="00986BD7" w:rsidRDefault="00986BD7" w:rsidP="001D04EC">
            <w:pPr>
              <w:rPr>
                <w:rFonts w:ascii="Cambria" w:hAnsi="Cambria"/>
                <w:szCs w:val="20"/>
              </w:rPr>
            </w:pPr>
          </w:p>
          <w:p w14:paraId="79D3B6BB" w14:textId="77777777" w:rsidR="001D04EC" w:rsidRDefault="001D04EC" w:rsidP="001D04EC">
            <w:pPr>
              <w:rPr>
                <w:rFonts w:ascii="Cambria" w:hAnsi="Cambria"/>
                <w:szCs w:val="20"/>
              </w:rPr>
            </w:pPr>
            <w:r>
              <w:rPr>
                <w:rFonts w:ascii="Cambria" w:hAnsi="Cambria"/>
                <w:szCs w:val="20"/>
              </w:rPr>
              <w:t>Adults</w:t>
            </w:r>
          </w:p>
          <w:p w14:paraId="4A1618BF" w14:textId="77777777" w:rsidR="001D04EC" w:rsidRPr="001D04EC" w:rsidRDefault="001D04EC" w:rsidP="00F15EB7">
            <w:pPr>
              <w:pStyle w:val="ListParagraph"/>
              <w:numPr>
                <w:ilvl w:val="0"/>
                <w:numId w:val="25"/>
              </w:numPr>
              <w:rPr>
                <w:rFonts w:ascii="Cambria" w:hAnsi="Cambria"/>
                <w:szCs w:val="20"/>
              </w:rPr>
            </w:pPr>
            <w:r>
              <w:rPr>
                <w:rFonts w:ascii="Cambria" w:hAnsi="Cambria"/>
                <w:szCs w:val="20"/>
              </w:rPr>
              <w:t>Neurological, dysphagia</w:t>
            </w:r>
          </w:p>
        </w:tc>
      </w:tr>
      <w:tr w:rsidR="00986BD7" w:rsidRPr="000C156D" w14:paraId="444B8F81" w14:textId="77777777">
        <w:trPr>
          <w:trHeight w:val="851"/>
        </w:trPr>
        <w:tc>
          <w:tcPr>
            <w:tcW w:w="3042" w:type="dxa"/>
            <w:tcBorders>
              <w:left w:val="thinThickLargeGap" w:sz="24" w:space="0" w:color="auto"/>
            </w:tcBorders>
          </w:tcPr>
          <w:p w14:paraId="0535C3D9" w14:textId="77777777" w:rsidR="00986BD7" w:rsidRDefault="00986BD7" w:rsidP="00EC63F8">
            <w:pPr>
              <w:rPr>
                <w:rFonts w:ascii="Cambria" w:hAnsi="Cambria"/>
              </w:rPr>
            </w:pPr>
          </w:p>
          <w:p w14:paraId="7AA7135A" w14:textId="77777777" w:rsidR="001D04EC" w:rsidRDefault="001D04EC" w:rsidP="00EC63F8">
            <w:pPr>
              <w:rPr>
                <w:rFonts w:ascii="Cambria" w:hAnsi="Cambria"/>
              </w:rPr>
            </w:pPr>
            <w:r>
              <w:rPr>
                <w:rFonts w:ascii="Cambria" w:hAnsi="Cambria"/>
              </w:rPr>
              <w:t>Scottish Rite</w:t>
            </w:r>
          </w:p>
        </w:tc>
        <w:tc>
          <w:tcPr>
            <w:tcW w:w="2340" w:type="dxa"/>
          </w:tcPr>
          <w:p w14:paraId="769E5462" w14:textId="77777777" w:rsidR="00986BD7" w:rsidRDefault="00986BD7" w:rsidP="001D04EC">
            <w:pPr>
              <w:rPr>
                <w:rFonts w:ascii="Cambria" w:hAnsi="Cambria"/>
                <w:szCs w:val="20"/>
              </w:rPr>
            </w:pPr>
          </w:p>
        </w:tc>
        <w:tc>
          <w:tcPr>
            <w:tcW w:w="4524" w:type="dxa"/>
            <w:tcBorders>
              <w:right w:val="thinThickLargeGap" w:sz="24" w:space="0" w:color="auto"/>
            </w:tcBorders>
          </w:tcPr>
          <w:p w14:paraId="33183B00" w14:textId="77777777" w:rsidR="00986BD7" w:rsidRDefault="00986BD7" w:rsidP="001D04EC">
            <w:pPr>
              <w:rPr>
                <w:rFonts w:ascii="Cambria" w:hAnsi="Cambria"/>
                <w:szCs w:val="20"/>
              </w:rPr>
            </w:pPr>
          </w:p>
          <w:p w14:paraId="439C2B2B" w14:textId="77777777" w:rsidR="001D04EC" w:rsidRDefault="001D04EC" w:rsidP="001D04EC">
            <w:pPr>
              <w:rPr>
                <w:rFonts w:ascii="Cambria" w:hAnsi="Cambria"/>
                <w:szCs w:val="20"/>
              </w:rPr>
            </w:pPr>
            <w:r>
              <w:rPr>
                <w:rFonts w:ascii="Cambria" w:hAnsi="Cambria"/>
                <w:szCs w:val="20"/>
              </w:rPr>
              <w:t>Pediatrics</w:t>
            </w:r>
          </w:p>
          <w:p w14:paraId="5930E4FD" w14:textId="77777777" w:rsidR="001D04EC" w:rsidRDefault="001D04EC" w:rsidP="00F15EB7">
            <w:pPr>
              <w:pStyle w:val="ListParagraph"/>
              <w:numPr>
                <w:ilvl w:val="0"/>
                <w:numId w:val="25"/>
              </w:numPr>
              <w:rPr>
                <w:rFonts w:ascii="Cambria" w:hAnsi="Cambria"/>
                <w:szCs w:val="20"/>
              </w:rPr>
            </w:pPr>
            <w:r>
              <w:rPr>
                <w:rFonts w:ascii="Cambria" w:hAnsi="Cambria"/>
                <w:szCs w:val="20"/>
              </w:rPr>
              <w:t>Developmental disabilities, AAC, artic, language</w:t>
            </w:r>
          </w:p>
          <w:p w14:paraId="43CDABFB" w14:textId="77777777" w:rsidR="001D04EC" w:rsidRPr="001D04EC" w:rsidRDefault="001D04EC" w:rsidP="00F15EB7">
            <w:pPr>
              <w:pStyle w:val="ListParagraph"/>
              <w:numPr>
                <w:ilvl w:val="0"/>
                <w:numId w:val="25"/>
              </w:numPr>
              <w:rPr>
                <w:rFonts w:ascii="Cambria" w:hAnsi="Cambria"/>
                <w:szCs w:val="20"/>
              </w:rPr>
            </w:pPr>
            <w:r>
              <w:rPr>
                <w:rFonts w:ascii="Cambria" w:hAnsi="Cambria"/>
                <w:szCs w:val="20"/>
              </w:rPr>
              <w:t>Tuesday and Thursday mornings only</w:t>
            </w:r>
          </w:p>
        </w:tc>
      </w:tr>
      <w:tr w:rsidR="00581684" w:rsidRPr="000C156D" w14:paraId="61B67C06" w14:textId="77777777">
        <w:trPr>
          <w:trHeight w:val="851"/>
        </w:trPr>
        <w:tc>
          <w:tcPr>
            <w:tcW w:w="3042" w:type="dxa"/>
            <w:tcBorders>
              <w:left w:val="thinThickLargeGap" w:sz="24" w:space="0" w:color="auto"/>
            </w:tcBorders>
          </w:tcPr>
          <w:p w14:paraId="21CD211B" w14:textId="77777777" w:rsidR="00581684" w:rsidRDefault="00581684" w:rsidP="00EC63F8">
            <w:pPr>
              <w:rPr>
                <w:rFonts w:ascii="Cambria" w:hAnsi="Cambria"/>
              </w:rPr>
            </w:pPr>
          </w:p>
          <w:p w14:paraId="557BC919" w14:textId="77777777" w:rsidR="00581684" w:rsidRDefault="00581684" w:rsidP="00EC63F8">
            <w:pPr>
              <w:rPr>
                <w:rFonts w:ascii="Cambria" w:hAnsi="Cambria"/>
              </w:rPr>
            </w:pPr>
            <w:proofErr w:type="spellStart"/>
            <w:r w:rsidRPr="00E75513">
              <w:rPr>
                <w:rFonts w:ascii="Cambria" w:hAnsi="Cambria"/>
              </w:rPr>
              <w:t>McMains</w:t>
            </w:r>
            <w:proofErr w:type="spellEnd"/>
            <w:r w:rsidRPr="00E75513">
              <w:rPr>
                <w:rFonts w:ascii="Cambria" w:hAnsi="Cambria"/>
              </w:rPr>
              <w:t xml:space="preserve"> Children’s Developmental Center</w:t>
            </w:r>
          </w:p>
        </w:tc>
        <w:tc>
          <w:tcPr>
            <w:tcW w:w="2340" w:type="dxa"/>
          </w:tcPr>
          <w:p w14:paraId="08DE9815" w14:textId="77777777" w:rsidR="00581684" w:rsidRDefault="00581684" w:rsidP="001D04EC">
            <w:pPr>
              <w:rPr>
                <w:rFonts w:ascii="Cambria" w:hAnsi="Cambria"/>
                <w:szCs w:val="20"/>
              </w:rPr>
            </w:pPr>
          </w:p>
          <w:p w14:paraId="5E7D027E" w14:textId="77777777" w:rsidR="00581684" w:rsidRDefault="00581684" w:rsidP="001D04EC">
            <w:pPr>
              <w:rPr>
                <w:rFonts w:ascii="Cambria" w:hAnsi="Cambria"/>
                <w:szCs w:val="20"/>
              </w:rPr>
            </w:pPr>
            <w:proofErr w:type="spellStart"/>
            <w:r>
              <w:rPr>
                <w:rFonts w:ascii="Cambria" w:hAnsi="Cambria"/>
                <w:szCs w:val="20"/>
              </w:rPr>
              <w:t>Out patient</w:t>
            </w:r>
            <w:proofErr w:type="spellEnd"/>
            <w:r>
              <w:rPr>
                <w:rFonts w:ascii="Cambria" w:hAnsi="Cambria"/>
                <w:szCs w:val="20"/>
              </w:rPr>
              <w:t xml:space="preserve"> center</w:t>
            </w:r>
          </w:p>
        </w:tc>
        <w:tc>
          <w:tcPr>
            <w:tcW w:w="4524" w:type="dxa"/>
            <w:tcBorders>
              <w:right w:val="thinThickLargeGap" w:sz="24" w:space="0" w:color="auto"/>
            </w:tcBorders>
          </w:tcPr>
          <w:p w14:paraId="7CD583B2" w14:textId="77777777" w:rsidR="00581684" w:rsidRDefault="00581684" w:rsidP="001D04EC">
            <w:pPr>
              <w:rPr>
                <w:rFonts w:ascii="Cambria" w:hAnsi="Cambria"/>
                <w:szCs w:val="20"/>
              </w:rPr>
            </w:pPr>
          </w:p>
          <w:p w14:paraId="262A4165" w14:textId="77777777" w:rsidR="00581684" w:rsidRDefault="00581684" w:rsidP="001D04EC">
            <w:pPr>
              <w:rPr>
                <w:rFonts w:ascii="Cambria" w:hAnsi="Cambria"/>
                <w:szCs w:val="20"/>
              </w:rPr>
            </w:pPr>
            <w:r>
              <w:rPr>
                <w:rFonts w:ascii="Cambria" w:hAnsi="Cambria"/>
                <w:szCs w:val="20"/>
              </w:rPr>
              <w:t>Pediatrics</w:t>
            </w:r>
          </w:p>
          <w:p w14:paraId="3E1B91BD" w14:textId="77777777" w:rsidR="00581684" w:rsidRPr="00581684" w:rsidRDefault="00581684" w:rsidP="00F15EB7">
            <w:pPr>
              <w:pStyle w:val="ListParagraph"/>
              <w:numPr>
                <w:ilvl w:val="0"/>
                <w:numId w:val="26"/>
              </w:numPr>
              <w:rPr>
                <w:rFonts w:ascii="Cambria" w:hAnsi="Cambria"/>
                <w:szCs w:val="20"/>
              </w:rPr>
            </w:pPr>
            <w:r>
              <w:rPr>
                <w:rFonts w:ascii="Cambria" w:hAnsi="Cambria"/>
              </w:rPr>
              <w:t>PDD, CP, Downs Syndrome, languag</w:t>
            </w:r>
            <w:r w:rsidRPr="00E75513">
              <w:rPr>
                <w:rFonts w:ascii="Cambria" w:hAnsi="Cambria"/>
              </w:rPr>
              <w:t>e</w:t>
            </w:r>
          </w:p>
          <w:p w14:paraId="42B2D587" w14:textId="77777777" w:rsidR="00581684" w:rsidRPr="00581684" w:rsidRDefault="00581684" w:rsidP="00581684">
            <w:pPr>
              <w:pStyle w:val="ListParagraph"/>
              <w:ind w:left="360"/>
              <w:rPr>
                <w:rFonts w:ascii="Cambria" w:hAnsi="Cambria"/>
                <w:szCs w:val="20"/>
              </w:rPr>
            </w:pPr>
          </w:p>
        </w:tc>
      </w:tr>
      <w:tr w:rsidR="00581684" w:rsidRPr="000C156D" w14:paraId="332B2D58" w14:textId="77777777">
        <w:trPr>
          <w:trHeight w:val="851"/>
        </w:trPr>
        <w:tc>
          <w:tcPr>
            <w:tcW w:w="3042" w:type="dxa"/>
            <w:tcBorders>
              <w:left w:val="thinThickLargeGap" w:sz="24" w:space="0" w:color="auto"/>
            </w:tcBorders>
          </w:tcPr>
          <w:p w14:paraId="30C0E62C" w14:textId="77777777" w:rsidR="00581684" w:rsidRDefault="00581684" w:rsidP="00EC63F8">
            <w:pPr>
              <w:rPr>
                <w:rFonts w:ascii="Cambria" w:hAnsi="Cambria"/>
              </w:rPr>
            </w:pPr>
          </w:p>
          <w:p w14:paraId="734AE05A" w14:textId="77777777" w:rsidR="00581684" w:rsidRPr="00E75513" w:rsidRDefault="00581684" w:rsidP="00581684">
            <w:pPr>
              <w:rPr>
                <w:rFonts w:ascii="Cambria" w:hAnsi="Cambria"/>
              </w:rPr>
            </w:pPr>
            <w:r w:rsidRPr="00E75513">
              <w:rPr>
                <w:rFonts w:ascii="Cambria" w:hAnsi="Cambria"/>
              </w:rPr>
              <w:t>North Oaks Health System (Hammond)</w:t>
            </w:r>
          </w:p>
          <w:p w14:paraId="1A8DC9A5" w14:textId="77777777" w:rsidR="00581684" w:rsidRDefault="00581684" w:rsidP="00EC63F8">
            <w:pPr>
              <w:rPr>
                <w:rFonts w:ascii="Cambria" w:hAnsi="Cambria"/>
              </w:rPr>
            </w:pPr>
          </w:p>
        </w:tc>
        <w:tc>
          <w:tcPr>
            <w:tcW w:w="2340" w:type="dxa"/>
          </w:tcPr>
          <w:p w14:paraId="4C7D769D" w14:textId="77777777" w:rsidR="00581684" w:rsidRDefault="00581684" w:rsidP="001D04EC">
            <w:pPr>
              <w:rPr>
                <w:rFonts w:ascii="Cambria" w:hAnsi="Cambria"/>
                <w:szCs w:val="20"/>
              </w:rPr>
            </w:pPr>
          </w:p>
          <w:p w14:paraId="043C3D4E" w14:textId="77777777" w:rsidR="00581684" w:rsidRDefault="00581684" w:rsidP="001D04EC">
            <w:pPr>
              <w:rPr>
                <w:rFonts w:ascii="Cambria" w:hAnsi="Cambria"/>
                <w:szCs w:val="20"/>
              </w:rPr>
            </w:pPr>
          </w:p>
        </w:tc>
        <w:tc>
          <w:tcPr>
            <w:tcW w:w="4524" w:type="dxa"/>
            <w:tcBorders>
              <w:right w:val="thinThickLargeGap" w:sz="24" w:space="0" w:color="auto"/>
            </w:tcBorders>
          </w:tcPr>
          <w:p w14:paraId="16088BC4" w14:textId="77777777" w:rsidR="00581684" w:rsidRDefault="00581684" w:rsidP="001D04EC">
            <w:pPr>
              <w:rPr>
                <w:rFonts w:ascii="Cambria" w:hAnsi="Cambria"/>
                <w:szCs w:val="20"/>
              </w:rPr>
            </w:pPr>
          </w:p>
          <w:p w14:paraId="60E69B0B" w14:textId="77777777" w:rsidR="00581684" w:rsidRDefault="00581684" w:rsidP="001D04EC">
            <w:pPr>
              <w:rPr>
                <w:rFonts w:ascii="Cambria" w:hAnsi="Cambria"/>
                <w:szCs w:val="20"/>
              </w:rPr>
            </w:pPr>
            <w:r>
              <w:rPr>
                <w:rFonts w:ascii="Cambria" w:hAnsi="Cambria"/>
                <w:szCs w:val="20"/>
              </w:rPr>
              <w:t>Adults</w:t>
            </w:r>
          </w:p>
          <w:p w14:paraId="09D6E1B8" w14:textId="77777777" w:rsidR="00581684" w:rsidRPr="00E75513" w:rsidRDefault="00581684" w:rsidP="00F15EB7">
            <w:pPr>
              <w:numPr>
                <w:ilvl w:val="0"/>
                <w:numId w:val="26"/>
              </w:numPr>
              <w:rPr>
                <w:rFonts w:ascii="Cambria" w:hAnsi="Cambria"/>
              </w:rPr>
            </w:pPr>
            <w:proofErr w:type="spellStart"/>
            <w:r w:rsidRPr="00E75513">
              <w:rPr>
                <w:rFonts w:ascii="Cambria" w:hAnsi="Cambria"/>
              </w:rPr>
              <w:t>Dsyphagia</w:t>
            </w:r>
            <w:proofErr w:type="spellEnd"/>
            <w:r w:rsidRPr="00E75513">
              <w:rPr>
                <w:rFonts w:ascii="Cambria" w:hAnsi="Cambria"/>
              </w:rPr>
              <w:t>, aphasia, apraxia, trach, laryngectomy</w:t>
            </w:r>
          </w:p>
          <w:p w14:paraId="139E18D4" w14:textId="77777777" w:rsidR="00581684" w:rsidRPr="00581684" w:rsidRDefault="00581684" w:rsidP="00581684">
            <w:pPr>
              <w:rPr>
                <w:rFonts w:ascii="Cambria" w:hAnsi="Cambria"/>
                <w:szCs w:val="20"/>
              </w:rPr>
            </w:pPr>
          </w:p>
        </w:tc>
      </w:tr>
      <w:tr w:rsidR="00581684" w:rsidRPr="000C156D" w14:paraId="38F08EE5" w14:textId="77777777">
        <w:trPr>
          <w:trHeight w:val="851"/>
        </w:trPr>
        <w:tc>
          <w:tcPr>
            <w:tcW w:w="3042" w:type="dxa"/>
            <w:tcBorders>
              <w:left w:val="thinThickLargeGap" w:sz="24" w:space="0" w:color="auto"/>
            </w:tcBorders>
          </w:tcPr>
          <w:p w14:paraId="1A7768E1" w14:textId="77777777" w:rsidR="00581684" w:rsidRDefault="00581684" w:rsidP="00EC63F8">
            <w:pPr>
              <w:rPr>
                <w:rFonts w:ascii="Cambria" w:hAnsi="Cambria"/>
              </w:rPr>
            </w:pPr>
          </w:p>
          <w:p w14:paraId="71FF4665" w14:textId="77777777" w:rsidR="00581684" w:rsidRPr="00E75513" w:rsidRDefault="00581684" w:rsidP="00581684">
            <w:pPr>
              <w:rPr>
                <w:rFonts w:ascii="Cambria" w:hAnsi="Cambria"/>
              </w:rPr>
            </w:pPr>
            <w:r w:rsidRPr="00E75513">
              <w:rPr>
                <w:rFonts w:ascii="Cambria" w:hAnsi="Cambria"/>
              </w:rPr>
              <w:t>North Oaks Health System (Hammond)</w:t>
            </w:r>
          </w:p>
          <w:p w14:paraId="693C758B" w14:textId="77777777" w:rsidR="00581684" w:rsidRDefault="00581684" w:rsidP="00EC63F8">
            <w:pPr>
              <w:rPr>
                <w:rFonts w:ascii="Cambria" w:hAnsi="Cambria"/>
              </w:rPr>
            </w:pPr>
          </w:p>
        </w:tc>
        <w:tc>
          <w:tcPr>
            <w:tcW w:w="2340" w:type="dxa"/>
          </w:tcPr>
          <w:p w14:paraId="4F764237" w14:textId="77777777" w:rsidR="00581684" w:rsidRDefault="00581684" w:rsidP="001D04EC">
            <w:pPr>
              <w:rPr>
                <w:rFonts w:ascii="Cambria" w:hAnsi="Cambria"/>
                <w:szCs w:val="20"/>
              </w:rPr>
            </w:pPr>
          </w:p>
        </w:tc>
        <w:tc>
          <w:tcPr>
            <w:tcW w:w="4524" w:type="dxa"/>
            <w:tcBorders>
              <w:right w:val="thinThickLargeGap" w:sz="24" w:space="0" w:color="auto"/>
            </w:tcBorders>
          </w:tcPr>
          <w:p w14:paraId="06D72754" w14:textId="77777777" w:rsidR="00581684" w:rsidRDefault="00581684" w:rsidP="001D04EC">
            <w:pPr>
              <w:rPr>
                <w:rFonts w:ascii="Cambria" w:hAnsi="Cambria"/>
                <w:szCs w:val="20"/>
              </w:rPr>
            </w:pPr>
          </w:p>
          <w:p w14:paraId="070C71D9" w14:textId="77777777" w:rsidR="00581684" w:rsidRDefault="00581684" w:rsidP="001D04EC">
            <w:pPr>
              <w:rPr>
                <w:rFonts w:ascii="Cambria" w:hAnsi="Cambria"/>
                <w:szCs w:val="20"/>
              </w:rPr>
            </w:pPr>
            <w:r>
              <w:rPr>
                <w:rFonts w:ascii="Cambria" w:hAnsi="Cambria"/>
                <w:szCs w:val="20"/>
              </w:rPr>
              <w:t>Pediatrics</w:t>
            </w:r>
          </w:p>
          <w:p w14:paraId="03784B62" w14:textId="77777777" w:rsidR="00581684" w:rsidRPr="00581684" w:rsidRDefault="00581684" w:rsidP="00F15EB7">
            <w:pPr>
              <w:pStyle w:val="ListParagraph"/>
              <w:numPr>
                <w:ilvl w:val="0"/>
                <w:numId w:val="26"/>
              </w:numPr>
              <w:rPr>
                <w:rFonts w:ascii="Cambria" w:hAnsi="Cambria"/>
                <w:szCs w:val="20"/>
              </w:rPr>
            </w:pPr>
            <w:r w:rsidRPr="00E75513">
              <w:rPr>
                <w:rFonts w:ascii="Cambria" w:hAnsi="Cambria"/>
              </w:rPr>
              <w:t xml:space="preserve">Autism, reading/language, voice, artic, </w:t>
            </w:r>
            <w:proofErr w:type="spellStart"/>
            <w:r w:rsidRPr="00E75513">
              <w:rPr>
                <w:rFonts w:ascii="Cambria" w:hAnsi="Cambria"/>
              </w:rPr>
              <w:t>lang</w:t>
            </w:r>
            <w:proofErr w:type="spellEnd"/>
          </w:p>
        </w:tc>
      </w:tr>
      <w:tr w:rsidR="00581684" w:rsidRPr="000C156D" w14:paraId="7CA86FF8" w14:textId="77777777">
        <w:trPr>
          <w:trHeight w:val="851"/>
        </w:trPr>
        <w:tc>
          <w:tcPr>
            <w:tcW w:w="3042" w:type="dxa"/>
            <w:tcBorders>
              <w:left w:val="thinThickLargeGap" w:sz="24" w:space="0" w:color="auto"/>
            </w:tcBorders>
          </w:tcPr>
          <w:p w14:paraId="7FA6CC0B" w14:textId="77777777" w:rsidR="00581684" w:rsidRDefault="00581684" w:rsidP="00EC63F8">
            <w:pPr>
              <w:rPr>
                <w:rFonts w:ascii="Cambria" w:hAnsi="Cambria"/>
              </w:rPr>
            </w:pPr>
          </w:p>
          <w:p w14:paraId="3CEEAE91" w14:textId="77777777" w:rsidR="00581684" w:rsidRDefault="00581684" w:rsidP="00EC63F8">
            <w:pPr>
              <w:rPr>
                <w:rFonts w:ascii="Cambria" w:hAnsi="Cambria"/>
              </w:rPr>
            </w:pPr>
            <w:r w:rsidRPr="00E75513">
              <w:rPr>
                <w:rFonts w:ascii="Cambria" w:hAnsi="Cambria"/>
              </w:rPr>
              <w:t>Neuro Therapy Specialists Inc.</w:t>
            </w:r>
          </w:p>
          <w:p w14:paraId="2BABD229" w14:textId="77777777" w:rsidR="00581684" w:rsidRDefault="00581684" w:rsidP="00EC63F8">
            <w:pPr>
              <w:rPr>
                <w:rFonts w:ascii="Cambria" w:hAnsi="Cambria"/>
              </w:rPr>
            </w:pPr>
          </w:p>
        </w:tc>
        <w:tc>
          <w:tcPr>
            <w:tcW w:w="2340" w:type="dxa"/>
          </w:tcPr>
          <w:p w14:paraId="79AA2E6E" w14:textId="77777777" w:rsidR="00581684" w:rsidRDefault="00581684" w:rsidP="001D04EC">
            <w:pPr>
              <w:rPr>
                <w:rFonts w:ascii="Cambria" w:hAnsi="Cambria"/>
                <w:szCs w:val="20"/>
              </w:rPr>
            </w:pPr>
          </w:p>
        </w:tc>
        <w:tc>
          <w:tcPr>
            <w:tcW w:w="4524" w:type="dxa"/>
            <w:tcBorders>
              <w:right w:val="thinThickLargeGap" w:sz="24" w:space="0" w:color="auto"/>
            </w:tcBorders>
          </w:tcPr>
          <w:p w14:paraId="10C4335E" w14:textId="77777777" w:rsidR="00581684" w:rsidRDefault="00581684" w:rsidP="001D04EC">
            <w:pPr>
              <w:rPr>
                <w:rFonts w:ascii="Cambria" w:hAnsi="Cambria"/>
                <w:szCs w:val="20"/>
              </w:rPr>
            </w:pPr>
          </w:p>
          <w:p w14:paraId="51F344EF" w14:textId="77777777" w:rsidR="00581684" w:rsidRDefault="00581684" w:rsidP="001D04EC">
            <w:pPr>
              <w:rPr>
                <w:rFonts w:ascii="Cambria" w:hAnsi="Cambria"/>
                <w:szCs w:val="20"/>
              </w:rPr>
            </w:pPr>
            <w:r>
              <w:rPr>
                <w:rFonts w:ascii="Cambria" w:hAnsi="Cambria"/>
                <w:szCs w:val="20"/>
              </w:rPr>
              <w:t>Pediatrics</w:t>
            </w:r>
          </w:p>
        </w:tc>
      </w:tr>
      <w:tr w:rsidR="00581684" w:rsidRPr="000C156D" w14:paraId="59CFD8CA" w14:textId="77777777">
        <w:trPr>
          <w:trHeight w:val="851"/>
        </w:trPr>
        <w:tc>
          <w:tcPr>
            <w:tcW w:w="3042" w:type="dxa"/>
            <w:tcBorders>
              <w:left w:val="thinThickLargeGap" w:sz="24" w:space="0" w:color="auto"/>
            </w:tcBorders>
          </w:tcPr>
          <w:p w14:paraId="64DC738E" w14:textId="77777777" w:rsidR="00581684" w:rsidRDefault="00581684" w:rsidP="00EC63F8">
            <w:pPr>
              <w:rPr>
                <w:rFonts w:ascii="Cambria" w:hAnsi="Cambria"/>
              </w:rPr>
            </w:pPr>
          </w:p>
          <w:p w14:paraId="7849EF2A" w14:textId="77777777" w:rsidR="00581684" w:rsidRDefault="00581684" w:rsidP="00EC63F8">
            <w:pPr>
              <w:rPr>
                <w:rFonts w:ascii="Cambria" w:hAnsi="Cambria"/>
              </w:rPr>
            </w:pPr>
            <w:r>
              <w:rPr>
                <w:rFonts w:ascii="Cambria" w:hAnsi="Cambria"/>
              </w:rPr>
              <w:t>Our Lady of the Lake Hospital</w:t>
            </w:r>
          </w:p>
        </w:tc>
        <w:tc>
          <w:tcPr>
            <w:tcW w:w="2340" w:type="dxa"/>
          </w:tcPr>
          <w:p w14:paraId="476923A1" w14:textId="77777777" w:rsidR="00581684" w:rsidRDefault="00581684" w:rsidP="001D04EC">
            <w:pPr>
              <w:rPr>
                <w:rFonts w:ascii="Cambria" w:hAnsi="Cambria"/>
                <w:szCs w:val="20"/>
              </w:rPr>
            </w:pPr>
          </w:p>
        </w:tc>
        <w:tc>
          <w:tcPr>
            <w:tcW w:w="4524" w:type="dxa"/>
            <w:tcBorders>
              <w:right w:val="thinThickLargeGap" w:sz="24" w:space="0" w:color="auto"/>
            </w:tcBorders>
          </w:tcPr>
          <w:p w14:paraId="2788BD9E" w14:textId="77777777" w:rsidR="00581684" w:rsidRDefault="00581684" w:rsidP="001D04EC">
            <w:pPr>
              <w:rPr>
                <w:rFonts w:ascii="Cambria" w:hAnsi="Cambria"/>
                <w:szCs w:val="20"/>
              </w:rPr>
            </w:pPr>
          </w:p>
          <w:p w14:paraId="43DF1FFA" w14:textId="77777777" w:rsidR="00581684" w:rsidRDefault="00581684" w:rsidP="001D04EC">
            <w:pPr>
              <w:rPr>
                <w:rFonts w:ascii="Cambria" w:hAnsi="Cambria"/>
                <w:szCs w:val="20"/>
              </w:rPr>
            </w:pPr>
            <w:r>
              <w:rPr>
                <w:rFonts w:ascii="Cambria" w:hAnsi="Cambria"/>
                <w:szCs w:val="20"/>
              </w:rPr>
              <w:t>Adults:</w:t>
            </w:r>
          </w:p>
          <w:p w14:paraId="61DAA1E5" w14:textId="77777777" w:rsidR="00581684" w:rsidRDefault="00581684" w:rsidP="00F15EB7">
            <w:pPr>
              <w:pStyle w:val="ListParagraph"/>
              <w:numPr>
                <w:ilvl w:val="0"/>
                <w:numId w:val="26"/>
              </w:numPr>
              <w:rPr>
                <w:rFonts w:ascii="Cambria" w:hAnsi="Cambria"/>
                <w:szCs w:val="20"/>
              </w:rPr>
            </w:pPr>
            <w:r>
              <w:rPr>
                <w:rFonts w:ascii="Cambria" w:hAnsi="Cambria"/>
                <w:szCs w:val="20"/>
              </w:rPr>
              <w:t xml:space="preserve">Aphasia, </w:t>
            </w:r>
            <w:proofErr w:type="spellStart"/>
            <w:r>
              <w:rPr>
                <w:rFonts w:ascii="Cambria" w:hAnsi="Cambria"/>
                <w:szCs w:val="20"/>
              </w:rPr>
              <w:t>neuromotor</w:t>
            </w:r>
            <w:proofErr w:type="spellEnd"/>
            <w:r>
              <w:rPr>
                <w:rFonts w:ascii="Cambria" w:hAnsi="Cambria"/>
                <w:szCs w:val="20"/>
              </w:rPr>
              <w:t>, TBI</w:t>
            </w:r>
          </w:p>
          <w:p w14:paraId="1B81B37F" w14:textId="77777777" w:rsidR="00581684" w:rsidRPr="00581684" w:rsidRDefault="00581684" w:rsidP="00581684">
            <w:pPr>
              <w:pStyle w:val="ListParagraph"/>
              <w:ind w:left="360"/>
              <w:rPr>
                <w:rFonts w:ascii="Cambria" w:hAnsi="Cambria"/>
                <w:szCs w:val="20"/>
              </w:rPr>
            </w:pPr>
          </w:p>
        </w:tc>
      </w:tr>
      <w:tr w:rsidR="00581684" w:rsidRPr="000C156D" w14:paraId="14A34658" w14:textId="77777777">
        <w:trPr>
          <w:trHeight w:val="851"/>
        </w:trPr>
        <w:tc>
          <w:tcPr>
            <w:tcW w:w="3042" w:type="dxa"/>
            <w:tcBorders>
              <w:left w:val="thinThickLargeGap" w:sz="24" w:space="0" w:color="auto"/>
            </w:tcBorders>
          </w:tcPr>
          <w:p w14:paraId="15BCAC6E" w14:textId="77777777" w:rsidR="00581684" w:rsidRDefault="00581684" w:rsidP="00EC63F8">
            <w:pPr>
              <w:rPr>
                <w:rFonts w:ascii="Cambria" w:hAnsi="Cambria"/>
              </w:rPr>
            </w:pPr>
          </w:p>
          <w:p w14:paraId="022FB2C9" w14:textId="77777777" w:rsidR="00581684" w:rsidRPr="00E75513" w:rsidRDefault="00581684" w:rsidP="00581684">
            <w:pPr>
              <w:rPr>
                <w:rFonts w:ascii="Cambria" w:hAnsi="Cambria"/>
              </w:rPr>
            </w:pPr>
            <w:r w:rsidRPr="00E75513">
              <w:rPr>
                <w:rFonts w:ascii="Cambria" w:hAnsi="Cambria"/>
              </w:rPr>
              <w:t>Our Lady of the Lake Hospital – Voice Clinic</w:t>
            </w:r>
          </w:p>
          <w:p w14:paraId="7AEA6CAF" w14:textId="77777777" w:rsidR="00581684" w:rsidRDefault="00581684" w:rsidP="00EC63F8">
            <w:pPr>
              <w:rPr>
                <w:rFonts w:ascii="Cambria" w:hAnsi="Cambria"/>
              </w:rPr>
            </w:pPr>
          </w:p>
        </w:tc>
        <w:tc>
          <w:tcPr>
            <w:tcW w:w="2340" w:type="dxa"/>
          </w:tcPr>
          <w:p w14:paraId="0E58611A" w14:textId="77777777" w:rsidR="00581684" w:rsidRDefault="00581684" w:rsidP="001D04EC">
            <w:pPr>
              <w:rPr>
                <w:rFonts w:ascii="Cambria" w:hAnsi="Cambria"/>
                <w:szCs w:val="20"/>
              </w:rPr>
            </w:pPr>
          </w:p>
        </w:tc>
        <w:tc>
          <w:tcPr>
            <w:tcW w:w="4524" w:type="dxa"/>
            <w:tcBorders>
              <w:right w:val="thinThickLargeGap" w:sz="24" w:space="0" w:color="auto"/>
            </w:tcBorders>
          </w:tcPr>
          <w:p w14:paraId="6F91DFA9" w14:textId="77777777" w:rsidR="00581684" w:rsidRDefault="00581684" w:rsidP="001D04EC">
            <w:pPr>
              <w:rPr>
                <w:rFonts w:ascii="Cambria" w:hAnsi="Cambria"/>
                <w:szCs w:val="20"/>
              </w:rPr>
            </w:pPr>
          </w:p>
          <w:p w14:paraId="4A3E3F98" w14:textId="77777777" w:rsidR="00581684" w:rsidRDefault="00581684" w:rsidP="001D04EC">
            <w:pPr>
              <w:rPr>
                <w:rFonts w:ascii="Cambria" w:hAnsi="Cambria"/>
                <w:szCs w:val="20"/>
              </w:rPr>
            </w:pPr>
            <w:r>
              <w:rPr>
                <w:rFonts w:ascii="Cambria" w:hAnsi="Cambria"/>
                <w:szCs w:val="20"/>
              </w:rPr>
              <w:t>Adults:</w:t>
            </w:r>
          </w:p>
          <w:p w14:paraId="511A84F5" w14:textId="77777777" w:rsidR="00581684" w:rsidRDefault="00581684" w:rsidP="00F15EB7">
            <w:pPr>
              <w:pStyle w:val="ListParagraph"/>
              <w:numPr>
                <w:ilvl w:val="0"/>
                <w:numId w:val="26"/>
              </w:numPr>
              <w:rPr>
                <w:rFonts w:ascii="Cambria" w:hAnsi="Cambria"/>
                <w:szCs w:val="20"/>
              </w:rPr>
            </w:pPr>
            <w:r>
              <w:rPr>
                <w:rFonts w:ascii="Cambria" w:hAnsi="Cambria"/>
                <w:szCs w:val="20"/>
              </w:rPr>
              <w:t>Neuro adult, head/neck cancer, dysarthria</w:t>
            </w:r>
          </w:p>
          <w:p w14:paraId="016B8393" w14:textId="77777777" w:rsidR="00581684" w:rsidRPr="00581684" w:rsidRDefault="00581684" w:rsidP="00581684">
            <w:pPr>
              <w:pStyle w:val="ListParagraph"/>
              <w:ind w:left="360"/>
              <w:rPr>
                <w:rFonts w:ascii="Cambria" w:hAnsi="Cambria"/>
                <w:szCs w:val="20"/>
              </w:rPr>
            </w:pPr>
          </w:p>
        </w:tc>
      </w:tr>
      <w:tr w:rsidR="00581684" w:rsidRPr="000C156D" w14:paraId="304DD788" w14:textId="77777777">
        <w:trPr>
          <w:trHeight w:val="851"/>
        </w:trPr>
        <w:tc>
          <w:tcPr>
            <w:tcW w:w="3042" w:type="dxa"/>
            <w:tcBorders>
              <w:left w:val="thinThickLargeGap" w:sz="24" w:space="0" w:color="auto"/>
            </w:tcBorders>
          </w:tcPr>
          <w:p w14:paraId="56CE4A54" w14:textId="77777777" w:rsidR="00581684" w:rsidRDefault="00581684" w:rsidP="00EC63F8">
            <w:pPr>
              <w:rPr>
                <w:rFonts w:ascii="Cambria" w:hAnsi="Cambria"/>
              </w:rPr>
            </w:pPr>
          </w:p>
          <w:p w14:paraId="43064BE0" w14:textId="77777777" w:rsidR="00581684" w:rsidRDefault="00581684" w:rsidP="00EC63F8">
            <w:pPr>
              <w:rPr>
                <w:rFonts w:ascii="Cambria" w:hAnsi="Cambria"/>
              </w:rPr>
            </w:pPr>
            <w:r>
              <w:rPr>
                <w:rFonts w:ascii="Cambria" w:hAnsi="Cambria"/>
              </w:rPr>
              <w:t>Promise Hospital</w:t>
            </w:r>
          </w:p>
        </w:tc>
        <w:tc>
          <w:tcPr>
            <w:tcW w:w="2340" w:type="dxa"/>
          </w:tcPr>
          <w:p w14:paraId="639999F4" w14:textId="77777777" w:rsidR="00581684" w:rsidRDefault="00581684" w:rsidP="001D04EC">
            <w:pPr>
              <w:rPr>
                <w:rFonts w:ascii="Cambria" w:hAnsi="Cambria"/>
                <w:szCs w:val="20"/>
              </w:rPr>
            </w:pPr>
          </w:p>
          <w:p w14:paraId="16B40DB8" w14:textId="77777777" w:rsidR="00581684" w:rsidRDefault="00581684" w:rsidP="001D04EC">
            <w:pPr>
              <w:rPr>
                <w:rFonts w:ascii="Cambria" w:hAnsi="Cambria"/>
                <w:szCs w:val="20"/>
              </w:rPr>
            </w:pPr>
            <w:r>
              <w:rPr>
                <w:rFonts w:ascii="Cambria" w:hAnsi="Cambria"/>
                <w:szCs w:val="20"/>
              </w:rPr>
              <w:t>Hospital</w:t>
            </w:r>
          </w:p>
        </w:tc>
        <w:tc>
          <w:tcPr>
            <w:tcW w:w="4524" w:type="dxa"/>
            <w:tcBorders>
              <w:right w:val="thinThickLargeGap" w:sz="24" w:space="0" w:color="auto"/>
            </w:tcBorders>
          </w:tcPr>
          <w:p w14:paraId="147F0AC9" w14:textId="77777777" w:rsidR="00581684" w:rsidRDefault="00581684" w:rsidP="001D04EC">
            <w:pPr>
              <w:rPr>
                <w:rFonts w:ascii="Cambria" w:hAnsi="Cambria"/>
                <w:szCs w:val="20"/>
              </w:rPr>
            </w:pPr>
          </w:p>
          <w:p w14:paraId="68CD8AAC" w14:textId="77777777" w:rsidR="00581684" w:rsidRDefault="00581684" w:rsidP="001D04EC">
            <w:pPr>
              <w:rPr>
                <w:rFonts w:ascii="Cambria" w:hAnsi="Cambria"/>
                <w:szCs w:val="20"/>
              </w:rPr>
            </w:pPr>
            <w:r>
              <w:rPr>
                <w:rFonts w:ascii="Cambria" w:hAnsi="Cambria"/>
                <w:szCs w:val="20"/>
              </w:rPr>
              <w:t>Long-term acute care</w:t>
            </w:r>
          </w:p>
        </w:tc>
      </w:tr>
      <w:tr w:rsidR="00581684" w:rsidRPr="000C156D" w14:paraId="75750B68" w14:textId="77777777">
        <w:trPr>
          <w:trHeight w:val="851"/>
        </w:trPr>
        <w:tc>
          <w:tcPr>
            <w:tcW w:w="3042" w:type="dxa"/>
            <w:tcBorders>
              <w:left w:val="thinThickLargeGap" w:sz="24" w:space="0" w:color="auto"/>
            </w:tcBorders>
          </w:tcPr>
          <w:p w14:paraId="3552373A" w14:textId="77777777" w:rsidR="00581684" w:rsidRDefault="00581684" w:rsidP="00EC63F8">
            <w:pPr>
              <w:rPr>
                <w:rFonts w:ascii="Cambria" w:hAnsi="Cambria"/>
              </w:rPr>
            </w:pPr>
          </w:p>
          <w:p w14:paraId="2E1D761A" w14:textId="77777777" w:rsidR="00581684" w:rsidRPr="00E75513" w:rsidRDefault="00581684" w:rsidP="00581684">
            <w:pPr>
              <w:rPr>
                <w:rFonts w:ascii="Cambria" w:hAnsi="Cambria"/>
              </w:rPr>
            </w:pPr>
            <w:r w:rsidRPr="00E75513">
              <w:rPr>
                <w:rFonts w:ascii="Cambria" w:hAnsi="Cambria"/>
              </w:rPr>
              <w:t>Public Schools (East Baton Rouge, Zachary, Livingston, Ascension)</w:t>
            </w:r>
          </w:p>
          <w:p w14:paraId="3B48889B" w14:textId="77777777" w:rsidR="00581684" w:rsidRDefault="00581684" w:rsidP="00EC63F8">
            <w:pPr>
              <w:rPr>
                <w:rFonts w:ascii="Cambria" w:hAnsi="Cambria"/>
              </w:rPr>
            </w:pPr>
          </w:p>
        </w:tc>
        <w:tc>
          <w:tcPr>
            <w:tcW w:w="2340" w:type="dxa"/>
          </w:tcPr>
          <w:p w14:paraId="68AD6EE2" w14:textId="77777777" w:rsidR="00581684" w:rsidRDefault="00581684" w:rsidP="001D04EC">
            <w:pPr>
              <w:rPr>
                <w:rFonts w:ascii="Cambria" w:hAnsi="Cambria"/>
                <w:szCs w:val="20"/>
              </w:rPr>
            </w:pPr>
          </w:p>
        </w:tc>
        <w:tc>
          <w:tcPr>
            <w:tcW w:w="4524" w:type="dxa"/>
            <w:tcBorders>
              <w:right w:val="thinThickLargeGap" w:sz="24" w:space="0" w:color="auto"/>
            </w:tcBorders>
          </w:tcPr>
          <w:p w14:paraId="6083C65E" w14:textId="77777777" w:rsidR="00581684" w:rsidRDefault="00581684" w:rsidP="001D04EC">
            <w:pPr>
              <w:rPr>
                <w:rFonts w:ascii="Cambria" w:hAnsi="Cambria"/>
                <w:szCs w:val="20"/>
              </w:rPr>
            </w:pPr>
          </w:p>
          <w:p w14:paraId="3A5DDE10" w14:textId="77777777" w:rsidR="00581684" w:rsidRDefault="00581684" w:rsidP="001D04EC">
            <w:pPr>
              <w:rPr>
                <w:rFonts w:ascii="Cambria" w:hAnsi="Cambria"/>
                <w:szCs w:val="20"/>
              </w:rPr>
            </w:pPr>
            <w:r>
              <w:rPr>
                <w:rFonts w:ascii="Cambria" w:hAnsi="Cambria"/>
                <w:szCs w:val="20"/>
              </w:rPr>
              <w:t>School-aged children</w:t>
            </w:r>
          </w:p>
          <w:p w14:paraId="3E1CE474" w14:textId="77777777" w:rsidR="00581684" w:rsidRPr="00581684" w:rsidRDefault="00581684" w:rsidP="00F15EB7">
            <w:pPr>
              <w:pStyle w:val="ListParagraph"/>
              <w:numPr>
                <w:ilvl w:val="0"/>
                <w:numId w:val="26"/>
              </w:numPr>
              <w:rPr>
                <w:rFonts w:ascii="Cambria" w:hAnsi="Cambria"/>
                <w:szCs w:val="20"/>
              </w:rPr>
            </w:pPr>
            <w:r>
              <w:rPr>
                <w:rFonts w:ascii="Cambria" w:hAnsi="Cambria"/>
                <w:szCs w:val="20"/>
              </w:rPr>
              <w:t>Language, artic, voice, fluency</w:t>
            </w:r>
          </w:p>
        </w:tc>
      </w:tr>
      <w:tr w:rsidR="00581684" w:rsidRPr="000C156D" w14:paraId="0EEA4B6C" w14:textId="77777777">
        <w:trPr>
          <w:trHeight w:val="851"/>
        </w:trPr>
        <w:tc>
          <w:tcPr>
            <w:tcW w:w="3042" w:type="dxa"/>
            <w:tcBorders>
              <w:left w:val="thinThickLargeGap" w:sz="24" w:space="0" w:color="auto"/>
              <w:bottom w:val="thinThickLargeGap" w:sz="24" w:space="0" w:color="auto"/>
            </w:tcBorders>
          </w:tcPr>
          <w:p w14:paraId="264389BF" w14:textId="77777777" w:rsidR="00581684" w:rsidRDefault="00581684" w:rsidP="00EC63F8">
            <w:pPr>
              <w:rPr>
                <w:rFonts w:ascii="Cambria" w:hAnsi="Cambria"/>
              </w:rPr>
            </w:pPr>
          </w:p>
          <w:p w14:paraId="08082CB2" w14:textId="77777777" w:rsidR="00581684" w:rsidRDefault="00581684" w:rsidP="00EC63F8">
            <w:pPr>
              <w:rPr>
                <w:rFonts w:ascii="Cambria" w:hAnsi="Cambria"/>
              </w:rPr>
            </w:pPr>
            <w:r>
              <w:rPr>
                <w:rFonts w:ascii="Cambria" w:hAnsi="Cambria"/>
              </w:rPr>
              <w:t>Women’s Hospital</w:t>
            </w:r>
          </w:p>
        </w:tc>
        <w:tc>
          <w:tcPr>
            <w:tcW w:w="2340" w:type="dxa"/>
            <w:tcBorders>
              <w:bottom w:val="thinThickLargeGap" w:sz="24" w:space="0" w:color="auto"/>
            </w:tcBorders>
          </w:tcPr>
          <w:p w14:paraId="3CA76701" w14:textId="77777777" w:rsidR="00581684" w:rsidRDefault="00581684" w:rsidP="001D04EC">
            <w:pPr>
              <w:rPr>
                <w:rFonts w:ascii="Cambria" w:hAnsi="Cambria"/>
                <w:szCs w:val="20"/>
              </w:rPr>
            </w:pPr>
          </w:p>
          <w:p w14:paraId="7D276FFF" w14:textId="77777777" w:rsidR="00581684" w:rsidRDefault="00581684" w:rsidP="001D04EC">
            <w:pPr>
              <w:rPr>
                <w:rFonts w:ascii="Cambria" w:hAnsi="Cambria"/>
                <w:szCs w:val="20"/>
              </w:rPr>
            </w:pPr>
            <w:r>
              <w:rPr>
                <w:rFonts w:ascii="Cambria" w:hAnsi="Cambria"/>
                <w:szCs w:val="20"/>
              </w:rPr>
              <w:t>Hospital</w:t>
            </w:r>
          </w:p>
        </w:tc>
        <w:tc>
          <w:tcPr>
            <w:tcW w:w="4524" w:type="dxa"/>
            <w:tcBorders>
              <w:bottom w:val="thinThickLargeGap" w:sz="24" w:space="0" w:color="auto"/>
              <w:right w:val="thinThickLargeGap" w:sz="24" w:space="0" w:color="auto"/>
            </w:tcBorders>
          </w:tcPr>
          <w:p w14:paraId="6D007348" w14:textId="77777777" w:rsidR="00581684" w:rsidRDefault="00581684" w:rsidP="001D04EC">
            <w:pPr>
              <w:rPr>
                <w:rFonts w:ascii="Cambria" w:hAnsi="Cambria"/>
                <w:szCs w:val="20"/>
              </w:rPr>
            </w:pPr>
          </w:p>
          <w:p w14:paraId="455395DB" w14:textId="77777777" w:rsidR="00581684" w:rsidRDefault="00581684" w:rsidP="001D04EC">
            <w:pPr>
              <w:rPr>
                <w:rFonts w:ascii="Cambria" w:hAnsi="Cambria"/>
                <w:szCs w:val="20"/>
              </w:rPr>
            </w:pPr>
            <w:r>
              <w:rPr>
                <w:rFonts w:ascii="Cambria" w:hAnsi="Cambria"/>
                <w:szCs w:val="20"/>
              </w:rPr>
              <w:t>Pediatrics</w:t>
            </w:r>
          </w:p>
          <w:p w14:paraId="32A8C069" w14:textId="77777777" w:rsidR="00581684" w:rsidRPr="00581684" w:rsidRDefault="00581684" w:rsidP="00F15EB7">
            <w:pPr>
              <w:pStyle w:val="ListParagraph"/>
              <w:numPr>
                <w:ilvl w:val="0"/>
                <w:numId w:val="26"/>
              </w:numPr>
              <w:rPr>
                <w:rFonts w:ascii="Cambria" w:hAnsi="Cambria"/>
                <w:szCs w:val="20"/>
              </w:rPr>
            </w:pPr>
            <w:r>
              <w:rPr>
                <w:rFonts w:ascii="Cambria" w:hAnsi="Cambria"/>
                <w:szCs w:val="20"/>
              </w:rPr>
              <w:t xml:space="preserve">Artic, </w:t>
            </w:r>
            <w:proofErr w:type="spellStart"/>
            <w:r>
              <w:rPr>
                <w:rFonts w:ascii="Cambria" w:hAnsi="Cambria"/>
                <w:szCs w:val="20"/>
              </w:rPr>
              <w:t>lang</w:t>
            </w:r>
            <w:proofErr w:type="spellEnd"/>
            <w:r>
              <w:rPr>
                <w:rFonts w:ascii="Cambria" w:hAnsi="Cambria"/>
                <w:szCs w:val="20"/>
              </w:rPr>
              <w:t>, voice, developmental delay</w:t>
            </w:r>
          </w:p>
        </w:tc>
      </w:tr>
    </w:tbl>
    <w:p w14:paraId="4D5C2874" w14:textId="77777777" w:rsidR="00475828" w:rsidRPr="00E75513" w:rsidRDefault="00475828" w:rsidP="00475828">
      <w:pPr>
        <w:rPr>
          <w:rFonts w:ascii="Cambria" w:hAnsi="Cambria"/>
        </w:rPr>
      </w:pPr>
    </w:p>
    <w:p w14:paraId="6388C926" w14:textId="77777777" w:rsidR="00475828" w:rsidRPr="00E75513" w:rsidRDefault="00475828" w:rsidP="00475828">
      <w:pPr>
        <w:rPr>
          <w:rFonts w:ascii="Cambria" w:hAnsi="Cambria"/>
        </w:rPr>
      </w:pPr>
    </w:p>
    <w:p w14:paraId="11999CEF" w14:textId="77777777" w:rsidR="00E75513" w:rsidRDefault="00E75513" w:rsidP="00581684"/>
    <w:p w14:paraId="4D264667" w14:textId="77777777" w:rsidR="00E75513" w:rsidRDefault="00E75513" w:rsidP="00475828">
      <w:pPr>
        <w:outlineLvl w:val="0"/>
        <w:rPr>
          <w:rFonts w:ascii="Arial" w:hAnsi="Arial" w:cs="Arial"/>
          <w:b/>
        </w:rPr>
      </w:pPr>
    </w:p>
    <w:p w14:paraId="0568E66B" w14:textId="77777777" w:rsidR="00E75513" w:rsidRDefault="00E75513" w:rsidP="00475828">
      <w:pPr>
        <w:outlineLvl w:val="0"/>
        <w:rPr>
          <w:rFonts w:ascii="Arial" w:hAnsi="Arial" w:cs="Arial"/>
          <w:b/>
        </w:rPr>
      </w:pPr>
    </w:p>
    <w:p w14:paraId="245C51B1" w14:textId="77777777" w:rsidR="00E75513" w:rsidRDefault="00E75513" w:rsidP="00475828">
      <w:pPr>
        <w:outlineLvl w:val="0"/>
        <w:rPr>
          <w:rFonts w:ascii="Arial" w:hAnsi="Arial" w:cs="Arial"/>
          <w:b/>
        </w:rPr>
      </w:pPr>
    </w:p>
    <w:p w14:paraId="04B6BD55" w14:textId="77777777" w:rsidR="005D27E9" w:rsidRPr="005D27E9" w:rsidRDefault="00475828" w:rsidP="005D27E9">
      <w:pPr>
        <w:pStyle w:val="Heading1"/>
      </w:pPr>
      <w:bookmarkStart w:id="31" w:name="_Toc283901963"/>
      <w:r w:rsidRPr="00E75513">
        <w:t>Practicu</w:t>
      </w:r>
      <w:r w:rsidR="000B70E1">
        <w:t>m Appeal Proces</w:t>
      </w:r>
      <w:r w:rsidR="005D27E9">
        <w:t>s</w:t>
      </w:r>
      <w:bookmarkEnd w:id="31"/>
    </w:p>
    <w:p w14:paraId="718A2B09" w14:textId="77777777" w:rsidR="005D27E9" w:rsidRPr="005D27E9" w:rsidRDefault="005D27E9" w:rsidP="005D27E9"/>
    <w:p w14:paraId="5CA1EB35" w14:textId="396B437B" w:rsidR="005D27E9" w:rsidRDefault="009A392B" w:rsidP="005D27E9">
      <w:pPr>
        <w:ind w:firstLine="720"/>
        <w:rPr>
          <w:rFonts w:ascii="Cambria" w:hAnsi="Cambria" w:cs="Arial"/>
        </w:rPr>
      </w:pPr>
      <w:r>
        <w:rPr>
          <w:rFonts w:ascii="Arial" w:hAnsi="Arial"/>
          <w:noProof/>
          <w:color w:val="FF0000"/>
        </w:rPr>
        <mc:AlternateContent>
          <mc:Choice Requires="wps">
            <w:drawing>
              <wp:anchor distT="4294967295" distB="4294967295" distL="114300" distR="114300" simplePos="0" relativeHeight="251681792" behindDoc="0" locked="0" layoutInCell="1" allowOverlap="1" wp14:anchorId="12745049" wp14:editId="048690BD">
                <wp:simplePos x="0" y="0"/>
                <wp:positionH relativeFrom="margin">
                  <wp:align>center</wp:align>
                </wp:positionH>
                <wp:positionV relativeFrom="paragraph">
                  <wp:posOffset>43814</wp:posOffset>
                </wp:positionV>
                <wp:extent cx="4114800" cy="0"/>
                <wp:effectExtent l="0" t="0" r="25400" b="25400"/>
                <wp:wrapTight wrapText="bothSides">
                  <wp:wrapPolygon edited="0">
                    <wp:start x="0" y="-1"/>
                    <wp:lineTo x="0" y="-1"/>
                    <wp:lineTo x="21600" y="-1"/>
                    <wp:lineTo x="21600" y="-1"/>
                    <wp:lineTo x="0" y="-1"/>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76C2A4" id="Straight Connector 10" o:spid="_x0000_s1026" style="position:absolute;z-index:2516817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45pt" to="3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" strokeweight="1.75pt">
                <o:lock v:ext="edit" shapetype="f"/>
                <w10:wrap type="tight" anchorx="margin"/>
              </v:line>
            </w:pict>
          </mc:Fallback>
        </mc:AlternateContent>
      </w:r>
    </w:p>
    <w:p w14:paraId="4AC942AB" w14:textId="77777777" w:rsidR="00475828" w:rsidRPr="00E75513" w:rsidRDefault="00475828" w:rsidP="00404EA0">
      <w:pPr>
        <w:ind w:firstLine="720"/>
        <w:rPr>
          <w:rFonts w:ascii="Cambria" w:hAnsi="Cambria" w:cs="Arial"/>
        </w:rPr>
      </w:pPr>
      <w:r w:rsidRPr="00E75513">
        <w:rPr>
          <w:rFonts w:ascii="Cambria" w:hAnsi="Cambria" w:cs="Arial"/>
        </w:rPr>
        <w:t>If a student does not meet the prerequisites for a particular practicum but requests such assignment, an appeal can be made to the Department, via the Coordinator of Clinical Services.  Such an appeal should be based on a sound educational reason.</w:t>
      </w:r>
    </w:p>
    <w:p w14:paraId="260F81F9" w14:textId="77777777" w:rsidR="00475828" w:rsidRPr="00E75513" w:rsidRDefault="00475828" w:rsidP="00475828">
      <w:pPr>
        <w:rPr>
          <w:rFonts w:ascii="Cambria" w:hAnsi="Cambria" w:cs="Arial"/>
        </w:rPr>
      </w:pPr>
    </w:p>
    <w:p w14:paraId="3BF9FDDB" w14:textId="77777777" w:rsidR="00475828" w:rsidRPr="000B70E1" w:rsidRDefault="00475828" w:rsidP="000B70E1">
      <w:pPr>
        <w:ind w:firstLine="720"/>
        <w:rPr>
          <w:rFonts w:ascii="Cambria" w:hAnsi="Cambria" w:cs="Arial"/>
        </w:rPr>
      </w:pPr>
      <w:r w:rsidRPr="00E75513">
        <w:rPr>
          <w:rFonts w:ascii="Cambria" w:hAnsi="Cambria" w:cs="Arial"/>
        </w:rPr>
        <w:t xml:space="preserve">The Appeal Process:  A letter stating what is being appealed and the reason/justification for the appeal must be submitted.  The letter must be accompanied by a statement of approval or disapproval of the appeal written and signed by the student’s academic advisor.  The written appeal must be submitted at least one week before the deadline for submission of </w:t>
      </w:r>
      <w:proofErr w:type="spellStart"/>
      <w:r w:rsidRPr="00E75513">
        <w:rPr>
          <w:rFonts w:ascii="Cambria" w:hAnsi="Cambria" w:cs="Arial"/>
        </w:rPr>
        <w:t>Practica</w:t>
      </w:r>
      <w:proofErr w:type="spellEnd"/>
      <w:r w:rsidRPr="00E75513">
        <w:rPr>
          <w:rFonts w:ascii="Cambria" w:hAnsi="Cambria" w:cs="Arial"/>
        </w:rPr>
        <w:t xml:space="preserve"> Requests for the following semester, the semester for which the appeal is sought.</w:t>
      </w:r>
    </w:p>
    <w:p w14:paraId="008C9095" w14:textId="77777777" w:rsidR="00475828" w:rsidRPr="00E75513" w:rsidRDefault="00475828" w:rsidP="000B70E1">
      <w:pPr>
        <w:pStyle w:val="Heading2"/>
      </w:pPr>
      <w:bookmarkStart w:id="32" w:name="_Toc283901964"/>
      <w:r w:rsidRPr="00E75513">
        <w:t>Declining a Practicum Assignment:</w:t>
      </w:r>
      <w:bookmarkEnd w:id="32"/>
    </w:p>
    <w:p w14:paraId="2B934553" w14:textId="46CF74CB" w:rsidR="00475828" w:rsidRPr="00862BFB" w:rsidRDefault="00475828" w:rsidP="00862BFB">
      <w:pPr>
        <w:ind w:firstLine="720"/>
        <w:rPr>
          <w:rFonts w:ascii="Cambria" w:hAnsi="Cambria"/>
        </w:rPr>
      </w:pPr>
      <w:r w:rsidRPr="00E75513">
        <w:rPr>
          <w:rFonts w:ascii="Cambria" w:hAnsi="Cambria"/>
        </w:rPr>
        <w:t xml:space="preserve">Completion of the </w:t>
      </w:r>
      <w:r w:rsidR="00454261" w:rsidRPr="00E75513">
        <w:rPr>
          <w:rFonts w:ascii="Cambria" w:hAnsi="Cambria"/>
        </w:rPr>
        <w:t>master’s</w:t>
      </w:r>
      <w:r w:rsidRPr="00E75513">
        <w:rPr>
          <w:rFonts w:ascii="Cambria" w:hAnsi="Cambria"/>
        </w:rPr>
        <w:t xml:space="preserve"> program within a two year period with all of the clinical experiences necessary to demonstrate the full range of competencies typically requires that the student complete three clinical assignments each semester. Students who choose to decline a clinical assignment will be asked to submit the form, </w:t>
      </w:r>
      <w:r w:rsidRPr="00843664">
        <w:rPr>
          <w:rFonts w:ascii="Cambria" w:hAnsi="Cambria"/>
          <w:b/>
        </w:rPr>
        <w:t>Declining a Class or Clinical Assignment Form</w:t>
      </w:r>
      <w:r w:rsidRPr="00E75513">
        <w:rPr>
          <w:rFonts w:ascii="Cambria" w:hAnsi="Cambria"/>
        </w:rPr>
        <w:t>, acknowledging that this choice will likely result in their graduation being delayed.</w:t>
      </w:r>
      <w:r w:rsidR="003B75A0">
        <w:rPr>
          <w:rFonts w:ascii="Cambria" w:hAnsi="Cambria"/>
        </w:rPr>
        <w:t xml:space="preserve">  This must be completed prior to the initiation of the practicum.  Once practicum has begun, the student is </w:t>
      </w:r>
      <w:r w:rsidR="003B75A0" w:rsidRPr="003B75A0">
        <w:rPr>
          <w:rFonts w:ascii="Cambria" w:hAnsi="Cambria"/>
          <w:b/>
        </w:rPr>
        <w:t>NOT</w:t>
      </w:r>
      <w:r w:rsidR="003B75A0">
        <w:rPr>
          <w:rFonts w:ascii="Cambria" w:hAnsi="Cambria"/>
        </w:rPr>
        <w:t xml:space="preserve"> allowed to drop clinic, unless there are extenuating health issues.</w:t>
      </w:r>
    </w:p>
    <w:p w14:paraId="4BD74689" w14:textId="77777777" w:rsidR="00475828" w:rsidRDefault="00475828" w:rsidP="000B70E1">
      <w:pPr>
        <w:pStyle w:val="Heading1"/>
      </w:pPr>
    </w:p>
    <w:p w14:paraId="1CB9E2C1" w14:textId="77777777" w:rsidR="007C637F" w:rsidRDefault="007C637F" w:rsidP="007C637F"/>
    <w:p w14:paraId="223CD457" w14:textId="77777777" w:rsidR="007C637F" w:rsidRDefault="007C637F" w:rsidP="007C637F"/>
    <w:p w14:paraId="12AAD95C" w14:textId="77777777" w:rsidR="007C637F" w:rsidRDefault="007C637F" w:rsidP="007C637F"/>
    <w:p w14:paraId="3F616A66" w14:textId="77777777" w:rsidR="007C637F" w:rsidRDefault="007C637F" w:rsidP="007C637F"/>
    <w:p w14:paraId="173BABF1" w14:textId="77777777" w:rsidR="007C637F" w:rsidRDefault="007C637F" w:rsidP="007C637F"/>
    <w:p w14:paraId="673FEAB4" w14:textId="77777777" w:rsidR="007C637F" w:rsidRDefault="007C637F" w:rsidP="007C637F"/>
    <w:p w14:paraId="1A1BF766" w14:textId="77777777" w:rsidR="007C637F" w:rsidRDefault="007C637F" w:rsidP="007C637F"/>
    <w:p w14:paraId="3DEECF22" w14:textId="77777777" w:rsidR="007C637F" w:rsidRDefault="007C637F" w:rsidP="007C637F"/>
    <w:p w14:paraId="0D8D2558" w14:textId="77777777" w:rsidR="007C637F" w:rsidRDefault="007C637F" w:rsidP="007C637F"/>
    <w:p w14:paraId="7ADE5A36" w14:textId="77777777" w:rsidR="007C637F" w:rsidRDefault="007C637F" w:rsidP="007C637F"/>
    <w:p w14:paraId="3F37C121" w14:textId="77777777" w:rsidR="007C637F" w:rsidRDefault="007C637F" w:rsidP="007C637F"/>
    <w:p w14:paraId="58F8DE09" w14:textId="77777777" w:rsidR="007C637F" w:rsidRDefault="007C637F" w:rsidP="007C637F"/>
    <w:p w14:paraId="5E6AF14F" w14:textId="77777777" w:rsidR="007C637F" w:rsidRDefault="007C637F" w:rsidP="007C637F"/>
    <w:p w14:paraId="47B84F12" w14:textId="77777777" w:rsidR="007C637F" w:rsidRDefault="007C637F" w:rsidP="007C637F"/>
    <w:p w14:paraId="04BE4A8C" w14:textId="77777777" w:rsidR="007C637F" w:rsidRDefault="007C637F" w:rsidP="007C637F"/>
    <w:p w14:paraId="133E8AA5" w14:textId="77777777" w:rsidR="007C637F" w:rsidRDefault="007C637F" w:rsidP="007C637F"/>
    <w:p w14:paraId="61598EBE" w14:textId="77777777" w:rsidR="007C637F" w:rsidRDefault="007C637F" w:rsidP="007C637F"/>
    <w:p w14:paraId="43C5EEB5" w14:textId="77777777" w:rsidR="007C637F" w:rsidRDefault="007C637F" w:rsidP="007C637F"/>
    <w:p w14:paraId="1B636DDF" w14:textId="77777777" w:rsidR="007C637F" w:rsidRDefault="007C637F" w:rsidP="007C637F"/>
    <w:p w14:paraId="507ACEDD" w14:textId="77777777" w:rsidR="007C637F" w:rsidRDefault="007C637F" w:rsidP="007C637F"/>
    <w:p w14:paraId="125EDFBC" w14:textId="77777777" w:rsidR="007C637F" w:rsidRDefault="007C637F" w:rsidP="007C637F"/>
    <w:p w14:paraId="5CB9F4E7" w14:textId="77777777" w:rsidR="007C637F" w:rsidRDefault="007C637F" w:rsidP="007C637F"/>
    <w:p w14:paraId="64F5384E" w14:textId="77777777" w:rsidR="007C637F" w:rsidRDefault="007C637F" w:rsidP="007C637F"/>
    <w:p w14:paraId="2E7DE1E0" w14:textId="77777777" w:rsidR="007C637F" w:rsidRDefault="007C637F" w:rsidP="007C637F"/>
    <w:p w14:paraId="2E4F2A8A" w14:textId="77777777" w:rsidR="007C637F" w:rsidRPr="007C637F" w:rsidRDefault="007C637F" w:rsidP="007C637F"/>
    <w:p w14:paraId="2E1FB3A5" w14:textId="77777777" w:rsidR="00475828" w:rsidRDefault="00475828" w:rsidP="000B70E1">
      <w:pPr>
        <w:pStyle w:val="Heading1"/>
      </w:pPr>
      <w:bookmarkStart w:id="33" w:name="_Toc283901965"/>
      <w:r w:rsidRPr="000B70E1">
        <w:t>Supervisors of Clinical Experience</w:t>
      </w:r>
      <w:bookmarkEnd w:id="33"/>
    </w:p>
    <w:p w14:paraId="113B8DAC" w14:textId="77777777" w:rsidR="005D27E9" w:rsidRPr="005D27E9" w:rsidRDefault="005D27E9" w:rsidP="005D27E9"/>
    <w:p w14:paraId="34B6B2F6" w14:textId="14C8D6C5" w:rsidR="00475828" w:rsidRPr="005D27E9" w:rsidRDefault="009A392B" w:rsidP="00475828">
      <w:r>
        <w:rPr>
          <w:rFonts w:ascii="Arial" w:hAnsi="Arial"/>
          <w:noProof/>
          <w:color w:val="FF0000"/>
        </w:rPr>
        <mc:AlternateContent>
          <mc:Choice Requires="wps">
            <w:drawing>
              <wp:anchor distT="4294967295" distB="4294967295" distL="114300" distR="114300" simplePos="0" relativeHeight="251683840" behindDoc="0" locked="0" layoutInCell="1" allowOverlap="1" wp14:anchorId="1338AFCD" wp14:editId="6D8EA7D0">
                <wp:simplePos x="0" y="0"/>
                <wp:positionH relativeFrom="margin">
                  <wp:posOffset>914400</wp:posOffset>
                </wp:positionH>
                <wp:positionV relativeFrom="paragraph">
                  <wp:posOffset>41274</wp:posOffset>
                </wp:positionV>
                <wp:extent cx="4114800" cy="0"/>
                <wp:effectExtent l="0" t="0" r="25400" b="25400"/>
                <wp:wrapTight wrapText="bothSides">
                  <wp:wrapPolygon edited="0">
                    <wp:start x="0" y="-1"/>
                    <wp:lineTo x="0" y="-1"/>
                    <wp:lineTo x="21600" y="-1"/>
                    <wp:lineTo x="21600" y="-1"/>
                    <wp:lineTo x="0" y="-1"/>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5DF00D" id="Straight Connector 11"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in,3.25pt" to="3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" strokeweight="1.75pt">
                <o:lock v:ext="edit" shapetype="f"/>
                <w10:wrap type="tight" anchorx="margin"/>
              </v:line>
            </w:pict>
          </mc:Fallback>
        </mc:AlternateContent>
      </w:r>
    </w:p>
    <w:p w14:paraId="5FFC590A" w14:textId="77777777" w:rsidR="00475828" w:rsidRPr="00E75513" w:rsidRDefault="00475828" w:rsidP="00404EA0">
      <w:pPr>
        <w:ind w:firstLine="720"/>
        <w:rPr>
          <w:rFonts w:ascii="Cambria" w:hAnsi="Cambria"/>
        </w:rPr>
      </w:pPr>
      <w:r w:rsidRPr="00E75513">
        <w:rPr>
          <w:rFonts w:ascii="Cambria" w:hAnsi="Cambria"/>
        </w:rPr>
        <w:t>The major responsibility of Clinic Supervisors is the training, observation and evaluation of student clinicians.  Clinic Supervisors are responsible for all matters of clinical procedures, such as assisting the Coordinator of Clinical Services in the scheduling of students and clients, interviewing and counseling parents, evaluations, and planning and carrying out therapy.</w:t>
      </w:r>
    </w:p>
    <w:p w14:paraId="6EF0AE05" w14:textId="77777777" w:rsidR="00475828" w:rsidRPr="00E75513" w:rsidRDefault="00475828" w:rsidP="00475828">
      <w:pPr>
        <w:rPr>
          <w:rFonts w:ascii="Cambria" w:hAnsi="Cambria"/>
        </w:rPr>
      </w:pPr>
    </w:p>
    <w:p w14:paraId="2250EA68" w14:textId="77777777" w:rsidR="00475828" w:rsidRPr="00E75513" w:rsidRDefault="00475828" w:rsidP="00404EA0">
      <w:pPr>
        <w:ind w:firstLine="720"/>
        <w:rPr>
          <w:rFonts w:ascii="Cambria" w:hAnsi="Cambria"/>
        </w:rPr>
      </w:pPr>
      <w:r w:rsidRPr="00E75513">
        <w:rPr>
          <w:rFonts w:ascii="Cambria" w:hAnsi="Cambria"/>
        </w:rPr>
        <w:t>ASHA mandates that student clinicians be directly supervised during at least 25% of the therapy sessions they conduct.  Diagnostic sessions are mandated to be directly supervised at least 50% of the contact time.</w:t>
      </w:r>
    </w:p>
    <w:p w14:paraId="153D6389" w14:textId="77777777" w:rsidR="00475828" w:rsidRPr="00E75513" w:rsidRDefault="00404EA0" w:rsidP="00475828">
      <w:pPr>
        <w:rPr>
          <w:rFonts w:ascii="Cambria" w:hAnsi="Cambria"/>
        </w:rPr>
      </w:pPr>
      <w:r w:rsidRPr="00E75513">
        <w:rPr>
          <w:rFonts w:ascii="Cambria" w:hAnsi="Cambria"/>
        </w:rPr>
        <w:tab/>
      </w:r>
    </w:p>
    <w:p w14:paraId="6F204ABF" w14:textId="77777777" w:rsidR="00475828" w:rsidRPr="00E75513" w:rsidRDefault="00475828" w:rsidP="00404EA0">
      <w:pPr>
        <w:ind w:firstLine="720"/>
        <w:rPr>
          <w:rFonts w:ascii="Cambria" w:hAnsi="Cambria"/>
        </w:rPr>
      </w:pPr>
      <w:r w:rsidRPr="00E75513">
        <w:rPr>
          <w:rFonts w:ascii="Cambria" w:hAnsi="Cambria"/>
        </w:rPr>
        <w:t>Mid-semester and final conferences are held with each student, at which time the student is informed of his/her current ratings on the appropriate clinician rating form and also informed of his/her grade (</w:t>
      </w:r>
      <w:r w:rsidRPr="00266EE5">
        <w:rPr>
          <w:rFonts w:ascii="Cambria" w:hAnsi="Cambria"/>
          <w:b/>
        </w:rPr>
        <w:t>current clinical grading form</w:t>
      </w:r>
      <w:r w:rsidRPr="00E75513">
        <w:rPr>
          <w:rFonts w:ascii="Cambria" w:hAnsi="Cambria"/>
        </w:rPr>
        <w:t xml:space="preserve">).  Please check the COMD website and </w:t>
      </w:r>
      <w:r w:rsidR="00862BFB">
        <w:rPr>
          <w:rFonts w:ascii="Cambria" w:hAnsi="Cambria"/>
        </w:rPr>
        <w:t>Moodle</w:t>
      </w:r>
      <w:r w:rsidRPr="00E75513">
        <w:rPr>
          <w:rFonts w:ascii="Cambria" w:hAnsi="Cambria"/>
        </w:rPr>
        <w:t xml:space="preserve"> for copies of the individual rating forms for each separate disorder.  Additional student conferences can be requested by the student or the Clinic Supervisor.  Specific times during the week are set aside by each supervisor for conferences and are posted where students can sign up for meeting times.</w:t>
      </w:r>
    </w:p>
    <w:p w14:paraId="44E06245" w14:textId="77777777" w:rsidR="00475828" w:rsidRPr="00E75513" w:rsidRDefault="00475828" w:rsidP="00475828">
      <w:pPr>
        <w:rPr>
          <w:rFonts w:ascii="Cambria" w:hAnsi="Cambria"/>
        </w:rPr>
      </w:pPr>
    </w:p>
    <w:p w14:paraId="6F26C5A8" w14:textId="77777777" w:rsidR="007C637F" w:rsidRPr="007C637F" w:rsidRDefault="00475828" w:rsidP="007C637F">
      <w:pPr>
        <w:ind w:firstLine="720"/>
        <w:rPr>
          <w:rFonts w:ascii="Cambria" w:hAnsi="Cambria"/>
        </w:rPr>
      </w:pPr>
      <w:r w:rsidRPr="00E75513">
        <w:rPr>
          <w:rFonts w:ascii="Cambria" w:hAnsi="Cambria"/>
        </w:rPr>
        <w:t>Clinic Supervisors are responsible for the distribution, collection, and care of clinical materials (tape recorders, tests, etc.) and clinical forms used by the students they supervise.  All Clinic Supervisors are directly responsible to the C</w:t>
      </w:r>
      <w:r w:rsidR="007C637F">
        <w:rPr>
          <w:rFonts w:ascii="Cambria" w:hAnsi="Cambria"/>
        </w:rPr>
        <w:t>oordinator of Clinical Service</w:t>
      </w:r>
    </w:p>
    <w:p w14:paraId="3D79C102" w14:textId="77777777" w:rsidR="007C637F" w:rsidRDefault="007C637F" w:rsidP="00862BFB">
      <w:pPr>
        <w:pStyle w:val="Heading1"/>
      </w:pPr>
    </w:p>
    <w:p w14:paraId="02EE30B0" w14:textId="77777777" w:rsidR="007C637F" w:rsidRDefault="007C637F" w:rsidP="007C637F">
      <w:pPr>
        <w:pStyle w:val="Heading1"/>
        <w:jc w:val="left"/>
      </w:pPr>
    </w:p>
    <w:p w14:paraId="06CE83F1" w14:textId="77777777" w:rsidR="007C637F" w:rsidRDefault="007C637F" w:rsidP="00862BFB">
      <w:pPr>
        <w:pStyle w:val="Heading1"/>
      </w:pPr>
    </w:p>
    <w:p w14:paraId="3BA86A47" w14:textId="77777777" w:rsidR="007C637F" w:rsidRDefault="007C637F" w:rsidP="00862BFB">
      <w:pPr>
        <w:pStyle w:val="Heading1"/>
      </w:pPr>
    </w:p>
    <w:p w14:paraId="4701F954" w14:textId="77777777" w:rsidR="007C637F" w:rsidRDefault="007C637F" w:rsidP="00862BFB">
      <w:pPr>
        <w:pStyle w:val="Heading1"/>
      </w:pPr>
    </w:p>
    <w:p w14:paraId="31C6EA60" w14:textId="77777777" w:rsidR="007C637F" w:rsidRDefault="007C637F" w:rsidP="00862BFB">
      <w:pPr>
        <w:pStyle w:val="Heading1"/>
      </w:pPr>
    </w:p>
    <w:p w14:paraId="371A3D11" w14:textId="77777777" w:rsidR="007C637F" w:rsidRDefault="007C637F" w:rsidP="00862BFB">
      <w:pPr>
        <w:pStyle w:val="Heading1"/>
      </w:pPr>
    </w:p>
    <w:p w14:paraId="04A58700" w14:textId="77777777" w:rsidR="007C637F" w:rsidRDefault="007C637F" w:rsidP="00862BFB">
      <w:pPr>
        <w:pStyle w:val="Heading1"/>
      </w:pPr>
    </w:p>
    <w:p w14:paraId="5D38CBF6" w14:textId="77777777" w:rsidR="007C637F" w:rsidRDefault="007C637F" w:rsidP="00862BFB">
      <w:pPr>
        <w:pStyle w:val="Heading1"/>
      </w:pPr>
    </w:p>
    <w:p w14:paraId="66F588B6" w14:textId="77777777" w:rsidR="007C637F" w:rsidRDefault="007C637F" w:rsidP="00862BFB">
      <w:pPr>
        <w:pStyle w:val="Heading1"/>
      </w:pPr>
    </w:p>
    <w:p w14:paraId="748AA0FB" w14:textId="77777777" w:rsidR="007C637F" w:rsidRDefault="007C637F" w:rsidP="00862BFB">
      <w:pPr>
        <w:pStyle w:val="Heading1"/>
      </w:pPr>
    </w:p>
    <w:p w14:paraId="054EA87C" w14:textId="77777777" w:rsidR="007C637F" w:rsidRDefault="007C637F" w:rsidP="00862BFB">
      <w:pPr>
        <w:pStyle w:val="Heading1"/>
      </w:pPr>
    </w:p>
    <w:p w14:paraId="35A254B8" w14:textId="77777777" w:rsidR="007C637F" w:rsidRDefault="007C637F" w:rsidP="00862BFB">
      <w:pPr>
        <w:pStyle w:val="Heading1"/>
      </w:pPr>
    </w:p>
    <w:p w14:paraId="2F98EF1C" w14:textId="77777777" w:rsidR="007C637F" w:rsidRDefault="007C637F" w:rsidP="007C637F">
      <w:pPr>
        <w:pStyle w:val="Heading1"/>
        <w:jc w:val="left"/>
      </w:pPr>
    </w:p>
    <w:p w14:paraId="1919DDF7" w14:textId="77777777" w:rsidR="007C637F" w:rsidRDefault="007C637F" w:rsidP="007C637F"/>
    <w:p w14:paraId="10650993" w14:textId="77777777" w:rsidR="007C637F" w:rsidRPr="007C637F" w:rsidRDefault="007C637F" w:rsidP="007C637F"/>
    <w:p w14:paraId="0F2D12C3" w14:textId="77777777" w:rsidR="007C637F" w:rsidRDefault="007C637F" w:rsidP="00862BFB">
      <w:pPr>
        <w:pStyle w:val="Heading1"/>
      </w:pPr>
    </w:p>
    <w:p w14:paraId="4F358BD2" w14:textId="77777777" w:rsidR="00475828" w:rsidRDefault="00475828" w:rsidP="00862BFB">
      <w:pPr>
        <w:pStyle w:val="Heading1"/>
      </w:pPr>
      <w:bookmarkStart w:id="34" w:name="_Toc283901966"/>
      <w:r w:rsidRPr="00E75513">
        <w:t>Student Clinician Responsibility</w:t>
      </w:r>
      <w:bookmarkEnd w:id="34"/>
    </w:p>
    <w:p w14:paraId="5441CDFB" w14:textId="77777777" w:rsidR="00862BFB" w:rsidRPr="00862BFB" w:rsidRDefault="00862BFB" w:rsidP="00862BFB"/>
    <w:p w14:paraId="7B87F617" w14:textId="50953F94" w:rsidR="00475828" w:rsidRPr="00E75513" w:rsidRDefault="009A392B" w:rsidP="00475828">
      <w:pPr>
        <w:rPr>
          <w:rFonts w:ascii="Cambria" w:hAnsi="Cambria"/>
          <w:b/>
          <w:sz w:val="28"/>
        </w:rPr>
      </w:pPr>
      <w:r>
        <w:rPr>
          <w:rFonts w:ascii="Arial" w:hAnsi="Arial"/>
          <w:noProof/>
          <w:color w:val="FF0000"/>
        </w:rPr>
        <mc:AlternateContent>
          <mc:Choice Requires="wps">
            <w:drawing>
              <wp:anchor distT="4294967295" distB="4294967295" distL="114300" distR="114300" simplePos="0" relativeHeight="251685888" behindDoc="0" locked="0" layoutInCell="1" allowOverlap="1" wp14:anchorId="00BD168E" wp14:editId="768467F6">
                <wp:simplePos x="0" y="0"/>
                <wp:positionH relativeFrom="margin">
                  <wp:align>center</wp:align>
                </wp:positionH>
                <wp:positionV relativeFrom="paragraph">
                  <wp:posOffset>43814</wp:posOffset>
                </wp:positionV>
                <wp:extent cx="4114800" cy="0"/>
                <wp:effectExtent l="0" t="0" r="25400" b="25400"/>
                <wp:wrapTight wrapText="bothSides">
                  <wp:wrapPolygon edited="0">
                    <wp:start x="0" y="-1"/>
                    <wp:lineTo x="0" y="-1"/>
                    <wp:lineTo x="21600" y="-1"/>
                    <wp:lineTo x="21600" y="-1"/>
                    <wp:lineTo x="0" y="-1"/>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C1B251" id="Straight Connector 12" o:spid="_x0000_s1026" style="position:absolute;z-index:2516858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45pt" to="3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" strokeweight="1.75pt">
                <o:lock v:ext="edit" shapetype="f"/>
                <w10:wrap type="tight" anchorx="margin"/>
              </v:line>
            </w:pict>
          </mc:Fallback>
        </mc:AlternateContent>
      </w:r>
    </w:p>
    <w:p w14:paraId="29F8BD61" w14:textId="77777777" w:rsidR="00475828" w:rsidRPr="00E75513" w:rsidRDefault="00475828" w:rsidP="00404EA0">
      <w:pPr>
        <w:ind w:firstLine="720"/>
        <w:rPr>
          <w:rFonts w:ascii="Cambria" w:hAnsi="Cambria"/>
        </w:rPr>
      </w:pPr>
      <w:r w:rsidRPr="00E75513">
        <w:rPr>
          <w:rFonts w:ascii="Cambria" w:hAnsi="Cambria"/>
        </w:rPr>
        <w:t xml:space="preserve">Students are assigned to the clinic to receive training and experience in interviewing, evaluating, counseling, and providing therapy.  Student practicum is assigned according to the </w:t>
      </w:r>
      <w:r w:rsidR="00843664" w:rsidRPr="00E75513">
        <w:rPr>
          <w:rFonts w:ascii="Cambria" w:hAnsi="Cambria"/>
        </w:rPr>
        <w:t>caseload</w:t>
      </w:r>
      <w:r w:rsidRPr="00E75513">
        <w:rPr>
          <w:rFonts w:ascii="Cambria" w:hAnsi="Cambria"/>
        </w:rPr>
        <w:t xml:space="preserve"> of the clinic and the needs of the student clinician. </w:t>
      </w:r>
    </w:p>
    <w:p w14:paraId="4685F0CE" w14:textId="77777777" w:rsidR="00475828" w:rsidRPr="00E75513" w:rsidRDefault="00475828" w:rsidP="00475828">
      <w:pPr>
        <w:rPr>
          <w:rFonts w:ascii="Cambria" w:hAnsi="Cambria"/>
        </w:rPr>
      </w:pPr>
    </w:p>
    <w:p w14:paraId="1B73DC04" w14:textId="77777777" w:rsidR="00475828" w:rsidRPr="00E75513" w:rsidRDefault="00475828" w:rsidP="00404EA0">
      <w:pPr>
        <w:ind w:firstLine="720"/>
        <w:rPr>
          <w:rFonts w:ascii="Cambria" w:hAnsi="Cambria"/>
        </w:rPr>
      </w:pPr>
      <w:r w:rsidRPr="00E75513">
        <w:rPr>
          <w:rFonts w:ascii="Cambria" w:hAnsi="Cambria"/>
        </w:rPr>
        <w:t>The student is expected to translate and integrate his academic knowledge with clinical skills and procedures.  The Clinical Supervisors may give demonstrations, guide student clinical performance through observations and conferences, and assist him/her in other ways to achieve clinical competence.</w:t>
      </w:r>
    </w:p>
    <w:p w14:paraId="46CC3C60" w14:textId="77777777" w:rsidR="00475828" w:rsidRPr="00E75513" w:rsidRDefault="00475828" w:rsidP="00475828">
      <w:pPr>
        <w:rPr>
          <w:rFonts w:ascii="Cambria" w:hAnsi="Cambria"/>
        </w:rPr>
      </w:pPr>
    </w:p>
    <w:p w14:paraId="24350E30" w14:textId="77777777" w:rsidR="00475828" w:rsidRPr="00E75513" w:rsidRDefault="00475828" w:rsidP="00404EA0">
      <w:pPr>
        <w:ind w:firstLine="720"/>
        <w:rPr>
          <w:rFonts w:ascii="Cambria" w:hAnsi="Cambria"/>
        </w:rPr>
      </w:pPr>
      <w:r w:rsidRPr="00E75513">
        <w:rPr>
          <w:rFonts w:ascii="Cambria" w:hAnsi="Cambria"/>
        </w:rPr>
        <w:t>The student clinician is directly responsible to his/her Clinical Supervisor(s).  It is hoped that the student clinician will not hesit</w:t>
      </w:r>
      <w:r w:rsidR="00E73218">
        <w:rPr>
          <w:rFonts w:ascii="Cambria" w:hAnsi="Cambria"/>
        </w:rPr>
        <w:t>ate to use the supervisory staff</w:t>
      </w:r>
      <w:r w:rsidRPr="00E75513">
        <w:rPr>
          <w:rFonts w:ascii="Cambria" w:hAnsi="Cambria"/>
        </w:rPr>
        <w:t xml:space="preserve"> and other faculty members in his/her quest for knowledge and clinical competence.  It is important, however, to remember that final decisions regarding clinical practice with a specific client and student practicum grades lie with the assigned Clinical Supervisor.</w:t>
      </w:r>
    </w:p>
    <w:p w14:paraId="226DFCB7" w14:textId="77777777" w:rsidR="00475828" w:rsidRPr="00E75513" w:rsidRDefault="00475828" w:rsidP="00475828">
      <w:pPr>
        <w:rPr>
          <w:rFonts w:ascii="Cambria" w:hAnsi="Cambria"/>
        </w:rPr>
      </w:pPr>
    </w:p>
    <w:p w14:paraId="7084B193" w14:textId="77777777" w:rsidR="00475828" w:rsidRPr="00E75513" w:rsidRDefault="00475828" w:rsidP="00475828">
      <w:pPr>
        <w:outlineLvl w:val="0"/>
        <w:rPr>
          <w:rFonts w:ascii="Cambria" w:hAnsi="Cambria"/>
          <w:b/>
        </w:rPr>
      </w:pPr>
      <w:r w:rsidRPr="00E75513">
        <w:rPr>
          <w:rFonts w:ascii="Cambria" w:hAnsi="Cambria"/>
          <w:b/>
        </w:rPr>
        <w:t>Clock Hour Forms:</w:t>
      </w:r>
    </w:p>
    <w:p w14:paraId="2D9D3DFA" w14:textId="77777777" w:rsidR="00475828" w:rsidRPr="00E75513" w:rsidRDefault="00475828" w:rsidP="00404EA0">
      <w:pPr>
        <w:ind w:firstLine="720"/>
        <w:rPr>
          <w:rFonts w:ascii="Cambria" w:hAnsi="Cambria"/>
        </w:rPr>
      </w:pPr>
      <w:r w:rsidRPr="00E75513">
        <w:rPr>
          <w:rFonts w:ascii="Cambria" w:hAnsi="Cambria"/>
        </w:rPr>
        <w:t xml:space="preserve">It is the responsibility of the Student Clinician to record and maintain all clinical hours using the </w:t>
      </w:r>
      <w:r w:rsidRPr="00266EE5">
        <w:rPr>
          <w:rFonts w:ascii="Cambria" w:hAnsi="Cambria"/>
          <w:b/>
        </w:rPr>
        <w:t>Daily Clinical Experience Form</w:t>
      </w:r>
      <w:r w:rsidR="00E73218">
        <w:rPr>
          <w:rFonts w:ascii="Cambria" w:hAnsi="Cambria"/>
        </w:rPr>
        <w:t xml:space="preserve"> and </w:t>
      </w:r>
      <w:r w:rsidR="00454261">
        <w:rPr>
          <w:rFonts w:ascii="Cambria" w:hAnsi="Cambria"/>
        </w:rPr>
        <w:t>CALIPSO</w:t>
      </w:r>
      <w:r w:rsidRPr="00E75513">
        <w:rPr>
          <w:rFonts w:ascii="Cambria" w:hAnsi="Cambria"/>
        </w:rPr>
        <w:t>.  These hours must be signed by each individual supervisor at the semester’s final evaluation meeting.</w:t>
      </w:r>
    </w:p>
    <w:p w14:paraId="045F771E" w14:textId="77777777" w:rsidR="00475828" w:rsidRPr="00E75513" w:rsidRDefault="00475828" w:rsidP="00475828">
      <w:pPr>
        <w:rPr>
          <w:rFonts w:ascii="Cambria" w:hAnsi="Cambria"/>
          <w:b/>
        </w:rPr>
      </w:pPr>
    </w:p>
    <w:p w14:paraId="5D695E76" w14:textId="77777777" w:rsidR="00475828" w:rsidRPr="00E75513" w:rsidRDefault="00475828" w:rsidP="00475828">
      <w:pPr>
        <w:outlineLvl w:val="0"/>
        <w:rPr>
          <w:rFonts w:ascii="Cambria" w:hAnsi="Cambria"/>
          <w:b/>
        </w:rPr>
      </w:pPr>
      <w:r w:rsidRPr="00E75513">
        <w:rPr>
          <w:rFonts w:ascii="Cambria" w:hAnsi="Cambria"/>
          <w:b/>
        </w:rPr>
        <w:t>Initial and Final Case Summaries:</w:t>
      </w:r>
    </w:p>
    <w:p w14:paraId="2E59C749" w14:textId="77777777" w:rsidR="00FF0E55" w:rsidRDefault="00475828" w:rsidP="00FF0E55">
      <w:pPr>
        <w:ind w:firstLine="720"/>
        <w:rPr>
          <w:rFonts w:ascii="Cambria" w:hAnsi="Cambria"/>
        </w:rPr>
      </w:pPr>
      <w:r w:rsidRPr="00E75513">
        <w:rPr>
          <w:rFonts w:ascii="Cambria" w:hAnsi="Cambria"/>
        </w:rPr>
        <w:t>Each supervisor will detail instructions for the submission of initial and final case summaries.  It is the responsibility of each student to maintain appropriate documents for each client.</w:t>
      </w:r>
    </w:p>
    <w:p w14:paraId="453EFD02" w14:textId="77777777" w:rsidR="00862BFB" w:rsidRDefault="00862BFB" w:rsidP="00862BFB">
      <w:pPr>
        <w:pStyle w:val="Heading1"/>
      </w:pPr>
      <w:r>
        <w:br w:type="page"/>
      </w:r>
    </w:p>
    <w:p w14:paraId="1C7D0621" w14:textId="77777777" w:rsidR="00BC5E08" w:rsidRDefault="00B40BC1" w:rsidP="00BC5E08">
      <w:pPr>
        <w:pStyle w:val="Heading1"/>
      </w:pPr>
      <w:bookmarkStart w:id="35" w:name="_Toc283901967"/>
      <w:r w:rsidRPr="00E75513">
        <w:lastRenderedPageBreak/>
        <w:t>Procedure for Students Displaying Marginal Clinical Performance</w:t>
      </w:r>
      <w:bookmarkEnd w:id="35"/>
    </w:p>
    <w:p w14:paraId="0360CFA6" w14:textId="53A045D2" w:rsidR="00862BFB" w:rsidRPr="00862BFB" w:rsidRDefault="009A392B" w:rsidP="00BC5E08">
      <w:pPr>
        <w:pStyle w:val="Heading1"/>
      </w:pPr>
      <w:r>
        <w:rPr>
          <w:rFonts w:ascii="Arial" w:hAnsi="Arial"/>
          <w:noProof/>
          <w:color w:val="FF0000"/>
        </w:rPr>
        <mc:AlternateContent>
          <mc:Choice Requires="wps">
            <w:drawing>
              <wp:anchor distT="4294967295" distB="4294967295" distL="114300" distR="114300" simplePos="0" relativeHeight="251689984" behindDoc="0" locked="0" layoutInCell="1" allowOverlap="1" wp14:anchorId="7116F935" wp14:editId="615D4EAE">
                <wp:simplePos x="0" y="0"/>
                <wp:positionH relativeFrom="margin">
                  <wp:posOffset>914400</wp:posOffset>
                </wp:positionH>
                <wp:positionV relativeFrom="paragraph">
                  <wp:posOffset>249554</wp:posOffset>
                </wp:positionV>
                <wp:extent cx="4114800" cy="0"/>
                <wp:effectExtent l="0" t="0" r="25400" b="25400"/>
                <wp:wrapTight wrapText="bothSides">
                  <wp:wrapPolygon edited="0">
                    <wp:start x="0" y="-1"/>
                    <wp:lineTo x="0" y="-1"/>
                    <wp:lineTo x="21600" y="-1"/>
                    <wp:lineTo x="21600" y="-1"/>
                    <wp:lineTo x="0" y="-1"/>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6D1B6E" id="Straight Connector 15" o:spid="_x0000_s1026" style="position:absolute;z-index:251689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in,19.65pt" to="39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" strokeweight="1.75pt">
                <o:lock v:ext="edit" shapetype="f"/>
                <w10:wrap type="tight" anchorx="margin"/>
              </v:line>
            </w:pict>
          </mc:Fallback>
        </mc:AlternateContent>
      </w:r>
    </w:p>
    <w:p w14:paraId="340AB480" w14:textId="77777777" w:rsidR="00BC5E08" w:rsidRDefault="00BC5E08" w:rsidP="00862BFB">
      <w:pPr>
        <w:ind w:firstLine="720"/>
        <w:rPr>
          <w:rFonts w:ascii="Cambria" w:hAnsi="Cambria" w:cs="Arial"/>
        </w:rPr>
      </w:pPr>
    </w:p>
    <w:p w14:paraId="19BB57E3" w14:textId="77777777" w:rsidR="00FF0E55" w:rsidRPr="00862BFB" w:rsidRDefault="00B40BC1" w:rsidP="00862BFB">
      <w:pPr>
        <w:ind w:firstLine="720"/>
        <w:rPr>
          <w:rFonts w:ascii="Cambria" w:hAnsi="Cambria" w:cs="Arial"/>
        </w:rPr>
      </w:pPr>
      <w:r w:rsidRPr="00E75513">
        <w:rPr>
          <w:rFonts w:ascii="Cambria" w:hAnsi="Cambria" w:cs="Arial"/>
        </w:rPr>
        <w:t xml:space="preserve">Because a clinical supervisor works with small numbers of students during the semester, the provision of clinical opportunities is costly to the department and university. Students who are failing to develop clinical skills at an appropriate rate may be refused future clinical assignments. </w:t>
      </w:r>
      <w:r w:rsidR="00E73218">
        <w:rPr>
          <w:rFonts w:ascii="Cambria" w:hAnsi="Cambria" w:cs="Arial"/>
        </w:rPr>
        <w:t xml:space="preserve">Please be aware of our policy for Students Displaying Marginal Clinical Competence.  It </w:t>
      </w:r>
      <w:r w:rsidRPr="00E75513">
        <w:rPr>
          <w:rFonts w:ascii="Cambria" w:hAnsi="Cambria" w:cs="Arial"/>
        </w:rPr>
        <w:t>describes the procedures used in such cases.</w:t>
      </w:r>
    </w:p>
    <w:p w14:paraId="43275A95" w14:textId="77777777" w:rsidR="00FF0E55" w:rsidRDefault="00FF0E55" w:rsidP="00B40BC1">
      <w:pPr>
        <w:jc w:val="center"/>
        <w:outlineLvl w:val="0"/>
        <w:rPr>
          <w:rFonts w:ascii="Cambria" w:hAnsi="Cambria"/>
          <w:b/>
          <w:sz w:val="28"/>
        </w:rPr>
      </w:pPr>
    </w:p>
    <w:p w14:paraId="57CAEC08" w14:textId="77777777" w:rsidR="00B40BC1" w:rsidRPr="00BC5E08" w:rsidRDefault="00B40BC1" w:rsidP="00B40BC1">
      <w:pPr>
        <w:rPr>
          <w:rFonts w:ascii="Cambria" w:hAnsi="Cambria"/>
          <w:b/>
          <w:sz w:val="28"/>
        </w:rPr>
      </w:pPr>
      <w:r w:rsidRPr="00FB6566">
        <w:rPr>
          <w:rFonts w:ascii="Cambria" w:hAnsi="Cambria"/>
          <w:b/>
          <w:sz w:val="28"/>
        </w:rPr>
        <w:t>Marginal Clinical Competence</w:t>
      </w:r>
    </w:p>
    <w:p w14:paraId="1ECDC9F2" w14:textId="77777777" w:rsidR="00B40BC1" w:rsidRPr="00E75513" w:rsidRDefault="00B40BC1" w:rsidP="00E73218">
      <w:pPr>
        <w:ind w:firstLine="720"/>
        <w:rPr>
          <w:rFonts w:ascii="Cambria" w:hAnsi="Cambria"/>
        </w:rPr>
      </w:pPr>
      <w:r w:rsidRPr="00E75513">
        <w:rPr>
          <w:rFonts w:ascii="Cambria" w:hAnsi="Cambria"/>
        </w:rPr>
        <w:t xml:space="preserve">At mid-term of each fall and spring semester each supervisor will individually review all students with the Coordinator of Clinical Services. </w:t>
      </w:r>
      <w:r w:rsidR="00E73218">
        <w:rPr>
          <w:rFonts w:ascii="Cambria" w:hAnsi="Cambria"/>
        </w:rPr>
        <w:t xml:space="preserve"> </w:t>
      </w:r>
      <w:r w:rsidRPr="00E75513">
        <w:rPr>
          <w:rFonts w:ascii="Cambria" w:hAnsi="Cambria"/>
        </w:rPr>
        <w:t>For summer and ½ semester practicum, this review will be conducted after the 2</w:t>
      </w:r>
      <w:r w:rsidRPr="00E75513">
        <w:rPr>
          <w:rFonts w:ascii="Cambria" w:hAnsi="Cambria"/>
          <w:vertAlign w:val="superscript"/>
        </w:rPr>
        <w:t>nd</w:t>
      </w:r>
      <w:r w:rsidRPr="00E75513">
        <w:rPr>
          <w:rFonts w:ascii="Cambria" w:hAnsi="Cambria"/>
        </w:rPr>
        <w:t xml:space="preserve"> full week of patient contact.</w:t>
      </w:r>
    </w:p>
    <w:p w14:paraId="57C916FD" w14:textId="77777777" w:rsidR="00B40BC1" w:rsidRPr="00E75513" w:rsidRDefault="00B40BC1" w:rsidP="00B40BC1">
      <w:pPr>
        <w:rPr>
          <w:rFonts w:ascii="Cambria" w:hAnsi="Cambria"/>
        </w:rPr>
      </w:pPr>
    </w:p>
    <w:p w14:paraId="5883CC17" w14:textId="77777777" w:rsidR="00266EE5" w:rsidRPr="00BC5E08" w:rsidRDefault="00B40BC1" w:rsidP="00BC5E08">
      <w:pPr>
        <w:ind w:left="810" w:hanging="810"/>
        <w:rPr>
          <w:rFonts w:ascii="Cambria" w:hAnsi="Cambria"/>
        </w:rPr>
      </w:pPr>
      <w:r w:rsidRPr="00FF0E55">
        <w:rPr>
          <w:rFonts w:ascii="Cambria" w:hAnsi="Cambria"/>
          <w:b/>
        </w:rPr>
        <w:t>Step 1</w:t>
      </w:r>
      <w:r w:rsidR="00FF0E55">
        <w:rPr>
          <w:rFonts w:ascii="Cambria" w:hAnsi="Cambria"/>
          <w:b/>
        </w:rPr>
        <w:t>:</w:t>
      </w:r>
      <w:r w:rsidRPr="00E75513">
        <w:rPr>
          <w:rFonts w:ascii="Cambria" w:hAnsi="Cambria"/>
        </w:rPr>
        <w:t xml:space="preserve"> </w:t>
      </w:r>
      <w:r w:rsidR="00266EE5" w:rsidRPr="00266EE5">
        <w:rPr>
          <w:rFonts w:ascii="Cambria" w:hAnsi="Cambria"/>
        </w:rPr>
        <w:t>If a student’s performance is deemed unsatisfactory after this initial review, the student is scheduled for a Clinical Support Plan meeting with all current supervisors and the Coordinator of Clinical Services, to discuss the student’s areas of weakness, areas of strengths, plans to remediate the weaknesses, who will have responsibility for the remediation plans, and a timeline of when the remediation must be complete.  All members of the meeting sign the Clinical Support Plan and a copy is placed in the student’s permanent file.  NOTE: The student may be asked to drop the clinic if at any time the weaknesses prevent adequate clinical services for that client.</w:t>
      </w:r>
    </w:p>
    <w:p w14:paraId="53396293" w14:textId="77777777" w:rsidR="00B40BC1" w:rsidRPr="00266EE5" w:rsidRDefault="00B40BC1" w:rsidP="00BC5E08">
      <w:pPr>
        <w:ind w:left="810" w:hanging="810"/>
        <w:rPr>
          <w:rFonts w:ascii="Cambria" w:hAnsi="Cambria"/>
        </w:rPr>
      </w:pPr>
      <w:r w:rsidRPr="00FF0E55">
        <w:rPr>
          <w:rFonts w:ascii="Cambria" w:hAnsi="Cambria"/>
          <w:b/>
        </w:rPr>
        <w:t>Step 2</w:t>
      </w:r>
      <w:r w:rsidR="00FF0E55">
        <w:rPr>
          <w:rFonts w:ascii="Cambria" w:hAnsi="Cambria"/>
          <w:b/>
        </w:rPr>
        <w:t>:</w:t>
      </w:r>
      <w:r w:rsidRPr="00FF0E55">
        <w:rPr>
          <w:rFonts w:ascii="Cambria" w:hAnsi="Cambria"/>
        </w:rPr>
        <w:t xml:space="preserve"> </w:t>
      </w:r>
      <w:r w:rsidR="00266EE5" w:rsidRPr="00266EE5">
        <w:rPr>
          <w:rFonts w:ascii="Cambria" w:hAnsi="Cambria"/>
        </w:rPr>
        <w:t>At the end of the semester, the student, current supervisors and the Coordinator of Clinical Services will meet again to discuss performance since midterm.  If areas of weakness have not been remediated, as specified in the Support Plan, the student is placed on Clinical Probation for the start of the next semester and all upcoming supervisors and the department chair are notified and the student’s status is updated in the student’s permanent file.</w:t>
      </w:r>
    </w:p>
    <w:p w14:paraId="5B878189" w14:textId="77777777" w:rsidR="00B40BC1" w:rsidRPr="00E75513" w:rsidRDefault="00B40BC1" w:rsidP="00BC5E08">
      <w:pPr>
        <w:ind w:left="810" w:hanging="810"/>
        <w:rPr>
          <w:rFonts w:ascii="Cambria" w:hAnsi="Cambria"/>
        </w:rPr>
      </w:pPr>
      <w:r w:rsidRPr="00266EE5">
        <w:rPr>
          <w:rFonts w:ascii="Cambria" w:hAnsi="Cambria"/>
          <w:b/>
        </w:rPr>
        <w:t>Step 3</w:t>
      </w:r>
      <w:r w:rsidR="00FF0E55" w:rsidRPr="00266EE5">
        <w:rPr>
          <w:rFonts w:ascii="Cambria" w:hAnsi="Cambria"/>
          <w:b/>
        </w:rPr>
        <w:t>:</w:t>
      </w:r>
      <w:r w:rsidRPr="00266EE5">
        <w:rPr>
          <w:rFonts w:ascii="Cambria" w:hAnsi="Cambria"/>
        </w:rPr>
        <w:t xml:space="preserve"> </w:t>
      </w:r>
      <w:r w:rsidR="00266EE5" w:rsidRPr="00266EE5">
        <w:rPr>
          <w:rFonts w:ascii="Cambria" w:hAnsi="Cambria"/>
        </w:rPr>
        <w:t>At the beginning of the new semester, the student, the current supervisors and the Coordinator of Clinical Services will meet to develop a new Clinical Probation Plan.  Copies will be signed by all members and placed in the student’s permanent file.</w:t>
      </w:r>
    </w:p>
    <w:p w14:paraId="78814054" w14:textId="77777777" w:rsidR="00B40BC1" w:rsidRPr="00E75513" w:rsidRDefault="00B40BC1" w:rsidP="00FF0E55">
      <w:pPr>
        <w:ind w:left="810" w:hanging="810"/>
        <w:rPr>
          <w:rFonts w:ascii="Cambria" w:hAnsi="Cambria"/>
        </w:rPr>
      </w:pPr>
      <w:r w:rsidRPr="00FF0E55">
        <w:rPr>
          <w:rFonts w:ascii="Cambria" w:hAnsi="Cambria"/>
          <w:b/>
        </w:rPr>
        <w:t>Step 4</w:t>
      </w:r>
      <w:r w:rsidR="00FF0E55">
        <w:rPr>
          <w:rFonts w:ascii="Cambria" w:hAnsi="Cambria"/>
          <w:b/>
        </w:rPr>
        <w:t>:</w:t>
      </w:r>
      <w:r w:rsidRPr="00FF0E55">
        <w:rPr>
          <w:rFonts w:ascii="Cambria" w:hAnsi="Cambria"/>
        </w:rPr>
        <w:t xml:space="preserve"> </w:t>
      </w:r>
      <w:r w:rsidRPr="00E75513">
        <w:rPr>
          <w:rFonts w:ascii="Cambria" w:hAnsi="Cambria"/>
        </w:rPr>
        <w:t>At the mid-term staffing, if concerns/weaknesses have not been remediated, the issue is referred to the chair of the department and a committee, consisting of graduate faculty, the Coordinator of Clinical Services, current supervisors is formed. The committee will decide whether the student will:</w:t>
      </w:r>
    </w:p>
    <w:p w14:paraId="118DD55F" w14:textId="77777777" w:rsidR="00B40BC1" w:rsidRPr="00E75513" w:rsidRDefault="00B40BC1" w:rsidP="00F15EB7">
      <w:pPr>
        <w:numPr>
          <w:ilvl w:val="0"/>
          <w:numId w:val="1"/>
        </w:numPr>
        <w:ind w:firstLine="540"/>
        <w:rPr>
          <w:rFonts w:ascii="Cambria" w:hAnsi="Cambria"/>
        </w:rPr>
      </w:pPr>
      <w:r w:rsidRPr="00E75513">
        <w:rPr>
          <w:rFonts w:ascii="Cambria" w:hAnsi="Cambria"/>
        </w:rPr>
        <w:t>continue on probation with modifications to the remediation plan</w:t>
      </w:r>
    </w:p>
    <w:p w14:paraId="093F64EC" w14:textId="77777777" w:rsidR="00B40BC1" w:rsidRPr="00E75513" w:rsidRDefault="00B40BC1" w:rsidP="00F15EB7">
      <w:pPr>
        <w:numPr>
          <w:ilvl w:val="0"/>
          <w:numId w:val="1"/>
        </w:numPr>
        <w:ind w:firstLine="540"/>
        <w:rPr>
          <w:rFonts w:ascii="Cambria" w:hAnsi="Cambria"/>
        </w:rPr>
      </w:pPr>
      <w:r w:rsidRPr="00E75513">
        <w:rPr>
          <w:rFonts w:ascii="Cambria" w:hAnsi="Cambria"/>
        </w:rPr>
        <w:t>be counseled to withdraw from the clinical program</w:t>
      </w:r>
    </w:p>
    <w:p w14:paraId="600F692E" w14:textId="77777777" w:rsidR="00B40BC1" w:rsidRPr="00E75513" w:rsidRDefault="00B40BC1" w:rsidP="00F15EB7">
      <w:pPr>
        <w:numPr>
          <w:ilvl w:val="0"/>
          <w:numId w:val="1"/>
        </w:numPr>
        <w:ind w:firstLine="540"/>
        <w:rPr>
          <w:rFonts w:ascii="Cambria" w:hAnsi="Cambria"/>
        </w:rPr>
      </w:pPr>
      <w:r w:rsidRPr="00E75513">
        <w:rPr>
          <w:rFonts w:ascii="Cambria" w:hAnsi="Cambria"/>
        </w:rPr>
        <w:t>reduce clinical load, thus extending the program of study</w:t>
      </w:r>
    </w:p>
    <w:p w14:paraId="4A42F36F" w14:textId="77777777" w:rsidR="00B40BC1" w:rsidRPr="00E75513" w:rsidRDefault="00B40BC1" w:rsidP="00F15EB7">
      <w:pPr>
        <w:numPr>
          <w:ilvl w:val="0"/>
          <w:numId w:val="1"/>
        </w:numPr>
        <w:ind w:firstLine="540"/>
        <w:rPr>
          <w:rFonts w:ascii="Cambria" w:hAnsi="Cambria"/>
        </w:rPr>
      </w:pPr>
      <w:r w:rsidRPr="00E75513">
        <w:rPr>
          <w:rFonts w:ascii="Cambria" w:hAnsi="Cambria"/>
        </w:rPr>
        <w:t>be removed immediately from any clinical activity for the semester</w:t>
      </w:r>
    </w:p>
    <w:p w14:paraId="0581CE7B" w14:textId="77777777" w:rsidR="00B40BC1" w:rsidRPr="00E75513" w:rsidRDefault="00B40BC1" w:rsidP="00F15EB7">
      <w:pPr>
        <w:numPr>
          <w:ilvl w:val="0"/>
          <w:numId w:val="1"/>
        </w:numPr>
        <w:ind w:firstLine="540"/>
        <w:rPr>
          <w:rFonts w:ascii="Cambria" w:hAnsi="Cambria"/>
        </w:rPr>
      </w:pPr>
      <w:r w:rsidRPr="00E75513">
        <w:rPr>
          <w:rFonts w:ascii="Cambria" w:hAnsi="Cambria"/>
        </w:rPr>
        <w:t>repeat any clinics</w:t>
      </w:r>
    </w:p>
    <w:p w14:paraId="5FDB0066" w14:textId="77777777" w:rsidR="00BC5E08" w:rsidRDefault="00BC5E08" w:rsidP="00B40BC1">
      <w:pPr>
        <w:rPr>
          <w:rFonts w:ascii="Cambria" w:hAnsi="Cambria"/>
          <w:b/>
        </w:rPr>
      </w:pPr>
    </w:p>
    <w:p w14:paraId="6FAB4057" w14:textId="77777777" w:rsidR="00404EA0" w:rsidRPr="00E73218" w:rsidRDefault="00B40BC1" w:rsidP="00B40BC1">
      <w:pPr>
        <w:rPr>
          <w:rFonts w:ascii="Cambria" w:hAnsi="Cambria"/>
        </w:rPr>
      </w:pPr>
      <w:r w:rsidRPr="00E73218">
        <w:rPr>
          <w:rFonts w:ascii="Cambria" w:hAnsi="Cambria"/>
          <w:b/>
        </w:rPr>
        <w:t>NOTE:</w:t>
      </w:r>
      <w:r w:rsidRPr="00E75513">
        <w:rPr>
          <w:rFonts w:ascii="Cambria" w:hAnsi="Cambria"/>
        </w:rPr>
        <w:t xml:space="preserve"> </w:t>
      </w:r>
      <w:r w:rsidR="00E73218">
        <w:rPr>
          <w:rFonts w:ascii="Cambria" w:hAnsi="Cambria"/>
        </w:rPr>
        <w:t xml:space="preserve"> </w:t>
      </w:r>
      <w:r w:rsidRPr="00E75513">
        <w:rPr>
          <w:rFonts w:ascii="Cambria" w:hAnsi="Cambria"/>
          <w:b/>
        </w:rPr>
        <w:t>At no time in this process may a student be assigned to ANY off campus practicum.  In addition, a student on probation or on a Clinical Support Plan will not be scheduled for off campus for the following semester.</w:t>
      </w:r>
    </w:p>
    <w:p w14:paraId="17D02A0A" w14:textId="77777777" w:rsidR="00BC5E08" w:rsidRDefault="00BC5E08" w:rsidP="00E73218">
      <w:pPr>
        <w:pStyle w:val="Heading1"/>
      </w:pPr>
    </w:p>
    <w:p w14:paraId="1FC069ED" w14:textId="77777777" w:rsidR="003B75A0" w:rsidRPr="003B75A0" w:rsidRDefault="003B75A0" w:rsidP="003B75A0"/>
    <w:p w14:paraId="27E992C8" w14:textId="77777777" w:rsidR="00B40BC1" w:rsidRDefault="00B40BC1" w:rsidP="00E73218">
      <w:pPr>
        <w:pStyle w:val="Heading1"/>
      </w:pPr>
      <w:bookmarkStart w:id="36" w:name="_Toc283901968"/>
      <w:r w:rsidRPr="000B70E1">
        <w:lastRenderedPageBreak/>
        <w:t>Procedure for Addressing Student Clinical Concerns</w:t>
      </w:r>
      <w:bookmarkEnd w:id="36"/>
    </w:p>
    <w:p w14:paraId="46B0D1A1" w14:textId="77777777" w:rsidR="00E73218" w:rsidRPr="00E73218" w:rsidRDefault="00E73218" w:rsidP="00E73218">
      <w:pPr>
        <w:rPr>
          <w:sz w:val="16"/>
        </w:rPr>
      </w:pPr>
    </w:p>
    <w:p w14:paraId="0866F891" w14:textId="602AB95C" w:rsidR="00E73218" w:rsidRDefault="009A392B" w:rsidP="00E73218">
      <w:pPr>
        <w:rPr>
          <w:rFonts w:ascii="Cambria" w:hAnsi="Cambria"/>
        </w:rPr>
      </w:pPr>
      <w:r>
        <w:rPr>
          <w:rFonts w:ascii="Arial" w:hAnsi="Arial"/>
          <w:noProof/>
          <w:color w:val="FF0000"/>
        </w:rPr>
        <mc:AlternateContent>
          <mc:Choice Requires="wps">
            <w:drawing>
              <wp:anchor distT="4294967295" distB="4294967295" distL="114300" distR="114300" simplePos="0" relativeHeight="251702272" behindDoc="0" locked="0" layoutInCell="1" allowOverlap="1" wp14:anchorId="19636C3B" wp14:editId="7C623F7E">
                <wp:simplePos x="0" y="0"/>
                <wp:positionH relativeFrom="margin">
                  <wp:align>center</wp:align>
                </wp:positionH>
                <wp:positionV relativeFrom="paragraph">
                  <wp:posOffset>64769</wp:posOffset>
                </wp:positionV>
                <wp:extent cx="5523230" cy="0"/>
                <wp:effectExtent l="0" t="0" r="13970" b="25400"/>
                <wp:wrapTight wrapText="bothSides">
                  <wp:wrapPolygon edited="0">
                    <wp:start x="0" y="-1"/>
                    <wp:lineTo x="0" y="-1"/>
                    <wp:lineTo x="21555" y="-1"/>
                    <wp:lineTo x="21555" y="-1"/>
                    <wp:lineTo x="0" y="-1"/>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323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80CFEF" id="Straight Connector 22" o:spid="_x0000_s1026" style="position:absolute;z-index:2517022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1pt" to="43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" strokeweight="1.75pt">
                <o:lock v:ext="edit" shapetype="f"/>
                <w10:wrap type="tight" anchorx="margin"/>
              </v:line>
            </w:pict>
          </mc:Fallback>
        </mc:AlternateContent>
      </w:r>
    </w:p>
    <w:p w14:paraId="715A7571" w14:textId="77777777" w:rsidR="00B40BC1" w:rsidRPr="00FF0E55" w:rsidRDefault="00B40BC1" w:rsidP="00404EA0">
      <w:pPr>
        <w:ind w:firstLine="720"/>
        <w:rPr>
          <w:rFonts w:ascii="Cambria" w:hAnsi="Cambria"/>
        </w:rPr>
      </w:pPr>
      <w:r w:rsidRPr="00FF0E55">
        <w:rPr>
          <w:rFonts w:ascii="Cambria" w:hAnsi="Cambria"/>
        </w:rPr>
        <w:t xml:space="preserve">If a student has a concern or question regarding his/her current clinical practicum, those concerns or questions must first be addressed to the student’s current clinical supervisor.  It is recommended that the student request an appointment with the supervisor so that sufficient time and attention can be given to the student’s concerns.  In the event that the concern is not successfully resolved in this way, the following steps should be followed.  </w:t>
      </w:r>
    </w:p>
    <w:p w14:paraId="365854AE" w14:textId="77777777" w:rsidR="00B40BC1" w:rsidRPr="00FF0E55" w:rsidRDefault="00B40BC1" w:rsidP="00B40BC1">
      <w:pPr>
        <w:rPr>
          <w:rFonts w:ascii="Cambria" w:hAnsi="Cambria"/>
          <w:b/>
          <w:bCs/>
        </w:rPr>
      </w:pPr>
      <w:r w:rsidRPr="00FF0E55">
        <w:rPr>
          <w:rFonts w:ascii="Cambria" w:hAnsi="Cambria"/>
          <w:b/>
          <w:bCs/>
        </w:rPr>
        <w:t>NOTE:  Issues involving alleged harassment do not follow this process and must be reported directly to a department or university administrator.</w:t>
      </w:r>
    </w:p>
    <w:p w14:paraId="75B56EF3" w14:textId="77777777" w:rsidR="00B40BC1" w:rsidRPr="00FF0E55" w:rsidRDefault="00B40BC1" w:rsidP="00B40BC1">
      <w:pPr>
        <w:rPr>
          <w:rFonts w:ascii="Cambria" w:hAnsi="Cambria"/>
          <w:b/>
          <w:bCs/>
        </w:rPr>
      </w:pPr>
      <w:r w:rsidRPr="00FF0E55">
        <w:rPr>
          <w:rFonts w:ascii="Cambria" w:hAnsi="Cambria"/>
          <w:b/>
          <w:bCs/>
        </w:rPr>
        <w:t> </w:t>
      </w:r>
    </w:p>
    <w:p w14:paraId="4C6E5504" w14:textId="77777777" w:rsidR="00B40BC1" w:rsidRPr="00FF0E55" w:rsidRDefault="00B40BC1" w:rsidP="00F15EB7">
      <w:pPr>
        <w:numPr>
          <w:ilvl w:val="0"/>
          <w:numId w:val="2"/>
        </w:numPr>
        <w:rPr>
          <w:rFonts w:ascii="Cambria" w:hAnsi="Cambria"/>
        </w:rPr>
      </w:pPr>
      <w:r w:rsidRPr="00FF0E55">
        <w:rPr>
          <w:rFonts w:ascii="Cambria" w:hAnsi="Cambria"/>
        </w:rPr>
        <w:t xml:space="preserve">The attached </w:t>
      </w:r>
      <w:r w:rsidRPr="00843664">
        <w:rPr>
          <w:rFonts w:ascii="Cambria" w:hAnsi="Cambria"/>
          <w:b/>
        </w:rPr>
        <w:t>Student Concerns Form</w:t>
      </w:r>
      <w:r w:rsidRPr="00FF0E55">
        <w:rPr>
          <w:rFonts w:ascii="Cambria" w:hAnsi="Cambria"/>
        </w:rPr>
        <w:t xml:space="preserve"> is completed by the student and submitted to the department clinic committee.  The student must secure the current supervisor’s written response on the form.  The student and the current supervisor sign the form. </w:t>
      </w:r>
    </w:p>
    <w:p w14:paraId="3FC0544B" w14:textId="77777777" w:rsidR="00B40BC1" w:rsidRPr="00FF0E55" w:rsidRDefault="00B40BC1" w:rsidP="00F15EB7">
      <w:pPr>
        <w:numPr>
          <w:ilvl w:val="0"/>
          <w:numId w:val="2"/>
        </w:numPr>
        <w:rPr>
          <w:rFonts w:ascii="Cambria" w:hAnsi="Cambria"/>
        </w:rPr>
      </w:pPr>
      <w:r w:rsidRPr="00FF0E55">
        <w:rPr>
          <w:rFonts w:ascii="Cambria" w:hAnsi="Cambria"/>
        </w:rPr>
        <w:t xml:space="preserve">The Department committee may address the concerns at their next regularly scheduled meeting or a special meeting may be called, depending on the urgency of the request.  Response to the concern should not take more than 14 days except by mutual agreement of the student, supervisor and committee. The student and the student’s current supervisor will be contacted by phone or in person to answer questions of the committee related to the concern.  The student may bring an advocate to assist in answering any questions the committee has.  Committee response must be in writing on the form and a committee representative and the student must sign the form.  Whether or not the concern is successfully resolved, a copy of the form is given to the chair and the student, and a committee rep is responsible for notifying the supervisor and obtaining his or her signature on the form to ensure that he/she is aware that the concern is resolved or is moving forward. </w:t>
      </w:r>
    </w:p>
    <w:p w14:paraId="506E92EB" w14:textId="77777777" w:rsidR="00B40BC1" w:rsidRPr="00FF0E55" w:rsidRDefault="00B40BC1" w:rsidP="00F15EB7">
      <w:pPr>
        <w:numPr>
          <w:ilvl w:val="0"/>
          <w:numId w:val="2"/>
        </w:numPr>
        <w:rPr>
          <w:rFonts w:ascii="Cambria" w:hAnsi="Cambria"/>
        </w:rPr>
      </w:pPr>
      <w:r w:rsidRPr="00FF0E55">
        <w:rPr>
          <w:rFonts w:ascii="Cambria" w:hAnsi="Cambria"/>
        </w:rPr>
        <w:t xml:space="preserve">If the concern is not resolved, the student may submit the form to the department chair and make an appointment to meet with him/her to discuss the concerns.  The chair investigates and makes a decision within 10 days of meeting with the student/supervisor.  The chair will provide a written response on the form and student and chair sign.  The chair will notify the faculty member/supervisor of the outcome of the meeting and obtain his/her signature indicating that they have been notified. </w:t>
      </w:r>
    </w:p>
    <w:p w14:paraId="3D071AC3" w14:textId="77777777" w:rsidR="00B40BC1" w:rsidRPr="00FF0E55" w:rsidRDefault="00B40BC1" w:rsidP="00F15EB7">
      <w:pPr>
        <w:numPr>
          <w:ilvl w:val="0"/>
          <w:numId w:val="2"/>
        </w:numPr>
        <w:rPr>
          <w:rFonts w:ascii="Cambria" w:hAnsi="Cambria"/>
        </w:rPr>
      </w:pPr>
      <w:r w:rsidRPr="00FF0E55">
        <w:rPr>
          <w:rFonts w:ascii="Cambria" w:hAnsi="Cambria"/>
        </w:rPr>
        <w:t xml:space="preserve">If the concern is not resolved, the student may follow the Council on Academic Accreditation Procedures for Complaints </w:t>
      </w:r>
      <w:proofErr w:type="gramStart"/>
      <w:r w:rsidRPr="00FF0E55">
        <w:rPr>
          <w:rFonts w:ascii="Cambria" w:hAnsi="Cambria"/>
        </w:rPr>
        <w:t>Against</w:t>
      </w:r>
      <w:proofErr w:type="gramEnd"/>
      <w:r w:rsidRPr="00FF0E55">
        <w:rPr>
          <w:rFonts w:ascii="Cambria" w:hAnsi="Cambria"/>
        </w:rPr>
        <w:t xml:space="preserve"> Graduate Education Programs found on the ASHA website. A complaint about any accredited program or program in Candidacy status may be submitted by any student, instructional staff member, speech-language pathologist, audiologist, and/or member of the public.</w:t>
      </w:r>
    </w:p>
    <w:p w14:paraId="549A7910" w14:textId="77777777" w:rsidR="00B40BC1" w:rsidRPr="00FF0E55" w:rsidRDefault="00B40BC1" w:rsidP="00B40BC1">
      <w:pPr>
        <w:pStyle w:val="NormalWeb"/>
        <w:ind w:left="720"/>
        <w:rPr>
          <w:rFonts w:ascii="Cambria" w:hAnsi="Cambria"/>
        </w:rPr>
      </w:pPr>
      <w:bookmarkStart w:id="37" w:name="complaint1a"/>
      <w:bookmarkEnd w:id="37"/>
      <w:r w:rsidRPr="00FF0E55">
        <w:rPr>
          <w:rFonts w:ascii="Cambria" w:hAnsi="Cambria"/>
        </w:rPr>
        <w:t>All complaints must be signed and submitted in writing to the Chair, Council on Academic Accreditation in Audiology and Speech-Language Pathology, American Speech Language-Hearing Association, 10801 Rockville Pike, Rockville, MD 20852. The complaint must clearly describe the specific nature of the complaint and the relationship of the complaint to the accreditation standards, and provide supporting data for the charge. The complainant's burden of proof is a</w:t>
      </w:r>
      <w:r w:rsidRPr="004C32D3">
        <w:rPr>
          <w:rFonts w:ascii="Arial" w:hAnsi="Arial"/>
        </w:rPr>
        <w:t xml:space="preserve"> </w:t>
      </w:r>
      <w:r w:rsidRPr="00FF0E55">
        <w:rPr>
          <w:rFonts w:ascii="Cambria" w:hAnsi="Cambria"/>
        </w:rPr>
        <w:t>preponderance or greater weight of the evidence. Complaints will not be accepted by email or facsimile.</w:t>
      </w:r>
    </w:p>
    <w:p w14:paraId="45234CEE" w14:textId="77777777" w:rsidR="00843664" w:rsidRPr="00BC5E08" w:rsidRDefault="00B40BC1" w:rsidP="00BC5E08">
      <w:pPr>
        <w:ind w:left="360"/>
        <w:rPr>
          <w:rFonts w:ascii="Cambria" w:hAnsi="Cambria"/>
          <w:i/>
          <w:iCs/>
        </w:rPr>
      </w:pPr>
      <w:r w:rsidRPr="00FF0E55">
        <w:rPr>
          <w:rFonts w:ascii="Cambria" w:hAnsi="Cambria"/>
        </w:rPr>
        <w:t> </w:t>
      </w:r>
      <w:r w:rsidRPr="00FF0E55">
        <w:rPr>
          <w:rFonts w:ascii="Cambria" w:hAnsi="Cambria"/>
          <w:i/>
          <w:iCs/>
        </w:rPr>
        <w:t>The student may terminate the process at any level.</w:t>
      </w:r>
      <w:bookmarkStart w:id="38" w:name="f1"/>
      <w:bookmarkEnd w:id="38"/>
    </w:p>
    <w:p w14:paraId="764B126F" w14:textId="77777777" w:rsidR="00B40BC1" w:rsidRPr="00FF0E55" w:rsidRDefault="00B40BC1" w:rsidP="000B70E1">
      <w:pPr>
        <w:pStyle w:val="Heading1"/>
      </w:pPr>
      <w:bookmarkStart w:id="39" w:name="_Toc283901969"/>
      <w:r w:rsidRPr="00FF0E55">
        <w:lastRenderedPageBreak/>
        <w:t>Clinical Materials and Equipment</w:t>
      </w:r>
      <w:bookmarkEnd w:id="39"/>
    </w:p>
    <w:p w14:paraId="390F3392" w14:textId="5F60B3EB" w:rsidR="00B40BC1" w:rsidRPr="00FF0E55" w:rsidRDefault="009A392B" w:rsidP="000B70E1">
      <w:pPr>
        <w:pStyle w:val="Heading1"/>
      </w:pPr>
      <w:r>
        <w:rPr>
          <w:rFonts w:ascii="Arial" w:hAnsi="Arial"/>
          <w:noProof/>
          <w:color w:val="FF0000"/>
        </w:rPr>
        <mc:AlternateContent>
          <mc:Choice Requires="wps">
            <w:drawing>
              <wp:anchor distT="4294967295" distB="4294967295" distL="114300" distR="114300" simplePos="0" relativeHeight="251706368" behindDoc="0" locked="0" layoutInCell="1" allowOverlap="1" wp14:anchorId="163BC9C2" wp14:editId="0992CA1F">
                <wp:simplePos x="0" y="0"/>
                <wp:positionH relativeFrom="margin">
                  <wp:align>center</wp:align>
                </wp:positionH>
                <wp:positionV relativeFrom="paragraph">
                  <wp:posOffset>219074</wp:posOffset>
                </wp:positionV>
                <wp:extent cx="4114800" cy="0"/>
                <wp:effectExtent l="0" t="0" r="25400" b="25400"/>
                <wp:wrapTight wrapText="bothSides">
                  <wp:wrapPolygon edited="0">
                    <wp:start x="0" y="-1"/>
                    <wp:lineTo x="0" y="-1"/>
                    <wp:lineTo x="21600" y="-1"/>
                    <wp:lineTo x="21600" y="-1"/>
                    <wp:lineTo x="0" y="-1"/>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2A189A" id="Straight Connector 24" o:spid="_x0000_s1026" style="position:absolute;z-index:2517063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7.25pt" to="3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" strokeweight="1.75pt">
                <o:lock v:ext="edit" shapetype="f"/>
                <w10:wrap type="tight" anchorx="margin"/>
              </v:line>
            </w:pict>
          </mc:Fallback>
        </mc:AlternateContent>
      </w:r>
    </w:p>
    <w:p w14:paraId="173A3CA3" w14:textId="2C7D5E16" w:rsidR="00B40BC1" w:rsidRPr="00FF0E55" w:rsidRDefault="00B40BC1" w:rsidP="00404EA0">
      <w:pPr>
        <w:ind w:firstLine="720"/>
        <w:rPr>
          <w:rFonts w:ascii="Cambria" w:hAnsi="Cambria" w:cs="Arial"/>
        </w:rPr>
      </w:pPr>
      <w:r w:rsidRPr="00FF0E55">
        <w:rPr>
          <w:rFonts w:ascii="Cambria" w:hAnsi="Cambria" w:cs="Arial"/>
        </w:rPr>
        <w:t>Tests and certain equipment a</w:t>
      </w:r>
      <w:r w:rsidR="00AE0D37" w:rsidRPr="00FF0E55">
        <w:rPr>
          <w:rFonts w:ascii="Cambria" w:hAnsi="Cambria" w:cs="Arial"/>
        </w:rPr>
        <w:t>re kept in the Materials Room (</w:t>
      </w:r>
      <w:r w:rsidR="003B75A0">
        <w:rPr>
          <w:rFonts w:ascii="Cambria" w:hAnsi="Cambria" w:cs="Arial"/>
        </w:rPr>
        <w:t>56</w:t>
      </w:r>
      <w:r w:rsidRPr="00FF0E55">
        <w:rPr>
          <w:rFonts w:ascii="Cambria" w:hAnsi="Cambria" w:cs="Arial"/>
        </w:rPr>
        <w:t>A Hatcher Hall).  All tests and equipment should be signed out appropriately just before use and returned immediately after the therapy/diagnosis session, so that others have equal acces</w:t>
      </w:r>
      <w:r w:rsidR="005A08D5">
        <w:rPr>
          <w:rFonts w:ascii="Cambria" w:hAnsi="Cambria" w:cs="Arial"/>
        </w:rPr>
        <w:t>s to such materials.  The</w:t>
      </w:r>
      <w:r w:rsidRPr="00FF0E55">
        <w:rPr>
          <w:rFonts w:ascii="Cambria" w:hAnsi="Cambria" w:cs="Arial"/>
        </w:rPr>
        <w:t xml:space="preserve"> current </w:t>
      </w:r>
      <w:r w:rsidRPr="00843664">
        <w:rPr>
          <w:rFonts w:ascii="Cambria" w:hAnsi="Cambria" w:cs="Arial"/>
          <w:b/>
        </w:rPr>
        <w:t xml:space="preserve">Assessment Tools </w:t>
      </w:r>
      <w:r w:rsidR="005A08D5">
        <w:rPr>
          <w:rFonts w:ascii="Cambria" w:hAnsi="Cambria" w:cs="Arial"/>
          <w:b/>
        </w:rPr>
        <w:t>Document</w:t>
      </w:r>
      <w:r w:rsidR="005A08D5">
        <w:rPr>
          <w:rFonts w:ascii="Cambria" w:hAnsi="Cambria" w:cs="Arial"/>
        </w:rPr>
        <w:t>, found o</w:t>
      </w:r>
      <w:r w:rsidR="005A08D5" w:rsidRPr="005A08D5">
        <w:rPr>
          <w:rFonts w:ascii="Cambria" w:hAnsi="Cambria" w:cs="Arial"/>
        </w:rPr>
        <w:t xml:space="preserve">n Moodle, lists all the assessment tools </w:t>
      </w:r>
      <w:r w:rsidRPr="005A08D5">
        <w:rPr>
          <w:rFonts w:ascii="Cambria" w:hAnsi="Cambria" w:cs="Arial"/>
        </w:rPr>
        <w:t>found in the Materials Room</w:t>
      </w:r>
      <w:r w:rsidRPr="00FF0E55">
        <w:rPr>
          <w:rFonts w:ascii="Cambria" w:hAnsi="Cambria" w:cs="Arial"/>
        </w:rPr>
        <w:t xml:space="preserve">.  In addition, ALL students enrolled in clinical practicum are required to maintain an </w:t>
      </w:r>
      <w:r w:rsidRPr="00843664">
        <w:rPr>
          <w:rFonts w:ascii="Cambria" w:hAnsi="Cambria" w:cs="Arial"/>
          <w:b/>
        </w:rPr>
        <w:t>Assessment Tool Log</w:t>
      </w:r>
      <w:r w:rsidR="005A08D5">
        <w:rPr>
          <w:rFonts w:ascii="Cambria" w:hAnsi="Cambria" w:cs="Arial"/>
        </w:rPr>
        <w:t>, which can also be found on Moodle</w:t>
      </w:r>
      <w:r w:rsidR="00AE0D37" w:rsidRPr="00FF0E55">
        <w:rPr>
          <w:rFonts w:ascii="Cambria" w:hAnsi="Cambria" w:cs="Arial"/>
        </w:rPr>
        <w:t xml:space="preserve">. </w:t>
      </w:r>
      <w:r w:rsidRPr="00FF0E55">
        <w:rPr>
          <w:rFonts w:ascii="Cambria" w:hAnsi="Cambria" w:cs="Arial"/>
        </w:rPr>
        <w:t xml:space="preserve">This log should be initialed by supervisors and a copy of this log will be requested at the termination of each semester.  Instructions for completing this form may be found in the </w:t>
      </w:r>
      <w:r w:rsidRPr="00843664">
        <w:rPr>
          <w:rFonts w:ascii="Cambria" w:hAnsi="Cambria" w:cs="Arial"/>
          <w:b/>
        </w:rPr>
        <w:t>Assessment Log Instructions Document</w:t>
      </w:r>
      <w:r w:rsidRPr="00FF0E55">
        <w:rPr>
          <w:rFonts w:ascii="Cambria" w:hAnsi="Cambria" w:cs="Arial"/>
        </w:rPr>
        <w:t>.</w:t>
      </w:r>
    </w:p>
    <w:p w14:paraId="3034EF77" w14:textId="77777777" w:rsidR="00B40BC1" w:rsidRPr="00FF0E55" w:rsidRDefault="00404EA0" w:rsidP="00B40BC1">
      <w:pPr>
        <w:rPr>
          <w:rFonts w:ascii="Cambria" w:hAnsi="Cambria" w:cs="Arial"/>
        </w:rPr>
      </w:pPr>
      <w:r w:rsidRPr="00FF0E55">
        <w:rPr>
          <w:rFonts w:ascii="Cambria" w:hAnsi="Cambria" w:cs="Arial"/>
        </w:rPr>
        <w:tab/>
      </w:r>
    </w:p>
    <w:p w14:paraId="79D36F2F" w14:textId="77777777" w:rsidR="00B40BC1" w:rsidRPr="00FF0E55" w:rsidRDefault="00B40BC1" w:rsidP="00404EA0">
      <w:pPr>
        <w:ind w:firstLine="720"/>
        <w:rPr>
          <w:rFonts w:ascii="Cambria" w:hAnsi="Cambria" w:cs="Arial"/>
        </w:rPr>
      </w:pPr>
      <w:r w:rsidRPr="00FF0E55">
        <w:rPr>
          <w:rFonts w:ascii="Cambria" w:hAnsi="Cambria" w:cs="Arial"/>
        </w:rPr>
        <w:t xml:space="preserve">Student clinicians have available the use of general clinic equipment.  </w:t>
      </w:r>
      <w:r w:rsidR="005A08D5">
        <w:rPr>
          <w:rFonts w:ascii="Cambria" w:hAnsi="Cambria" w:cs="Arial"/>
        </w:rPr>
        <w:t>A current list of equipment available can be found on Moodle</w:t>
      </w:r>
      <w:r w:rsidRPr="00FF0E55">
        <w:rPr>
          <w:rFonts w:ascii="Cambria" w:hAnsi="Cambria" w:cs="Arial"/>
        </w:rPr>
        <w:t>.  Students must sign out all equipment.</w:t>
      </w:r>
      <w:r w:rsidR="00AE0D37" w:rsidRPr="00FF0E55">
        <w:rPr>
          <w:rFonts w:ascii="Cambria" w:hAnsi="Cambria" w:cs="Arial"/>
        </w:rPr>
        <w:t xml:space="preserve"> </w:t>
      </w:r>
    </w:p>
    <w:p w14:paraId="3F5D5ECD" w14:textId="77777777" w:rsidR="00B40BC1" w:rsidRPr="00FF0E55" w:rsidRDefault="00404EA0" w:rsidP="00B40BC1">
      <w:pPr>
        <w:rPr>
          <w:rFonts w:ascii="Cambria" w:hAnsi="Cambria" w:cs="Arial"/>
        </w:rPr>
      </w:pPr>
      <w:r w:rsidRPr="00FF0E55">
        <w:rPr>
          <w:rFonts w:ascii="Cambria" w:hAnsi="Cambria" w:cs="Arial"/>
        </w:rPr>
        <w:tab/>
      </w:r>
    </w:p>
    <w:p w14:paraId="7C0ABAB5" w14:textId="1D6DE25D" w:rsidR="00B40BC1" w:rsidRPr="00FF0E55" w:rsidRDefault="00B40BC1" w:rsidP="00404EA0">
      <w:pPr>
        <w:ind w:firstLine="720"/>
        <w:rPr>
          <w:rFonts w:ascii="Cambria" w:hAnsi="Cambria" w:cs="Arial"/>
        </w:rPr>
      </w:pPr>
      <w:r w:rsidRPr="00FF0E55">
        <w:rPr>
          <w:rFonts w:ascii="Cambria" w:hAnsi="Cambria" w:cs="Arial"/>
        </w:rPr>
        <w:t>Some toys are available for use and are</w:t>
      </w:r>
      <w:r w:rsidR="003B75A0">
        <w:rPr>
          <w:rFonts w:ascii="Cambria" w:hAnsi="Cambria" w:cs="Arial"/>
        </w:rPr>
        <w:t xml:space="preserve"> also kept in the Therapy Gym</w:t>
      </w:r>
      <w:r w:rsidRPr="00FF0E55">
        <w:rPr>
          <w:rFonts w:ascii="Cambria" w:hAnsi="Cambria" w:cs="Arial"/>
        </w:rPr>
        <w:t>.  While these do not need to be officially signed out, it is important that they too are taken just before the student’s session and returned to the proper place immediately after use so others have access to them</w:t>
      </w:r>
    </w:p>
    <w:p w14:paraId="42A9A299" w14:textId="77777777" w:rsidR="00B40BC1" w:rsidRPr="00FF0E55" w:rsidRDefault="00B40BC1" w:rsidP="00B40BC1">
      <w:pPr>
        <w:rPr>
          <w:rFonts w:ascii="Cambria" w:hAnsi="Cambria" w:cs="Arial"/>
        </w:rPr>
      </w:pPr>
    </w:p>
    <w:p w14:paraId="00CF9057" w14:textId="77777777" w:rsidR="00B40BC1" w:rsidRPr="00FF0E55" w:rsidRDefault="00B40BC1" w:rsidP="00B40BC1">
      <w:pPr>
        <w:rPr>
          <w:rFonts w:ascii="Cambria" w:hAnsi="Cambria" w:cs="Arial"/>
        </w:rPr>
      </w:pPr>
      <w:r w:rsidRPr="00FF0E55">
        <w:rPr>
          <w:rFonts w:ascii="Cambria" w:hAnsi="Cambria" w:cs="Arial"/>
          <w:b/>
        </w:rPr>
        <w:t>Unclaimed Personal Materials</w:t>
      </w:r>
      <w:r w:rsidRPr="00FF0E55">
        <w:rPr>
          <w:rFonts w:ascii="Cambria" w:hAnsi="Cambria" w:cs="Arial"/>
        </w:rPr>
        <w:t>:  A date to signify the deadline for removal of all personal materials from the clinic area will be given at the end of each semester.  Students should remove their personal items for the Clinician’s Workroom and from personal lockers.  Any materials remaining after the deadline will become the proper</w:t>
      </w:r>
      <w:r w:rsidR="00C779CD">
        <w:rPr>
          <w:rFonts w:ascii="Cambria" w:hAnsi="Cambria" w:cs="Arial"/>
        </w:rPr>
        <w:t>ty of the LSU Speech, Language,</w:t>
      </w:r>
      <w:r w:rsidR="00AE0D37" w:rsidRPr="00FF0E55">
        <w:rPr>
          <w:rFonts w:ascii="Cambria" w:hAnsi="Cambria" w:cs="Arial"/>
        </w:rPr>
        <w:t xml:space="preserve"> </w:t>
      </w:r>
      <w:proofErr w:type="gramStart"/>
      <w:r w:rsidR="00AE0D37" w:rsidRPr="00FF0E55">
        <w:rPr>
          <w:rFonts w:ascii="Cambria" w:hAnsi="Cambria" w:cs="Arial"/>
        </w:rPr>
        <w:t>Hearing</w:t>
      </w:r>
      <w:proofErr w:type="gramEnd"/>
      <w:r w:rsidRPr="00FF0E55">
        <w:rPr>
          <w:rFonts w:ascii="Cambria" w:hAnsi="Cambria" w:cs="Arial"/>
        </w:rPr>
        <w:t xml:space="preserve"> Clinic.</w:t>
      </w:r>
    </w:p>
    <w:p w14:paraId="35E11B65" w14:textId="77777777" w:rsidR="00B40BC1" w:rsidRPr="00FF0E55" w:rsidRDefault="00B40BC1" w:rsidP="00B40BC1">
      <w:pPr>
        <w:rPr>
          <w:rFonts w:ascii="Cambria" w:hAnsi="Cambria" w:cs="Arial"/>
        </w:rPr>
      </w:pPr>
    </w:p>
    <w:p w14:paraId="17E4B79A" w14:textId="4EC158D1" w:rsidR="00B40BC1" w:rsidRPr="00FF0E55" w:rsidRDefault="00F114CD" w:rsidP="00B40BC1">
      <w:pPr>
        <w:rPr>
          <w:rFonts w:ascii="Cambria" w:hAnsi="Cambria" w:cs="Arial"/>
        </w:rPr>
      </w:pPr>
      <w:r>
        <w:rPr>
          <w:rFonts w:ascii="Cambria" w:hAnsi="Cambria" w:cs="Arial"/>
          <w:b/>
        </w:rPr>
        <w:t xml:space="preserve">Viewing Recorded Sessions: </w:t>
      </w:r>
      <w:r>
        <w:rPr>
          <w:rFonts w:ascii="Cambria" w:hAnsi="Cambria" w:cs="Arial"/>
        </w:rPr>
        <w:t xml:space="preserve">All viewing will be initiated by your Clinical Instructor and will take place in </w:t>
      </w:r>
      <w:r w:rsidR="00B40BC1" w:rsidRPr="00FF0E55">
        <w:rPr>
          <w:rFonts w:ascii="Cambria" w:hAnsi="Cambria" w:cs="Arial"/>
        </w:rPr>
        <w:t xml:space="preserve">the observation room </w:t>
      </w:r>
      <w:r>
        <w:rPr>
          <w:rFonts w:ascii="Cambria" w:hAnsi="Cambria" w:cs="Arial"/>
        </w:rPr>
        <w:t>or in their office. Recordings</w:t>
      </w:r>
      <w:r w:rsidR="00B40BC1" w:rsidRPr="00FF0E55">
        <w:rPr>
          <w:rFonts w:ascii="Cambria" w:hAnsi="Cambria" w:cs="Arial"/>
        </w:rPr>
        <w:t xml:space="preserve"> of clients are not to be taken out of t</w:t>
      </w:r>
      <w:r>
        <w:rPr>
          <w:rFonts w:ascii="Cambria" w:hAnsi="Cambria" w:cs="Arial"/>
        </w:rPr>
        <w:t>he clinic.  Any viewing of recorded sessions</w:t>
      </w:r>
      <w:r w:rsidR="00B40BC1" w:rsidRPr="00FF0E55">
        <w:rPr>
          <w:rFonts w:ascii="Cambria" w:hAnsi="Cambria" w:cs="Arial"/>
        </w:rPr>
        <w:t xml:space="preserve"> other than in the designated clinic area will be a break of client confidentiality and will be subject to penalty.</w:t>
      </w:r>
    </w:p>
    <w:p w14:paraId="3C645FF1" w14:textId="77777777" w:rsidR="00B40BC1" w:rsidRPr="00FF0E55" w:rsidRDefault="00B40BC1" w:rsidP="00475828">
      <w:pPr>
        <w:rPr>
          <w:rFonts w:ascii="Cambria" w:hAnsi="Cambria"/>
        </w:rPr>
      </w:pPr>
    </w:p>
    <w:p w14:paraId="71C187F3" w14:textId="77777777" w:rsidR="00B40BC1" w:rsidRPr="004C32D3" w:rsidRDefault="00B40BC1" w:rsidP="00475828">
      <w:pPr>
        <w:rPr>
          <w:rFonts w:ascii="Arial" w:hAnsi="Arial"/>
        </w:rPr>
      </w:pPr>
    </w:p>
    <w:p w14:paraId="28896898" w14:textId="77777777" w:rsidR="00B40BC1" w:rsidRPr="004C32D3" w:rsidRDefault="00B40BC1" w:rsidP="00475828">
      <w:pPr>
        <w:rPr>
          <w:rFonts w:ascii="Arial" w:hAnsi="Arial"/>
        </w:rPr>
      </w:pPr>
    </w:p>
    <w:p w14:paraId="3A7E57AD" w14:textId="77777777" w:rsidR="00B40BC1" w:rsidRPr="004C32D3" w:rsidRDefault="00B40BC1" w:rsidP="00475828">
      <w:pPr>
        <w:rPr>
          <w:rFonts w:ascii="Arial" w:hAnsi="Arial"/>
        </w:rPr>
      </w:pPr>
    </w:p>
    <w:p w14:paraId="1BF65421" w14:textId="77777777" w:rsidR="00FF0E55" w:rsidRDefault="00FF0E55" w:rsidP="00B40BC1">
      <w:pPr>
        <w:jc w:val="center"/>
        <w:outlineLvl w:val="0"/>
        <w:rPr>
          <w:rFonts w:ascii="Arial" w:hAnsi="Arial" w:cs="Arial"/>
          <w:b/>
        </w:rPr>
      </w:pPr>
    </w:p>
    <w:p w14:paraId="54062604" w14:textId="77777777" w:rsidR="00FF0E55" w:rsidRDefault="00FF0E55" w:rsidP="00B40BC1">
      <w:pPr>
        <w:jc w:val="center"/>
        <w:outlineLvl w:val="0"/>
        <w:rPr>
          <w:rFonts w:ascii="Arial" w:hAnsi="Arial" w:cs="Arial"/>
          <w:b/>
        </w:rPr>
      </w:pPr>
    </w:p>
    <w:p w14:paraId="0AED51DB" w14:textId="77777777" w:rsidR="00FF0E55" w:rsidRDefault="00FF0E55" w:rsidP="00B40BC1">
      <w:pPr>
        <w:jc w:val="center"/>
        <w:outlineLvl w:val="0"/>
        <w:rPr>
          <w:rFonts w:ascii="Arial" w:hAnsi="Arial" w:cs="Arial"/>
          <w:b/>
        </w:rPr>
      </w:pPr>
    </w:p>
    <w:p w14:paraId="4D69EF56" w14:textId="77777777" w:rsidR="00FF0E55" w:rsidRDefault="00FF0E55" w:rsidP="00B40BC1">
      <w:pPr>
        <w:jc w:val="center"/>
        <w:outlineLvl w:val="0"/>
        <w:rPr>
          <w:rFonts w:ascii="Arial" w:hAnsi="Arial" w:cs="Arial"/>
          <w:b/>
        </w:rPr>
      </w:pPr>
    </w:p>
    <w:p w14:paraId="740F9998" w14:textId="77777777" w:rsidR="00FF0E55" w:rsidRDefault="00FF0E55" w:rsidP="00B40BC1">
      <w:pPr>
        <w:jc w:val="center"/>
        <w:outlineLvl w:val="0"/>
        <w:rPr>
          <w:rFonts w:ascii="Arial" w:hAnsi="Arial" w:cs="Arial"/>
          <w:b/>
        </w:rPr>
      </w:pPr>
    </w:p>
    <w:p w14:paraId="158456E1" w14:textId="77777777" w:rsidR="00FF0E55" w:rsidRDefault="00FF0E55" w:rsidP="00B40BC1">
      <w:pPr>
        <w:jc w:val="center"/>
        <w:outlineLvl w:val="0"/>
        <w:rPr>
          <w:rFonts w:ascii="Arial" w:hAnsi="Arial" w:cs="Arial"/>
          <w:b/>
        </w:rPr>
      </w:pPr>
    </w:p>
    <w:p w14:paraId="1105B68E" w14:textId="77777777" w:rsidR="00FF0E55" w:rsidRDefault="00FF0E55" w:rsidP="00B40BC1">
      <w:pPr>
        <w:jc w:val="center"/>
        <w:outlineLvl w:val="0"/>
        <w:rPr>
          <w:rFonts w:ascii="Arial" w:hAnsi="Arial" w:cs="Arial"/>
          <w:b/>
        </w:rPr>
      </w:pPr>
    </w:p>
    <w:p w14:paraId="23391DA2" w14:textId="77777777" w:rsidR="00FF0E55" w:rsidRDefault="00FF0E55" w:rsidP="00B40BC1">
      <w:pPr>
        <w:jc w:val="center"/>
        <w:outlineLvl w:val="0"/>
        <w:rPr>
          <w:rFonts w:ascii="Arial" w:hAnsi="Arial" w:cs="Arial"/>
          <w:b/>
        </w:rPr>
      </w:pPr>
    </w:p>
    <w:p w14:paraId="6132A498" w14:textId="77777777" w:rsidR="00FF0E55" w:rsidRDefault="00FF0E55" w:rsidP="00B40BC1">
      <w:pPr>
        <w:jc w:val="center"/>
        <w:outlineLvl w:val="0"/>
        <w:rPr>
          <w:rFonts w:ascii="Arial" w:hAnsi="Arial" w:cs="Arial"/>
          <w:b/>
        </w:rPr>
      </w:pPr>
    </w:p>
    <w:p w14:paraId="6EE145C4" w14:textId="77777777" w:rsidR="00FF0E55" w:rsidRDefault="00FF0E55" w:rsidP="00B40BC1">
      <w:pPr>
        <w:jc w:val="center"/>
        <w:outlineLvl w:val="0"/>
        <w:rPr>
          <w:rFonts w:ascii="Arial" w:hAnsi="Arial" w:cs="Arial"/>
          <w:b/>
        </w:rPr>
      </w:pPr>
    </w:p>
    <w:p w14:paraId="533E5548" w14:textId="77777777" w:rsidR="00046E6A" w:rsidRDefault="00046E6A" w:rsidP="00B40BC1">
      <w:pPr>
        <w:jc w:val="center"/>
        <w:outlineLvl w:val="0"/>
        <w:rPr>
          <w:rFonts w:ascii="Arial" w:hAnsi="Arial" w:cs="Arial"/>
          <w:b/>
        </w:rPr>
      </w:pPr>
    </w:p>
    <w:p w14:paraId="195A8659" w14:textId="77777777" w:rsidR="00FF0E55" w:rsidRDefault="00FF0E55" w:rsidP="00B40BC1">
      <w:pPr>
        <w:jc w:val="center"/>
        <w:outlineLvl w:val="0"/>
        <w:rPr>
          <w:rFonts w:ascii="Arial" w:hAnsi="Arial" w:cs="Arial"/>
          <w:b/>
        </w:rPr>
      </w:pPr>
    </w:p>
    <w:p w14:paraId="40E0B9FB" w14:textId="77777777" w:rsidR="00FF0E55" w:rsidRDefault="00FF0E55" w:rsidP="00B40BC1">
      <w:pPr>
        <w:jc w:val="center"/>
        <w:outlineLvl w:val="0"/>
        <w:rPr>
          <w:rFonts w:ascii="Arial" w:hAnsi="Arial" w:cs="Arial"/>
          <w:b/>
        </w:rPr>
      </w:pPr>
    </w:p>
    <w:p w14:paraId="084BAE20" w14:textId="77777777" w:rsidR="00B40BC1" w:rsidRPr="00FF0E55" w:rsidRDefault="00B40BC1" w:rsidP="000B70E1">
      <w:pPr>
        <w:pStyle w:val="Heading1"/>
      </w:pPr>
      <w:bookmarkStart w:id="40" w:name="_Toc283901970"/>
      <w:r w:rsidRPr="00FF0E55">
        <w:lastRenderedPageBreak/>
        <w:t>Clinical Administrative Procedures</w:t>
      </w:r>
      <w:bookmarkEnd w:id="40"/>
    </w:p>
    <w:p w14:paraId="5A63B03B" w14:textId="77777777" w:rsidR="00B40BC1" w:rsidRDefault="00B40BC1" w:rsidP="00B40BC1">
      <w:pPr>
        <w:jc w:val="center"/>
        <w:rPr>
          <w:rFonts w:ascii="Arial" w:hAnsi="Arial" w:cs="Arial"/>
          <w:b/>
        </w:rPr>
      </w:pPr>
    </w:p>
    <w:p w14:paraId="3D6CA086" w14:textId="7B492573" w:rsidR="005A08D5" w:rsidRPr="004C32D3" w:rsidRDefault="009A392B" w:rsidP="00B40BC1">
      <w:pPr>
        <w:jc w:val="center"/>
        <w:rPr>
          <w:rFonts w:ascii="Arial" w:hAnsi="Arial" w:cs="Arial"/>
          <w:b/>
        </w:rPr>
      </w:pPr>
      <w:r>
        <w:rPr>
          <w:rFonts w:ascii="Arial" w:hAnsi="Arial"/>
          <w:noProof/>
          <w:color w:val="FF0000"/>
        </w:rPr>
        <mc:AlternateContent>
          <mc:Choice Requires="wps">
            <w:drawing>
              <wp:anchor distT="4294967295" distB="4294967295" distL="114300" distR="114300" simplePos="0" relativeHeight="251708416" behindDoc="0" locked="0" layoutInCell="1" allowOverlap="1" wp14:anchorId="0EB7E568" wp14:editId="791D7CC9">
                <wp:simplePos x="0" y="0"/>
                <wp:positionH relativeFrom="margin">
                  <wp:align>center</wp:align>
                </wp:positionH>
                <wp:positionV relativeFrom="paragraph">
                  <wp:posOffset>20954</wp:posOffset>
                </wp:positionV>
                <wp:extent cx="4114800" cy="0"/>
                <wp:effectExtent l="0" t="0" r="25400" b="25400"/>
                <wp:wrapTight wrapText="bothSides">
                  <wp:wrapPolygon edited="0">
                    <wp:start x="0" y="-1"/>
                    <wp:lineTo x="0" y="-1"/>
                    <wp:lineTo x="21600" y="-1"/>
                    <wp:lineTo x="21600" y="-1"/>
                    <wp:lineTo x="0" y="-1"/>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AEACF" id="Straight Connector 26" o:spid="_x0000_s1026" style="position:absolute;z-index:2517084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65pt" to="3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" strokeweight="1.75pt">
                <o:lock v:ext="edit" shapetype="f"/>
                <w10:wrap type="tight" anchorx="margin"/>
              </v:line>
            </w:pict>
          </mc:Fallback>
        </mc:AlternateContent>
      </w:r>
    </w:p>
    <w:p w14:paraId="0B570D66" w14:textId="77777777" w:rsidR="00B40BC1" w:rsidRPr="00FF0E55" w:rsidRDefault="00B40BC1" w:rsidP="00404EA0">
      <w:pPr>
        <w:ind w:firstLine="720"/>
        <w:rPr>
          <w:rFonts w:ascii="Cambria" w:hAnsi="Cambria" w:cs="Arial"/>
        </w:rPr>
      </w:pPr>
      <w:r w:rsidRPr="00FF0E55">
        <w:rPr>
          <w:rFonts w:ascii="Cambria" w:hAnsi="Cambria" w:cs="Arial"/>
        </w:rPr>
        <w:t>It is the responsibility of the Clinic Secretary to gather all initial vital information, such as name of client, names of parents, address, birth date, school, referral source, and statement of problem.  This information is then placed in the temporary or permanent file.</w:t>
      </w:r>
    </w:p>
    <w:p w14:paraId="25A9B7EE" w14:textId="77777777" w:rsidR="00B40BC1" w:rsidRPr="00FF0E55" w:rsidRDefault="00B40BC1" w:rsidP="00B40BC1">
      <w:pPr>
        <w:rPr>
          <w:rFonts w:ascii="Cambria" w:hAnsi="Cambria" w:cs="Arial"/>
        </w:rPr>
      </w:pPr>
    </w:p>
    <w:p w14:paraId="7B01EFF0" w14:textId="77777777" w:rsidR="00B40BC1" w:rsidRDefault="00B40BC1" w:rsidP="00404EA0">
      <w:pPr>
        <w:ind w:firstLine="720"/>
        <w:rPr>
          <w:rFonts w:ascii="Cambria" w:hAnsi="Cambria" w:cs="Arial"/>
        </w:rPr>
      </w:pPr>
      <w:r w:rsidRPr="00FF0E55">
        <w:rPr>
          <w:rFonts w:ascii="Cambria" w:hAnsi="Cambria" w:cs="Arial"/>
        </w:rPr>
        <w:t xml:space="preserve">It is the student’s responsibility to ensure that all appropriate documents are completed:  Consent Form, Service Agreement, Release of Information, Request for Therapy, </w:t>
      </w:r>
      <w:proofErr w:type="gramStart"/>
      <w:r w:rsidRPr="00FF0E55">
        <w:rPr>
          <w:rFonts w:ascii="Cambria" w:hAnsi="Cambria" w:cs="Arial"/>
        </w:rPr>
        <w:t>Request</w:t>
      </w:r>
      <w:proofErr w:type="gramEnd"/>
      <w:r w:rsidRPr="00FF0E55">
        <w:rPr>
          <w:rFonts w:ascii="Cambria" w:hAnsi="Cambria" w:cs="Arial"/>
        </w:rPr>
        <w:t xml:space="preserve"> for Continued Therapy, </w:t>
      </w:r>
      <w:r w:rsidR="005A08D5">
        <w:rPr>
          <w:rFonts w:ascii="Cambria" w:hAnsi="Cambria" w:cs="Arial"/>
        </w:rPr>
        <w:t xml:space="preserve">Case History, </w:t>
      </w:r>
      <w:r w:rsidRPr="00FF0E55">
        <w:rPr>
          <w:rFonts w:ascii="Cambria" w:hAnsi="Cambria" w:cs="Arial"/>
        </w:rPr>
        <w:t>etc.</w:t>
      </w:r>
    </w:p>
    <w:p w14:paraId="145EB929" w14:textId="77777777" w:rsidR="005A08D5" w:rsidRPr="00FF0E55" w:rsidRDefault="005A08D5" w:rsidP="005A08D5">
      <w:pPr>
        <w:rPr>
          <w:rFonts w:ascii="Cambria" w:hAnsi="Cambria" w:cs="Arial"/>
        </w:rPr>
      </w:pPr>
    </w:p>
    <w:p w14:paraId="10F20DD3" w14:textId="77777777" w:rsidR="00B40BC1" w:rsidRPr="005A08D5" w:rsidRDefault="005A08D5" w:rsidP="00B40BC1">
      <w:pPr>
        <w:rPr>
          <w:rFonts w:ascii="Cambria" w:hAnsi="Cambria" w:cs="Arial"/>
          <w:b/>
        </w:rPr>
      </w:pPr>
      <w:r>
        <w:rPr>
          <w:rFonts w:ascii="Cambria" w:hAnsi="Cambria" w:cs="Arial"/>
          <w:b/>
        </w:rPr>
        <w:t>*</w:t>
      </w:r>
      <w:r w:rsidRPr="005A08D5">
        <w:rPr>
          <w:rFonts w:ascii="Cambria" w:hAnsi="Cambria" w:cs="Arial"/>
          <w:b/>
        </w:rPr>
        <w:t>These documents are not to leave the client’s file in the clinic</w:t>
      </w:r>
    </w:p>
    <w:p w14:paraId="31090669" w14:textId="77777777" w:rsidR="005A08D5" w:rsidRPr="00FF0E55" w:rsidRDefault="005A08D5" w:rsidP="00B40BC1">
      <w:pPr>
        <w:rPr>
          <w:rFonts w:ascii="Cambria" w:hAnsi="Cambria" w:cs="Arial"/>
        </w:rPr>
      </w:pPr>
    </w:p>
    <w:p w14:paraId="4247AACF" w14:textId="77777777" w:rsidR="00B40BC1" w:rsidRPr="00FF0E55" w:rsidRDefault="00B40BC1" w:rsidP="00B40BC1">
      <w:pPr>
        <w:outlineLvl w:val="0"/>
        <w:rPr>
          <w:rFonts w:ascii="Cambria" w:hAnsi="Cambria" w:cs="Arial"/>
          <w:b/>
        </w:rPr>
      </w:pPr>
      <w:r w:rsidRPr="00FF0E55">
        <w:rPr>
          <w:rFonts w:ascii="Cambria" w:hAnsi="Cambria" w:cs="Arial"/>
          <w:b/>
        </w:rPr>
        <w:t>Client Files:</w:t>
      </w:r>
    </w:p>
    <w:p w14:paraId="527097AC" w14:textId="1E832AF1" w:rsidR="00B40BC1" w:rsidRPr="00FF0E55" w:rsidRDefault="00B40BC1" w:rsidP="00404EA0">
      <w:pPr>
        <w:ind w:firstLine="720"/>
        <w:rPr>
          <w:rFonts w:ascii="Cambria" w:hAnsi="Cambria" w:cs="Arial"/>
        </w:rPr>
      </w:pPr>
      <w:r w:rsidRPr="00FF0E55">
        <w:rPr>
          <w:rFonts w:ascii="Cambria" w:hAnsi="Cambria" w:cs="Arial"/>
        </w:rPr>
        <w:t>All therapy and diagnostic clients will have either a temporary file or a per</w:t>
      </w:r>
      <w:r w:rsidR="00F114CD">
        <w:rPr>
          <w:rFonts w:ascii="Cambria" w:hAnsi="Cambria" w:cs="Arial"/>
        </w:rPr>
        <w:t>manent file kept in the</w:t>
      </w:r>
      <w:r w:rsidRPr="00FF0E55">
        <w:rPr>
          <w:rFonts w:ascii="Cambria" w:hAnsi="Cambria" w:cs="Arial"/>
        </w:rPr>
        <w:t xml:space="preserve"> “working” file cabinet in the Clinic Secretary’s office.  These files contain all confidential information such as; evaluations, copies of tests, final case summaries, correspondence, and records of telephone contacts related to the client.  These files can be checked out from the Clinic Secretary and reviewed in the Clinic only.  </w:t>
      </w:r>
      <w:r w:rsidRPr="00FF0E55">
        <w:rPr>
          <w:rFonts w:ascii="Cambria" w:hAnsi="Cambria" w:cs="Arial"/>
          <w:b/>
        </w:rPr>
        <w:t xml:space="preserve">Under NO circumstances are these folders or any information from them to leave the general clinic area!  </w:t>
      </w:r>
      <w:r w:rsidRPr="00FF0E55">
        <w:rPr>
          <w:rFonts w:ascii="Cambria" w:hAnsi="Cambria" w:cs="Arial"/>
        </w:rPr>
        <w:t>Students may use files in the Student Workroom, Audiology areas, Materials Room, and therapy rooms.</w:t>
      </w:r>
    </w:p>
    <w:p w14:paraId="44777E78" w14:textId="77777777" w:rsidR="00B40BC1" w:rsidRPr="00FF0E55" w:rsidRDefault="00B40BC1" w:rsidP="00B40BC1">
      <w:pPr>
        <w:rPr>
          <w:rFonts w:ascii="Cambria" w:hAnsi="Cambria" w:cs="Arial"/>
        </w:rPr>
      </w:pPr>
    </w:p>
    <w:p w14:paraId="373BAB65" w14:textId="4F28ECD5" w:rsidR="00B40BC1" w:rsidRPr="00F114CD" w:rsidRDefault="00B40BC1" w:rsidP="00B40BC1">
      <w:pPr>
        <w:outlineLvl w:val="0"/>
        <w:rPr>
          <w:rFonts w:ascii="Cambria" w:hAnsi="Cambria" w:cs="Arial"/>
          <w:b/>
        </w:rPr>
      </w:pPr>
      <w:r w:rsidRPr="00F114CD">
        <w:rPr>
          <w:rFonts w:ascii="Cambria" w:hAnsi="Cambria" w:cs="Arial"/>
          <w:b/>
        </w:rPr>
        <w:t>All files must be returned to the C</w:t>
      </w:r>
      <w:r w:rsidR="00F114CD" w:rsidRPr="00F114CD">
        <w:rPr>
          <w:rFonts w:ascii="Cambria" w:hAnsi="Cambria" w:cs="Arial"/>
          <w:b/>
        </w:rPr>
        <w:t>linic Secretary’s office by 4:30</w:t>
      </w:r>
      <w:r w:rsidRPr="00F114CD">
        <w:rPr>
          <w:rFonts w:ascii="Cambria" w:hAnsi="Cambria" w:cs="Arial"/>
          <w:b/>
        </w:rPr>
        <w:t xml:space="preserve">p.m. </w:t>
      </w:r>
      <w:proofErr w:type="gramStart"/>
      <w:r w:rsidRPr="00F114CD">
        <w:rPr>
          <w:rFonts w:ascii="Cambria" w:hAnsi="Cambria" w:cs="Arial"/>
          <w:b/>
        </w:rPr>
        <w:t>each</w:t>
      </w:r>
      <w:proofErr w:type="gramEnd"/>
      <w:r w:rsidRPr="00F114CD">
        <w:rPr>
          <w:rFonts w:ascii="Cambria" w:hAnsi="Cambria" w:cs="Arial"/>
          <w:b/>
        </w:rPr>
        <w:t xml:space="preserve"> day!</w:t>
      </w:r>
    </w:p>
    <w:p w14:paraId="072B0774" w14:textId="77777777" w:rsidR="00B40BC1" w:rsidRPr="00FF0E55" w:rsidRDefault="00B40BC1" w:rsidP="00B40BC1">
      <w:pPr>
        <w:rPr>
          <w:rFonts w:ascii="Cambria" w:hAnsi="Cambria" w:cs="Arial"/>
        </w:rPr>
      </w:pPr>
    </w:p>
    <w:p w14:paraId="18C9A4BD" w14:textId="5B636461" w:rsidR="00B40BC1" w:rsidRDefault="00B40BC1" w:rsidP="00404EA0">
      <w:pPr>
        <w:ind w:firstLine="720"/>
        <w:rPr>
          <w:rFonts w:ascii="Cambria" w:hAnsi="Cambria" w:cs="Arial"/>
        </w:rPr>
      </w:pPr>
      <w:r w:rsidRPr="00FF0E55">
        <w:rPr>
          <w:rFonts w:ascii="Cambria" w:hAnsi="Cambria" w:cs="Arial"/>
        </w:rPr>
        <w:t xml:space="preserve">There is a late check-out </w:t>
      </w:r>
      <w:r w:rsidR="00D42995" w:rsidRPr="00FF0E55">
        <w:rPr>
          <w:rFonts w:ascii="Cambria" w:hAnsi="Cambria" w:cs="Arial"/>
        </w:rPr>
        <w:t xml:space="preserve">policy </w:t>
      </w:r>
      <w:r w:rsidR="00D42995">
        <w:rPr>
          <w:rFonts w:ascii="Cambria" w:hAnsi="Cambria" w:cs="Arial"/>
        </w:rPr>
        <w:t>and</w:t>
      </w:r>
      <w:r w:rsidR="00BC5E08">
        <w:rPr>
          <w:rFonts w:ascii="Cambria" w:hAnsi="Cambria" w:cs="Arial"/>
        </w:rPr>
        <w:t xml:space="preserve"> a week-end check out policy </w:t>
      </w:r>
      <w:r w:rsidRPr="00FF0E55">
        <w:rPr>
          <w:rFonts w:ascii="Cambria" w:hAnsi="Cambria" w:cs="Arial"/>
        </w:rPr>
        <w:t>in place if students must</w:t>
      </w:r>
      <w:r w:rsidR="00F114CD">
        <w:rPr>
          <w:rFonts w:ascii="Cambria" w:hAnsi="Cambria" w:cs="Arial"/>
        </w:rPr>
        <w:t xml:space="preserve"> work on files later than 4:30</w:t>
      </w:r>
      <w:r w:rsidRPr="00FF0E55">
        <w:rPr>
          <w:rFonts w:ascii="Cambria" w:hAnsi="Cambria" w:cs="Arial"/>
        </w:rPr>
        <w:t>p.m</w:t>
      </w:r>
      <w:r w:rsidR="00F114CD">
        <w:rPr>
          <w:rFonts w:ascii="Cambria" w:hAnsi="Cambria" w:cs="Arial"/>
        </w:rPr>
        <w:t xml:space="preserve"> or on the weekends</w:t>
      </w:r>
      <w:r w:rsidRPr="00FF0E55">
        <w:rPr>
          <w:rFonts w:ascii="Cambria" w:hAnsi="Cambria" w:cs="Arial"/>
        </w:rPr>
        <w:t xml:space="preserve">.  The file needs to be checked out separately in the Late Check-out binder, kept in the Clinic Secretary’s office.  The student then returns the file to </w:t>
      </w:r>
      <w:r w:rsidR="00F114CD">
        <w:rPr>
          <w:rFonts w:ascii="Cambria" w:hAnsi="Cambria" w:cs="Arial"/>
        </w:rPr>
        <w:t xml:space="preserve">green filing cabinet in Room 56, the </w:t>
      </w:r>
      <w:proofErr w:type="spellStart"/>
      <w:r w:rsidR="00F114CD">
        <w:rPr>
          <w:rFonts w:ascii="Cambria" w:hAnsi="Cambria" w:cs="Arial"/>
        </w:rPr>
        <w:t>Dx</w:t>
      </w:r>
      <w:proofErr w:type="spellEnd"/>
      <w:r w:rsidR="00F114CD">
        <w:rPr>
          <w:rFonts w:ascii="Cambria" w:hAnsi="Cambria" w:cs="Arial"/>
        </w:rPr>
        <w:t>. Materials Room. For week-end check out, the student must sign out in the Late Check out binder before 4:30 on Friday and place the folder in the green filing cabinet in Room 56 to have access to it over the week-end.</w:t>
      </w:r>
    </w:p>
    <w:p w14:paraId="7C42693A" w14:textId="77777777" w:rsidR="00F114CD" w:rsidRDefault="00F114CD" w:rsidP="00404EA0">
      <w:pPr>
        <w:ind w:firstLine="720"/>
        <w:rPr>
          <w:rFonts w:ascii="Cambria" w:hAnsi="Cambria" w:cs="Arial"/>
        </w:rPr>
      </w:pPr>
    </w:p>
    <w:p w14:paraId="1ACBDA19" w14:textId="6F41125A" w:rsidR="00F114CD" w:rsidRPr="00693563" w:rsidRDefault="00F114CD" w:rsidP="00404EA0">
      <w:pPr>
        <w:ind w:firstLine="720"/>
        <w:rPr>
          <w:rFonts w:ascii="Cambria" w:hAnsi="Cambria" w:cs="Arial"/>
          <w:b/>
        </w:rPr>
      </w:pPr>
      <w:r w:rsidRPr="00693563">
        <w:rPr>
          <w:rFonts w:ascii="Cambria" w:hAnsi="Cambria" w:cs="Arial"/>
          <w:b/>
        </w:rPr>
        <w:t>Students are NOT allowed to print any reports/treatment plans/SOAP notes, with patient health information, from home or from anywhere outside the clinic.  All final reports will be printed in your Clinical Instructor’s office. If students are found to violate this policy this will result in an immediate F in clinic and a loss of all clock hours for that particular client.</w:t>
      </w:r>
    </w:p>
    <w:p w14:paraId="44BB0EEA" w14:textId="77777777" w:rsidR="00843664" w:rsidRDefault="00843664" w:rsidP="00B40BC1">
      <w:pPr>
        <w:rPr>
          <w:rFonts w:ascii="Cambria" w:hAnsi="Cambria" w:cs="Arial"/>
        </w:rPr>
      </w:pPr>
    </w:p>
    <w:p w14:paraId="573809D6" w14:textId="77777777" w:rsidR="00843664" w:rsidRPr="00FF0E55" w:rsidRDefault="00843664" w:rsidP="00B40BC1">
      <w:pPr>
        <w:rPr>
          <w:rFonts w:ascii="Cambria" w:hAnsi="Cambria" w:cs="Arial"/>
        </w:rPr>
      </w:pPr>
    </w:p>
    <w:p w14:paraId="1BDE46FD" w14:textId="77777777" w:rsidR="00B40BC1" w:rsidRPr="00FF0E55" w:rsidRDefault="00B40BC1" w:rsidP="00B40BC1">
      <w:pPr>
        <w:outlineLvl w:val="0"/>
        <w:rPr>
          <w:rFonts w:ascii="Cambria" w:hAnsi="Cambria" w:cs="Arial"/>
          <w:b/>
        </w:rPr>
      </w:pPr>
      <w:r w:rsidRPr="00FF0E55">
        <w:rPr>
          <w:rFonts w:ascii="Cambria" w:hAnsi="Cambria" w:cs="Arial"/>
          <w:b/>
        </w:rPr>
        <w:t>Clinic Work Folders:</w:t>
      </w:r>
    </w:p>
    <w:p w14:paraId="39560F22" w14:textId="32262411" w:rsidR="00B40BC1" w:rsidRPr="00F114CD" w:rsidRDefault="00B40BC1" w:rsidP="00404EA0">
      <w:pPr>
        <w:ind w:firstLine="720"/>
        <w:rPr>
          <w:rFonts w:ascii="Cambria" w:hAnsi="Cambria" w:cs="Arial"/>
          <w:b/>
        </w:rPr>
      </w:pPr>
      <w:r w:rsidRPr="00FF0E55">
        <w:rPr>
          <w:rFonts w:ascii="Cambria" w:hAnsi="Cambria" w:cs="Arial"/>
        </w:rPr>
        <w:t xml:space="preserve">Initial case summaries, lesson plans, and other information pertinent to the actual working with the client are to be filed in the Clinic Work Folder.  A file cabinet is maintained in the workroom where these folders MUST be kept.  These folders are not to leave the Clinic.  At the end of each semester, those materials in the Clinic Work </w:t>
      </w:r>
      <w:r w:rsidR="00D101BA" w:rsidRPr="00FF0E55">
        <w:rPr>
          <w:rFonts w:ascii="Cambria" w:hAnsi="Cambria" w:cs="Arial"/>
        </w:rPr>
        <w:t>Folders, which are not placed in the Permanent Clinic file,</w:t>
      </w:r>
      <w:r w:rsidRPr="00FF0E55">
        <w:rPr>
          <w:rFonts w:ascii="Cambria" w:hAnsi="Cambria" w:cs="Arial"/>
        </w:rPr>
        <w:t xml:space="preserve"> must be destroyed.  </w:t>
      </w:r>
      <w:r w:rsidR="00F114CD" w:rsidRPr="00F114CD">
        <w:rPr>
          <w:rFonts w:ascii="Cambria" w:hAnsi="Cambria" w:cs="Arial"/>
          <w:b/>
        </w:rPr>
        <w:t>NO CLIENT INDENTIFIYING INFORMATION CAN BE IN THESE FOLDERS.</w:t>
      </w:r>
    </w:p>
    <w:p w14:paraId="26A444FB" w14:textId="77777777" w:rsidR="00FF0E55" w:rsidRDefault="00FF0E55" w:rsidP="00475828">
      <w:pPr>
        <w:rPr>
          <w:rFonts w:ascii="Cambria" w:hAnsi="Cambria"/>
          <w:sz w:val="28"/>
        </w:rPr>
      </w:pPr>
    </w:p>
    <w:p w14:paraId="06F71CA4" w14:textId="77777777" w:rsidR="00FF0E55" w:rsidRPr="00FF0E55" w:rsidRDefault="00FF0E55" w:rsidP="00475828">
      <w:pPr>
        <w:rPr>
          <w:rFonts w:ascii="Cambria" w:hAnsi="Cambria"/>
          <w:sz w:val="28"/>
        </w:rPr>
      </w:pPr>
    </w:p>
    <w:p w14:paraId="51126FAE" w14:textId="77777777" w:rsidR="00B40BC1" w:rsidRPr="00FF0E55" w:rsidRDefault="00B40BC1" w:rsidP="000B70E1">
      <w:pPr>
        <w:pStyle w:val="Heading1"/>
      </w:pPr>
      <w:bookmarkStart w:id="41" w:name="_Toc283901971"/>
      <w:r w:rsidRPr="00FF0E55">
        <w:t>Tracking Your Progress</w:t>
      </w:r>
      <w:bookmarkEnd w:id="41"/>
    </w:p>
    <w:p w14:paraId="4B535794" w14:textId="77777777" w:rsidR="00B40BC1" w:rsidRPr="00FF0E55" w:rsidRDefault="00B40BC1" w:rsidP="00B40BC1">
      <w:pPr>
        <w:jc w:val="center"/>
        <w:rPr>
          <w:rFonts w:ascii="Cambria" w:hAnsi="Cambria" w:cs="Arial"/>
        </w:rPr>
      </w:pPr>
    </w:p>
    <w:p w14:paraId="57539BC9" w14:textId="5EDD90B8" w:rsidR="005A08D5" w:rsidRDefault="009A392B" w:rsidP="00B40BC1">
      <w:pPr>
        <w:rPr>
          <w:rFonts w:ascii="Cambria" w:hAnsi="Cambria" w:cs="Arial"/>
        </w:rPr>
      </w:pPr>
      <w:r>
        <w:rPr>
          <w:rFonts w:ascii="Arial" w:hAnsi="Arial"/>
          <w:noProof/>
          <w:color w:val="FF0000"/>
        </w:rPr>
        <mc:AlternateContent>
          <mc:Choice Requires="wps">
            <w:drawing>
              <wp:anchor distT="4294967295" distB="4294967295" distL="114300" distR="114300" simplePos="0" relativeHeight="251710464" behindDoc="0" locked="0" layoutInCell="1" allowOverlap="1" wp14:anchorId="3FE876A9" wp14:editId="51344F93">
                <wp:simplePos x="0" y="0"/>
                <wp:positionH relativeFrom="margin">
                  <wp:align>center</wp:align>
                </wp:positionH>
                <wp:positionV relativeFrom="paragraph">
                  <wp:posOffset>40004</wp:posOffset>
                </wp:positionV>
                <wp:extent cx="4114800" cy="0"/>
                <wp:effectExtent l="0" t="0" r="25400" b="25400"/>
                <wp:wrapTight wrapText="bothSides">
                  <wp:wrapPolygon edited="0">
                    <wp:start x="0" y="-1"/>
                    <wp:lineTo x="0" y="-1"/>
                    <wp:lineTo x="21600" y="-1"/>
                    <wp:lineTo x="21600" y="-1"/>
                    <wp:lineTo x="0" y="-1"/>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D3B1DA" id="Straight Connector 28" o:spid="_x0000_s1026" style="position:absolute;z-index:2517104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15pt" to="32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" strokeweight="1.75pt">
                <o:lock v:ext="edit" shapetype="f"/>
                <w10:wrap type="tight" anchorx="margin"/>
              </v:line>
            </w:pict>
          </mc:Fallback>
        </mc:AlternateContent>
      </w:r>
    </w:p>
    <w:p w14:paraId="3D8C51C0" w14:textId="77777777" w:rsidR="00781467" w:rsidRDefault="00781467" w:rsidP="00B40BC1">
      <w:pPr>
        <w:rPr>
          <w:rFonts w:ascii="Arial" w:hAnsi="Arial" w:cs="Arial"/>
        </w:rPr>
      </w:pPr>
    </w:p>
    <w:p w14:paraId="4B290386" w14:textId="77777777" w:rsidR="003D702E" w:rsidRDefault="003D702E" w:rsidP="00B40BC1">
      <w:pPr>
        <w:rPr>
          <w:rFonts w:ascii="Cambria" w:hAnsi="Cambria" w:cs="Arial"/>
        </w:rPr>
      </w:pPr>
      <w:r>
        <w:rPr>
          <w:rFonts w:ascii="Cambria" w:hAnsi="Cambria" w:cs="Arial"/>
        </w:rPr>
        <w:t>Our department uses the program CALIPSO to track class and clinical competencies.  Each student is required to pay the individual regis</w:t>
      </w:r>
      <w:r w:rsidR="00454261">
        <w:rPr>
          <w:rFonts w:ascii="Cambria" w:hAnsi="Cambria" w:cs="Arial"/>
        </w:rPr>
        <w:t>tration fee of approximately $85</w:t>
      </w:r>
      <w:r>
        <w:rPr>
          <w:rFonts w:ascii="Cambria" w:hAnsi="Cambria" w:cs="Arial"/>
        </w:rPr>
        <w:t>.  This fee will allow you access to your class and clinical profile.</w:t>
      </w:r>
    </w:p>
    <w:p w14:paraId="7F78FE2C" w14:textId="77777777" w:rsidR="003D702E" w:rsidRDefault="003D702E" w:rsidP="00B40BC1">
      <w:pPr>
        <w:rPr>
          <w:rFonts w:ascii="Cambria" w:hAnsi="Cambria" w:cs="Arial"/>
        </w:rPr>
      </w:pPr>
    </w:p>
    <w:p w14:paraId="5FBBDDA9" w14:textId="77777777" w:rsidR="003D702E" w:rsidRPr="003D702E" w:rsidRDefault="003D702E" w:rsidP="00B40BC1">
      <w:pPr>
        <w:rPr>
          <w:rFonts w:ascii="Cambria" w:hAnsi="Cambria" w:cs="Arial"/>
        </w:rPr>
      </w:pPr>
      <w:r>
        <w:rPr>
          <w:rFonts w:ascii="Cambria" w:hAnsi="Cambria" w:cs="Arial"/>
        </w:rPr>
        <w:t>During your first semester you will be registered and trained on CALIPSO.</w:t>
      </w:r>
    </w:p>
    <w:p w14:paraId="45338A04" w14:textId="77777777" w:rsidR="00FF0E55" w:rsidRDefault="00FF0E55" w:rsidP="00B40BC1">
      <w:pPr>
        <w:rPr>
          <w:rFonts w:ascii="Arial" w:hAnsi="Arial" w:cs="Arial"/>
        </w:rPr>
      </w:pPr>
    </w:p>
    <w:p w14:paraId="65428B53" w14:textId="77777777" w:rsidR="00FF0E55" w:rsidRDefault="00FF0E55" w:rsidP="00B40BC1">
      <w:pPr>
        <w:rPr>
          <w:rFonts w:ascii="Arial" w:hAnsi="Arial" w:cs="Arial"/>
        </w:rPr>
      </w:pPr>
    </w:p>
    <w:p w14:paraId="44E7E11E" w14:textId="77777777" w:rsidR="00FF0E55" w:rsidRDefault="00FF0E55" w:rsidP="00B40BC1">
      <w:pPr>
        <w:rPr>
          <w:rFonts w:ascii="Arial" w:hAnsi="Arial" w:cs="Arial"/>
        </w:rPr>
      </w:pPr>
    </w:p>
    <w:p w14:paraId="0EB4204E" w14:textId="77777777" w:rsidR="00FF0E55" w:rsidRDefault="00FF0E55" w:rsidP="00B40BC1">
      <w:pPr>
        <w:rPr>
          <w:rFonts w:ascii="Arial" w:hAnsi="Arial" w:cs="Arial"/>
        </w:rPr>
      </w:pPr>
    </w:p>
    <w:p w14:paraId="2F481319" w14:textId="77777777" w:rsidR="00FF0E55" w:rsidRDefault="00FF0E55" w:rsidP="00B40BC1">
      <w:pPr>
        <w:rPr>
          <w:rFonts w:ascii="Arial" w:hAnsi="Arial" w:cs="Arial"/>
        </w:rPr>
      </w:pPr>
    </w:p>
    <w:p w14:paraId="7B1179D9" w14:textId="77777777" w:rsidR="00FF0E55" w:rsidRDefault="00FF0E55" w:rsidP="00B40BC1">
      <w:pPr>
        <w:rPr>
          <w:rFonts w:ascii="Arial" w:hAnsi="Arial" w:cs="Arial"/>
        </w:rPr>
      </w:pPr>
    </w:p>
    <w:p w14:paraId="687C7CE1" w14:textId="77777777" w:rsidR="003D702E" w:rsidRDefault="003D702E" w:rsidP="00B40BC1">
      <w:pPr>
        <w:rPr>
          <w:rFonts w:ascii="Arial" w:hAnsi="Arial" w:cs="Arial"/>
        </w:rPr>
      </w:pPr>
    </w:p>
    <w:p w14:paraId="0ACFB81B" w14:textId="77777777" w:rsidR="003D702E" w:rsidRDefault="003D702E" w:rsidP="00B40BC1">
      <w:pPr>
        <w:rPr>
          <w:rFonts w:ascii="Arial" w:hAnsi="Arial" w:cs="Arial"/>
        </w:rPr>
      </w:pPr>
    </w:p>
    <w:p w14:paraId="5DD69AA8" w14:textId="77777777" w:rsidR="003D702E" w:rsidRDefault="003D702E" w:rsidP="00B40BC1">
      <w:pPr>
        <w:rPr>
          <w:rFonts w:ascii="Arial" w:hAnsi="Arial" w:cs="Arial"/>
        </w:rPr>
      </w:pPr>
    </w:p>
    <w:p w14:paraId="0CF7F760" w14:textId="77777777" w:rsidR="003D702E" w:rsidRDefault="003D702E" w:rsidP="00B40BC1">
      <w:pPr>
        <w:rPr>
          <w:rFonts w:ascii="Arial" w:hAnsi="Arial" w:cs="Arial"/>
        </w:rPr>
      </w:pPr>
    </w:p>
    <w:p w14:paraId="1FD9D746" w14:textId="77777777" w:rsidR="003D702E" w:rsidRDefault="003D702E" w:rsidP="00B40BC1">
      <w:pPr>
        <w:rPr>
          <w:rFonts w:ascii="Arial" w:hAnsi="Arial" w:cs="Arial"/>
        </w:rPr>
      </w:pPr>
    </w:p>
    <w:p w14:paraId="03245128" w14:textId="77777777" w:rsidR="003D702E" w:rsidRDefault="003D702E" w:rsidP="00B40BC1">
      <w:pPr>
        <w:rPr>
          <w:rFonts w:ascii="Arial" w:hAnsi="Arial" w:cs="Arial"/>
        </w:rPr>
      </w:pPr>
    </w:p>
    <w:p w14:paraId="234A0BE7" w14:textId="77777777" w:rsidR="003D702E" w:rsidRDefault="003D702E" w:rsidP="00B40BC1">
      <w:pPr>
        <w:rPr>
          <w:rFonts w:ascii="Arial" w:hAnsi="Arial" w:cs="Arial"/>
        </w:rPr>
      </w:pPr>
    </w:p>
    <w:p w14:paraId="6AB76260" w14:textId="77777777" w:rsidR="00FF0E55" w:rsidRDefault="00FF0E55" w:rsidP="00B40BC1">
      <w:pPr>
        <w:rPr>
          <w:rFonts w:ascii="Arial" w:hAnsi="Arial" w:cs="Arial"/>
        </w:rPr>
      </w:pPr>
    </w:p>
    <w:p w14:paraId="1845FC55" w14:textId="77777777" w:rsidR="00FF0E55" w:rsidRDefault="00FF0E55" w:rsidP="00B40BC1">
      <w:pPr>
        <w:rPr>
          <w:rFonts w:ascii="Arial" w:hAnsi="Arial" w:cs="Arial"/>
        </w:rPr>
      </w:pPr>
    </w:p>
    <w:p w14:paraId="4FEDFB3B" w14:textId="77777777" w:rsidR="00FF0E55" w:rsidRDefault="00FF0E55" w:rsidP="00B40BC1">
      <w:pPr>
        <w:rPr>
          <w:rFonts w:ascii="Arial" w:hAnsi="Arial" w:cs="Arial"/>
        </w:rPr>
      </w:pPr>
    </w:p>
    <w:p w14:paraId="77CBE2AB" w14:textId="77777777" w:rsidR="00FF0E55" w:rsidRDefault="00FF0E55" w:rsidP="00B40BC1">
      <w:pPr>
        <w:rPr>
          <w:rFonts w:ascii="Arial" w:hAnsi="Arial" w:cs="Arial"/>
        </w:rPr>
      </w:pPr>
    </w:p>
    <w:p w14:paraId="63C3AAF6" w14:textId="77777777" w:rsidR="00FF0E55" w:rsidRDefault="00FF0E55" w:rsidP="00B40BC1">
      <w:pPr>
        <w:rPr>
          <w:rFonts w:ascii="Arial" w:hAnsi="Arial" w:cs="Arial"/>
        </w:rPr>
      </w:pPr>
    </w:p>
    <w:p w14:paraId="64828E7C" w14:textId="77777777" w:rsidR="00FF0E55" w:rsidRDefault="00FF0E55" w:rsidP="00B40BC1">
      <w:pPr>
        <w:rPr>
          <w:rFonts w:ascii="Arial" w:hAnsi="Arial" w:cs="Arial"/>
        </w:rPr>
      </w:pPr>
    </w:p>
    <w:p w14:paraId="7FA11332" w14:textId="77777777" w:rsidR="00FF0E55" w:rsidRDefault="00FF0E55" w:rsidP="00B40BC1">
      <w:pPr>
        <w:rPr>
          <w:rFonts w:ascii="Arial" w:hAnsi="Arial" w:cs="Arial"/>
        </w:rPr>
      </w:pPr>
    </w:p>
    <w:p w14:paraId="616A516F" w14:textId="77777777" w:rsidR="00FF0E55" w:rsidRDefault="00FF0E55" w:rsidP="00B40BC1">
      <w:pPr>
        <w:rPr>
          <w:rFonts w:ascii="Arial" w:hAnsi="Arial" w:cs="Arial"/>
        </w:rPr>
      </w:pPr>
    </w:p>
    <w:p w14:paraId="46C2FB4C" w14:textId="77777777" w:rsidR="00FF0E55" w:rsidRDefault="00FF0E55" w:rsidP="00B40BC1">
      <w:pPr>
        <w:rPr>
          <w:rFonts w:ascii="Arial" w:hAnsi="Arial" w:cs="Arial"/>
        </w:rPr>
      </w:pPr>
    </w:p>
    <w:p w14:paraId="412F62A2" w14:textId="77777777" w:rsidR="00FF0E55" w:rsidRDefault="00FF0E55" w:rsidP="00B40BC1">
      <w:pPr>
        <w:rPr>
          <w:rFonts w:ascii="Arial" w:hAnsi="Arial" w:cs="Arial"/>
        </w:rPr>
      </w:pPr>
    </w:p>
    <w:p w14:paraId="51E7BA64" w14:textId="77777777" w:rsidR="00FF0E55" w:rsidRDefault="00FF0E55" w:rsidP="00B40BC1">
      <w:pPr>
        <w:rPr>
          <w:rFonts w:ascii="Arial" w:hAnsi="Arial" w:cs="Arial"/>
        </w:rPr>
      </w:pPr>
    </w:p>
    <w:p w14:paraId="41E66A7D" w14:textId="77777777" w:rsidR="00FF0E55" w:rsidRDefault="00FF0E55" w:rsidP="00B40BC1">
      <w:pPr>
        <w:rPr>
          <w:rFonts w:ascii="Arial" w:hAnsi="Arial" w:cs="Arial"/>
        </w:rPr>
      </w:pPr>
    </w:p>
    <w:p w14:paraId="3F902749" w14:textId="77777777" w:rsidR="00FF0E55" w:rsidRDefault="00FF0E55" w:rsidP="00B40BC1">
      <w:pPr>
        <w:rPr>
          <w:rFonts w:ascii="Arial" w:hAnsi="Arial" w:cs="Arial"/>
        </w:rPr>
      </w:pPr>
    </w:p>
    <w:p w14:paraId="183FE840" w14:textId="77777777" w:rsidR="00FF0E55" w:rsidRDefault="00FF0E55" w:rsidP="00B40BC1">
      <w:pPr>
        <w:rPr>
          <w:rFonts w:ascii="Arial" w:hAnsi="Arial" w:cs="Arial"/>
        </w:rPr>
      </w:pPr>
    </w:p>
    <w:p w14:paraId="66BD92B9" w14:textId="77777777" w:rsidR="00046E6A" w:rsidRDefault="00046E6A" w:rsidP="00B40BC1">
      <w:pPr>
        <w:rPr>
          <w:rFonts w:ascii="Arial" w:hAnsi="Arial" w:cs="Arial"/>
        </w:rPr>
      </w:pPr>
    </w:p>
    <w:p w14:paraId="6BF9A444" w14:textId="77777777" w:rsidR="00693563" w:rsidRDefault="00693563" w:rsidP="00B40BC1">
      <w:pPr>
        <w:rPr>
          <w:rFonts w:ascii="Arial" w:hAnsi="Arial" w:cs="Arial"/>
        </w:rPr>
      </w:pPr>
    </w:p>
    <w:p w14:paraId="631FABF4" w14:textId="77777777" w:rsidR="00693563" w:rsidRDefault="00693563" w:rsidP="00B40BC1">
      <w:pPr>
        <w:rPr>
          <w:rFonts w:ascii="Arial" w:hAnsi="Arial" w:cs="Arial"/>
        </w:rPr>
      </w:pPr>
    </w:p>
    <w:p w14:paraId="5114952B" w14:textId="77777777" w:rsidR="00693563" w:rsidRDefault="00693563" w:rsidP="00B40BC1">
      <w:pPr>
        <w:rPr>
          <w:rFonts w:ascii="Arial" w:hAnsi="Arial" w:cs="Arial"/>
        </w:rPr>
      </w:pPr>
    </w:p>
    <w:p w14:paraId="11B2BB3F" w14:textId="77777777" w:rsidR="00C24259" w:rsidRDefault="00C24259" w:rsidP="00B40BC1">
      <w:pPr>
        <w:rPr>
          <w:rFonts w:ascii="Arial" w:hAnsi="Arial" w:cs="Arial"/>
        </w:rPr>
      </w:pPr>
    </w:p>
    <w:p w14:paraId="10C612EB" w14:textId="77777777" w:rsidR="00C24259" w:rsidRDefault="00C24259" w:rsidP="00B40BC1">
      <w:pPr>
        <w:rPr>
          <w:rFonts w:ascii="Arial" w:hAnsi="Arial" w:cs="Arial"/>
        </w:rPr>
      </w:pPr>
    </w:p>
    <w:p w14:paraId="19D0693C" w14:textId="77777777" w:rsidR="00C24259" w:rsidRDefault="00C24259" w:rsidP="00B40BC1">
      <w:pPr>
        <w:rPr>
          <w:rFonts w:ascii="Arial" w:hAnsi="Arial" w:cs="Arial"/>
        </w:rPr>
      </w:pPr>
    </w:p>
    <w:p w14:paraId="6B61EE8C" w14:textId="77777777" w:rsidR="00C24259" w:rsidRDefault="00C24259" w:rsidP="00B40BC1">
      <w:pPr>
        <w:rPr>
          <w:rFonts w:ascii="Arial" w:hAnsi="Arial" w:cs="Arial"/>
        </w:rPr>
      </w:pPr>
    </w:p>
    <w:p w14:paraId="320025F0" w14:textId="77777777" w:rsidR="00B40BC1" w:rsidRPr="004C32D3" w:rsidRDefault="00B40BC1" w:rsidP="00404EA0">
      <w:pPr>
        <w:outlineLvl w:val="0"/>
        <w:rPr>
          <w:rFonts w:ascii="Arial" w:hAnsi="Arial" w:cs="Arial"/>
          <w:b/>
        </w:rPr>
      </w:pPr>
    </w:p>
    <w:p w14:paraId="4ABC3D75" w14:textId="77777777" w:rsidR="00FF0E55" w:rsidRDefault="00FF0E55" w:rsidP="00B40BC1">
      <w:pPr>
        <w:jc w:val="center"/>
        <w:outlineLvl w:val="0"/>
        <w:rPr>
          <w:rFonts w:ascii="Cambria" w:hAnsi="Cambria" w:cs="Arial"/>
          <w:b/>
          <w:sz w:val="28"/>
        </w:rPr>
      </w:pPr>
    </w:p>
    <w:p w14:paraId="328E801B" w14:textId="77777777" w:rsidR="00B40BC1" w:rsidRPr="00FF0E55" w:rsidRDefault="00B40BC1" w:rsidP="000B70E1">
      <w:pPr>
        <w:pStyle w:val="Heading1"/>
      </w:pPr>
      <w:bookmarkStart w:id="42" w:name="_Toc283901972"/>
      <w:r w:rsidRPr="00FF0E55">
        <w:lastRenderedPageBreak/>
        <w:t>Professional Ethics</w:t>
      </w:r>
      <w:bookmarkEnd w:id="42"/>
    </w:p>
    <w:p w14:paraId="1FD5540B" w14:textId="77E2FED2" w:rsidR="00B40BC1" w:rsidRPr="00FF0E55" w:rsidRDefault="009A392B" w:rsidP="00B40BC1">
      <w:pPr>
        <w:jc w:val="center"/>
        <w:rPr>
          <w:rFonts w:ascii="Cambria" w:hAnsi="Cambria" w:cs="Arial"/>
          <w:b/>
        </w:rPr>
      </w:pPr>
      <w:r>
        <w:rPr>
          <w:rFonts w:ascii="Arial" w:hAnsi="Arial"/>
          <w:noProof/>
          <w:color w:val="FF0000"/>
        </w:rPr>
        <mc:AlternateContent>
          <mc:Choice Requires="wps">
            <w:drawing>
              <wp:anchor distT="4294967295" distB="4294967295" distL="114300" distR="114300" simplePos="0" relativeHeight="251712512" behindDoc="0" locked="0" layoutInCell="1" allowOverlap="1" wp14:anchorId="541D0DDB" wp14:editId="7E860E64">
                <wp:simplePos x="0" y="0"/>
                <wp:positionH relativeFrom="margin">
                  <wp:align>center</wp:align>
                </wp:positionH>
                <wp:positionV relativeFrom="paragraph">
                  <wp:posOffset>163194</wp:posOffset>
                </wp:positionV>
                <wp:extent cx="4114800" cy="0"/>
                <wp:effectExtent l="0" t="0" r="25400" b="25400"/>
                <wp:wrapTight wrapText="bothSides">
                  <wp:wrapPolygon edited="0">
                    <wp:start x="0" y="-1"/>
                    <wp:lineTo x="0" y="-1"/>
                    <wp:lineTo x="21600" y="-1"/>
                    <wp:lineTo x="21600" y="-1"/>
                    <wp:lineTo x="0" y="-1"/>
                  </wp:wrapPolygon>
                </wp:wrapTight>
                <wp:docPr id="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B725C5" id="Straight Connector 29" o:spid="_x0000_s1026" style="position:absolute;z-index:2517125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2.85pt" to="3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" strokeweight="1.75pt">
                <o:lock v:ext="edit" shapetype="f"/>
                <w10:wrap type="tight" anchorx="margin"/>
              </v:line>
            </w:pict>
          </mc:Fallback>
        </mc:AlternateContent>
      </w:r>
    </w:p>
    <w:p w14:paraId="5605E15E" w14:textId="77777777" w:rsidR="005A08D5" w:rsidRDefault="005A08D5" w:rsidP="00404EA0">
      <w:pPr>
        <w:ind w:firstLine="360"/>
        <w:rPr>
          <w:rFonts w:ascii="Cambria" w:hAnsi="Cambria" w:cs="Arial"/>
        </w:rPr>
      </w:pPr>
    </w:p>
    <w:p w14:paraId="3AA3B5E8" w14:textId="77777777" w:rsidR="00B40BC1" w:rsidRPr="00FF0E55" w:rsidRDefault="00B40BC1" w:rsidP="00404EA0">
      <w:pPr>
        <w:ind w:firstLine="360"/>
        <w:rPr>
          <w:rFonts w:ascii="Cambria" w:hAnsi="Cambria" w:cs="Arial"/>
        </w:rPr>
      </w:pPr>
      <w:r w:rsidRPr="00FF0E55">
        <w:rPr>
          <w:rFonts w:ascii="Cambria" w:hAnsi="Cambria" w:cs="Arial"/>
        </w:rPr>
        <w:t>Everyone involved in any aspect of clinical practice must be thoroughly acquainted with the CODE OF ETHICS of the American Speech-Language-Hearing Association (ASHA).  In addition, student clinicians must employ the following ethical and professional behaviors:</w:t>
      </w:r>
    </w:p>
    <w:p w14:paraId="35864831" w14:textId="77777777" w:rsidR="00B40BC1" w:rsidRPr="00FF0E55" w:rsidRDefault="00B40BC1" w:rsidP="00B40BC1">
      <w:pPr>
        <w:rPr>
          <w:rFonts w:ascii="Cambria" w:hAnsi="Cambria" w:cs="Arial"/>
        </w:rPr>
      </w:pPr>
    </w:p>
    <w:p w14:paraId="7B8C6181"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 xml:space="preserve">Keep all client information confidential. Do not revealing any information obtained from or about him/her without his/her express written </w:t>
      </w:r>
      <w:proofErr w:type="gramStart"/>
      <w:r w:rsidRPr="00FF0E55">
        <w:rPr>
          <w:rFonts w:ascii="Cambria" w:hAnsi="Cambria" w:cs="Arial"/>
          <w:szCs w:val="22"/>
        </w:rPr>
        <w:t>permission.</w:t>
      </w:r>
      <w:proofErr w:type="gramEnd"/>
      <w:r w:rsidRPr="00FF0E55">
        <w:rPr>
          <w:rFonts w:ascii="Cambria" w:hAnsi="Cambria" w:cs="Arial"/>
          <w:szCs w:val="22"/>
        </w:rPr>
        <w:t xml:space="preserve">  This includes giving reports to outside agencies or professionals.  It also includes discussing clients outside of the therapy room or the Clinic Supervisor’s offices, removing case folders or their contents from the clinic, keeping identifiable therapy files outside clinic, viewing client video tapes outside of the clinic, or in other ways violating the client’s confidentiality.  This includes following HIPAA guidelines. Do not discuss/post client information on any social media outlet.</w:t>
      </w:r>
    </w:p>
    <w:p w14:paraId="53858CAB"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 xml:space="preserve">Do not write or report </w:t>
      </w:r>
      <w:r w:rsidR="00D101BA" w:rsidRPr="00FF0E55">
        <w:rPr>
          <w:rFonts w:ascii="Cambria" w:hAnsi="Cambria" w:cs="Arial"/>
          <w:szCs w:val="22"/>
        </w:rPr>
        <w:t>things that</w:t>
      </w:r>
      <w:r w:rsidRPr="00FF0E55">
        <w:rPr>
          <w:rFonts w:ascii="Cambria" w:hAnsi="Cambria" w:cs="Arial"/>
          <w:szCs w:val="22"/>
        </w:rPr>
        <w:t xml:space="preserve"> may discredit professional colleagues or members of allied professions.</w:t>
      </w:r>
    </w:p>
    <w:p w14:paraId="4572713C"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Do not question the diagnosis of a client except with the appropriate Clinic Supervisor.  Doubts or disagreements should never be expressed to the client or other lay persons.</w:t>
      </w:r>
    </w:p>
    <w:p w14:paraId="526EE0F7"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Use only diagnostic or therapeutic techniques for which the Student Clinician has received adequate training and supervision and supervisory approval.</w:t>
      </w:r>
    </w:p>
    <w:p w14:paraId="02B9393A"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Do not significantly modifying clinical techniques, goals, or client management without the approval of the Clinic Supervisor.</w:t>
      </w:r>
    </w:p>
    <w:p w14:paraId="16D52337"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 xml:space="preserve">Being absent from any scheduled therapy session without prior notification to and approval by the Clinic Supervisor. All unexcused absences will be reported to the Coordinator of Clinical Services.  </w:t>
      </w:r>
      <w:r w:rsidRPr="00FF0E55">
        <w:rPr>
          <w:rFonts w:ascii="Cambria" w:hAnsi="Cambria" w:cs="Arial"/>
          <w:b/>
          <w:szCs w:val="22"/>
        </w:rPr>
        <w:t>The penalty for the first unexcused absence will be loss of all previously earned clinical hours with that client for that semester.  The second unexcused absence will result in loss of all previously earned clinical hours for the semester and removal from all clinical duties for that semester.  In addition, after the second unexcused absence the student will be placed on Clinical Probation.</w:t>
      </w:r>
    </w:p>
    <w:p w14:paraId="09B4B0DB"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Punctuality. Being late to scheduled therapy sessions.  Three such occurrences shall be treated as one unexcused absence.</w:t>
      </w:r>
    </w:p>
    <w:p w14:paraId="73F16AB1"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 xml:space="preserve">Address clinical faculty and staff or student clinicians by their appropriate title (Dr. Mr., Mrs., </w:t>
      </w:r>
      <w:proofErr w:type="gramStart"/>
      <w:r w:rsidRPr="00FF0E55">
        <w:rPr>
          <w:rFonts w:ascii="Cambria" w:hAnsi="Cambria" w:cs="Arial"/>
          <w:szCs w:val="22"/>
        </w:rPr>
        <w:t>Ms</w:t>
      </w:r>
      <w:proofErr w:type="gramEnd"/>
      <w:r w:rsidRPr="00FF0E55">
        <w:rPr>
          <w:rFonts w:ascii="Cambria" w:hAnsi="Cambria" w:cs="Arial"/>
          <w:szCs w:val="22"/>
        </w:rPr>
        <w:t>.) during clinical activities.</w:t>
      </w:r>
    </w:p>
    <w:p w14:paraId="0F96FDCB"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Appropriate dress.</w:t>
      </w:r>
    </w:p>
    <w:p w14:paraId="2E930108"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Providing speech, language or hearing services unless this service is under competent supervision and as a part of the training program.  A student cannot “perform therapy” with a neighbor’s child, etc.</w:t>
      </w:r>
    </w:p>
    <w:p w14:paraId="589B50CB" w14:textId="77777777" w:rsidR="00B40BC1" w:rsidRPr="00FF0E55" w:rsidRDefault="00B40BC1" w:rsidP="00F15EB7">
      <w:pPr>
        <w:numPr>
          <w:ilvl w:val="0"/>
          <w:numId w:val="3"/>
        </w:numPr>
        <w:rPr>
          <w:rFonts w:ascii="Cambria" w:hAnsi="Cambria" w:cs="Arial"/>
          <w:szCs w:val="22"/>
        </w:rPr>
      </w:pPr>
      <w:r w:rsidRPr="00FF0E55">
        <w:rPr>
          <w:rFonts w:ascii="Cambria" w:hAnsi="Cambria" w:cs="Arial"/>
          <w:szCs w:val="22"/>
        </w:rPr>
        <w:t>Engaging in practices or actions that might have undesirable effects on the client, other professionals or students, or the training program.</w:t>
      </w:r>
    </w:p>
    <w:p w14:paraId="5977611F" w14:textId="77777777" w:rsidR="00B40BC1" w:rsidRPr="00FF0E55" w:rsidRDefault="00B40BC1" w:rsidP="00B40BC1">
      <w:pPr>
        <w:rPr>
          <w:rFonts w:ascii="Cambria" w:hAnsi="Cambria"/>
        </w:rPr>
      </w:pPr>
    </w:p>
    <w:p w14:paraId="53D5D93F" w14:textId="77777777" w:rsidR="00F9747A" w:rsidRPr="00FF0E55" w:rsidRDefault="00B40BC1" w:rsidP="00404EA0">
      <w:pPr>
        <w:rPr>
          <w:rFonts w:ascii="Cambria" w:hAnsi="Cambria"/>
        </w:rPr>
      </w:pPr>
      <w:r w:rsidRPr="00FF0E55">
        <w:rPr>
          <w:rFonts w:ascii="Cambria" w:hAnsi="Cambria"/>
        </w:rPr>
        <w:t xml:space="preserve">*Please see </w:t>
      </w:r>
      <w:r w:rsidRPr="00266EE5">
        <w:rPr>
          <w:rFonts w:ascii="Cambria" w:hAnsi="Cambria"/>
          <w:b/>
        </w:rPr>
        <w:t>Professional Qualities Rating Form</w:t>
      </w:r>
      <w:r w:rsidRPr="00FF0E55">
        <w:rPr>
          <w:rFonts w:ascii="Cambria" w:hAnsi="Cambria"/>
        </w:rPr>
        <w:t>.  Note your letter grade will be dropped should professional and ethical practices be violated</w:t>
      </w:r>
      <w:r w:rsidR="00404EA0" w:rsidRPr="00FF0E55">
        <w:rPr>
          <w:rFonts w:ascii="Cambria" w:hAnsi="Cambria"/>
        </w:rPr>
        <w:t>.</w:t>
      </w:r>
    </w:p>
    <w:p w14:paraId="4DFC30CF" w14:textId="77777777" w:rsidR="00046E6A" w:rsidRDefault="00046E6A" w:rsidP="00F9747A">
      <w:pPr>
        <w:ind w:left="1440" w:hanging="1440"/>
        <w:rPr>
          <w:rFonts w:ascii="Arial" w:hAnsi="Arial" w:cs="Arial"/>
        </w:rPr>
      </w:pPr>
    </w:p>
    <w:p w14:paraId="5EE956C1" w14:textId="77777777" w:rsidR="00F9747A" w:rsidRDefault="00F9747A" w:rsidP="0082034B">
      <w:pPr>
        <w:pStyle w:val="NoSpacing"/>
        <w:rPr>
          <w:rFonts w:ascii="Cambria" w:hAnsi="Cambria" w:cs="Times New Roman"/>
          <w:b/>
          <w:sz w:val="28"/>
          <w:szCs w:val="24"/>
        </w:rPr>
      </w:pPr>
    </w:p>
    <w:p w14:paraId="183B94BA" w14:textId="77777777" w:rsidR="00800329" w:rsidRDefault="00800329" w:rsidP="0082034B">
      <w:pPr>
        <w:pStyle w:val="NoSpacing"/>
        <w:rPr>
          <w:rFonts w:ascii="Cambria" w:hAnsi="Cambria" w:cs="Times New Roman"/>
          <w:b/>
          <w:sz w:val="28"/>
          <w:szCs w:val="24"/>
        </w:rPr>
      </w:pPr>
    </w:p>
    <w:p w14:paraId="40C55759" w14:textId="77777777" w:rsidR="00800329" w:rsidRDefault="00800329" w:rsidP="0082034B">
      <w:pPr>
        <w:pStyle w:val="NoSpacing"/>
        <w:rPr>
          <w:rFonts w:ascii="Cambria" w:hAnsi="Cambria" w:cs="Times New Roman"/>
          <w:b/>
          <w:sz w:val="28"/>
          <w:szCs w:val="24"/>
        </w:rPr>
      </w:pPr>
    </w:p>
    <w:p w14:paraId="6DB4B883" w14:textId="77777777" w:rsidR="00800329" w:rsidRDefault="00800329" w:rsidP="0082034B">
      <w:pPr>
        <w:pStyle w:val="NoSpacing"/>
        <w:rPr>
          <w:rFonts w:ascii="Cambria" w:hAnsi="Cambria" w:cs="Times New Roman"/>
          <w:b/>
          <w:sz w:val="28"/>
          <w:szCs w:val="24"/>
        </w:rPr>
      </w:pPr>
    </w:p>
    <w:p w14:paraId="19A7C591" w14:textId="77777777" w:rsidR="00800329" w:rsidRDefault="00800329" w:rsidP="00693563">
      <w:pPr>
        <w:pStyle w:val="Heading1"/>
        <w:ind w:left="1656"/>
        <w:jc w:val="left"/>
        <w:rPr>
          <w:rFonts w:eastAsia="Times New Roman" w:cs="Times New Roman"/>
        </w:rPr>
      </w:pPr>
      <w:r>
        <w:rPr>
          <w:rFonts w:ascii="Times New Roman" w:eastAsia="Times New Roman" w:hAnsi="Times New Roman" w:cs="Times New Roman"/>
          <w:u w:val="single"/>
        </w:rPr>
        <w:t xml:space="preserve">Dress Requirements: </w:t>
      </w:r>
    </w:p>
    <w:p w14:paraId="10A5BABD" w14:textId="0D0A9B39" w:rsidR="00800329" w:rsidRDefault="00800329" w:rsidP="00693563">
      <w:pPr>
        <w:pStyle w:val="ListParagraph"/>
        <w:numPr>
          <w:ilvl w:val="0"/>
          <w:numId w:val="26"/>
        </w:numPr>
        <w:spacing w:before="100" w:beforeAutospacing="1" w:after="100" w:afterAutospacing="1"/>
      </w:pPr>
      <w:r>
        <w:t>Dress in casual business attire at all times.</w:t>
      </w:r>
      <w:r w:rsidR="00693563" w:rsidRPr="00693563">
        <w:t xml:space="preserve"> </w:t>
      </w:r>
      <w:r w:rsidR="00693563">
        <w:t>Polo with Khaki Pants, closed dress shoes</w:t>
      </w:r>
    </w:p>
    <w:p w14:paraId="085E0D9F" w14:textId="77777777" w:rsidR="00693563" w:rsidRDefault="00693563" w:rsidP="00693563">
      <w:pPr>
        <w:pStyle w:val="ListParagraph"/>
        <w:numPr>
          <w:ilvl w:val="0"/>
          <w:numId w:val="26"/>
        </w:numPr>
        <w:spacing w:before="100" w:beforeAutospacing="1" w:after="100" w:afterAutospacing="1"/>
      </w:pPr>
      <w:r>
        <w:t>Hair should be neat and a natural color.</w:t>
      </w:r>
    </w:p>
    <w:p w14:paraId="37E41F1D" w14:textId="77777777" w:rsidR="00693563" w:rsidRDefault="00693563" w:rsidP="00693563">
      <w:pPr>
        <w:pStyle w:val="ListParagraph"/>
        <w:numPr>
          <w:ilvl w:val="0"/>
          <w:numId w:val="26"/>
        </w:numPr>
        <w:spacing w:before="100" w:beforeAutospacing="1" w:after="100" w:afterAutospacing="1"/>
      </w:pPr>
      <w:r>
        <w:t xml:space="preserve"> </w:t>
      </w:r>
      <w:r w:rsidR="00800329">
        <w:t>Not allowed: jeans, shorts, short skirts, revealing necklines/waistlines, or tank tops.</w:t>
      </w:r>
    </w:p>
    <w:p w14:paraId="2AB63FF9" w14:textId="77777777" w:rsidR="00693563" w:rsidRDefault="00800329" w:rsidP="00693563">
      <w:pPr>
        <w:pStyle w:val="ListParagraph"/>
        <w:numPr>
          <w:ilvl w:val="0"/>
          <w:numId w:val="26"/>
        </w:numPr>
        <w:spacing w:before="100" w:beforeAutospacing="1" w:after="100" w:afterAutospacing="1"/>
      </w:pPr>
      <w:r>
        <w:t>Do not wear sneakers unless it is the accepted dr</w:t>
      </w:r>
      <w:r w:rsidR="00693563">
        <w:t>ess (consult Clinical Instructor</w:t>
      </w:r>
      <w:r>
        <w:t>)</w:t>
      </w:r>
      <w:proofErr w:type="gramStart"/>
      <w:r>
        <w:t>.</w:t>
      </w:r>
      <w:proofErr w:type="gramEnd"/>
    </w:p>
    <w:p w14:paraId="7B3752D3" w14:textId="77777777" w:rsidR="00693563" w:rsidRDefault="00800329" w:rsidP="00693563">
      <w:pPr>
        <w:pStyle w:val="ListParagraph"/>
        <w:numPr>
          <w:ilvl w:val="0"/>
          <w:numId w:val="26"/>
        </w:numPr>
        <w:spacing w:before="100" w:beforeAutospacing="1" w:after="100" w:afterAutospacing="1"/>
      </w:pPr>
      <w:r>
        <w:t xml:space="preserve">Wear only simple, tasteful jewelry. </w:t>
      </w:r>
    </w:p>
    <w:p w14:paraId="10E560AA" w14:textId="77777777" w:rsidR="00693563" w:rsidRDefault="00800329" w:rsidP="00693563">
      <w:pPr>
        <w:pStyle w:val="ListParagraph"/>
        <w:numPr>
          <w:ilvl w:val="0"/>
          <w:numId w:val="26"/>
        </w:numPr>
        <w:spacing w:before="100" w:beforeAutospacing="1" w:after="100" w:afterAutospacing="1"/>
      </w:pPr>
      <w:r w:rsidRPr="00693563">
        <w:rPr>
          <w:sz w:val="14"/>
          <w:szCs w:val="14"/>
        </w:rPr>
        <w:t xml:space="preserve"> </w:t>
      </w:r>
      <w:r>
        <w:t>Remove all body piercings.</w:t>
      </w:r>
    </w:p>
    <w:p w14:paraId="408EB5D7" w14:textId="4ABA0930" w:rsidR="00800329" w:rsidRDefault="00800329" w:rsidP="00693563">
      <w:pPr>
        <w:pStyle w:val="ListParagraph"/>
        <w:numPr>
          <w:ilvl w:val="0"/>
          <w:numId w:val="26"/>
        </w:numPr>
        <w:spacing w:before="100" w:beforeAutospacing="1" w:after="100" w:afterAutospacing="1"/>
      </w:pPr>
      <w:r>
        <w:t>Cover all visible tattoos.</w:t>
      </w:r>
    </w:p>
    <w:p w14:paraId="4144E547" w14:textId="56D09ED8" w:rsidR="00800329" w:rsidRDefault="003D67D6" w:rsidP="00693563">
      <w:pPr>
        <w:spacing w:before="100" w:beforeAutospacing="1" w:after="100" w:afterAutospacing="1"/>
      </w:pPr>
      <w:r>
        <w:rPr>
          <w:b/>
          <w:bCs/>
        </w:rPr>
        <w:t>Dressing for Clinical Responsibilities:</w:t>
      </w:r>
      <w:r>
        <w:t xml:space="preserve"> In providing or participating in p</w:t>
      </w:r>
      <w:r w:rsidR="00693563">
        <w:t>rofessional service, clinicians</w:t>
      </w:r>
      <w:r>
        <w:t xml:space="preserve"> are expected to wear the designated Center identification and to dress in a manner befitting a professional person. This expectation applies to clinical responsibilities both at the Center and at off-campus sites. Dress standards may vary with the off-campus site, so students should inquire about the dress code at the site. </w:t>
      </w:r>
    </w:p>
    <w:p w14:paraId="1C6AB311" w14:textId="77777777" w:rsidR="00693563" w:rsidRDefault="00693563" w:rsidP="00693563">
      <w:pPr>
        <w:spacing w:before="100" w:beforeAutospacing="1" w:after="100" w:afterAutospacing="1"/>
      </w:pPr>
    </w:p>
    <w:p w14:paraId="44644A8C" w14:textId="77777777" w:rsidR="00693563" w:rsidRDefault="00693563" w:rsidP="00693563">
      <w:pPr>
        <w:spacing w:before="100" w:beforeAutospacing="1" w:after="100" w:afterAutospacing="1"/>
      </w:pPr>
    </w:p>
    <w:p w14:paraId="568CBF9D" w14:textId="77777777" w:rsidR="00693563" w:rsidRDefault="00693563" w:rsidP="00693563">
      <w:pPr>
        <w:spacing w:before="100" w:beforeAutospacing="1" w:after="100" w:afterAutospacing="1"/>
      </w:pPr>
    </w:p>
    <w:p w14:paraId="709FD34F" w14:textId="77777777" w:rsidR="00693563" w:rsidRDefault="00693563" w:rsidP="00693563">
      <w:pPr>
        <w:spacing w:before="100" w:beforeAutospacing="1" w:after="100" w:afterAutospacing="1"/>
      </w:pPr>
    </w:p>
    <w:p w14:paraId="3E7A5F68" w14:textId="77777777" w:rsidR="00693563" w:rsidRDefault="00693563" w:rsidP="00693563">
      <w:pPr>
        <w:spacing w:before="100" w:beforeAutospacing="1" w:after="100" w:afterAutospacing="1"/>
      </w:pPr>
    </w:p>
    <w:p w14:paraId="77AAED39" w14:textId="77777777" w:rsidR="00693563" w:rsidRDefault="00693563" w:rsidP="00693563">
      <w:pPr>
        <w:spacing w:before="100" w:beforeAutospacing="1" w:after="100" w:afterAutospacing="1"/>
      </w:pPr>
    </w:p>
    <w:p w14:paraId="735B98BE" w14:textId="77777777" w:rsidR="00693563" w:rsidRDefault="00693563" w:rsidP="00693563">
      <w:pPr>
        <w:spacing w:before="100" w:beforeAutospacing="1" w:after="100" w:afterAutospacing="1"/>
      </w:pPr>
    </w:p>
    <w:p w14:paraId="1BFFA6BD" w14:textId="77777777" w:rsidR="00693563" w:rsidRDefault="00693563" w:rsidP="00693563">
      <w:pPr>
        <w:spacing w:before="100" w:beforeAutospacing="1" w:after="100" w:afterAutospacing="1"/>
      </w:pPr>
    </w:p>
    <w:p w14:paraId="39AC61EC" w14:textId="77777777" w:rsidR="00693563" w:rsidRDefault="00693563" w:rsidP="00693563">
      <w:pPr>
        <w:spacing w:before="100" w:beforeAutospacing="1" w:after="100" w:afterAutospacing="1"/>
      </w:pPr>
    </w:p>
    <w:p w14:paraId="25357C98" w14:textId="77777777" w:rsidR="00693563" w:rsidRDefault="00693563" w:rsidP="00693563">
      <w:pPr>
        <w:spacing w:before="100" w:beforeAutospacing="1" w:after="100" w:afterAutospacing="1"/>
      </w:pPr>
    </w:p>
    <w:p w14:paraId="0FF98F3D" w14:textId="77777777" w:rsidR="00693563" w:rsidRDefault="00693563" w:rsidP="00693563">
      <w:pPr>
        <w:spacing w:before="100" w:beforeAutospacing="1" w:after="100" w:afterAutospacing="1"/>
      </w:pPr>
    </w:p>
    <w:p w14:paraId="73F8DD97" w14:textId="77777777" w:rsidR="00693563" w:rsidRDefault="00693563" w:rsidP="00693563">
      <w:pPr>
        <w:spacing w:before="100" w:beforeAutospacing="1" w:after="100" w:afterAutospacing="1"/>
      </w:pPr>
    </w:p>
    <w:p w14:paraId="2D59E02B" w14:textId="77777777" w:rsidR="00693563" w:rsidRDefault="00693563" w:rsidP="00693563">
      <w:pPr>
        <w:spacing w:before="100" w:beforeAutospacing="1" w:after="100" w:afterAutospacing="1"/>
      </w:pPr>
    </w:p>
    <w:p w14:paraId="1DAB712F" w14:textId="77777777" w:rsidR="00693563" w:rsidRDefault="00693563" w:rsidP="00693563">
      <w:pPr>
        <w:spacing w:before="100" w:beforeAutospacing="1" w:after="100" w:afterAutospacing="1"/>
      </w:pPr>
    </w:p>
    <w:p w14:paraId="491768DC" w14:textId="77777777" w:rsidR="00800329" w:rsidRPr="00FF0E55" w:rsidRDefault="00800329" w:rsidP="0082034B">
      <w:pPr>
        <w:pStyle w:val="NoSpacing"/>
        <w:rPr>
          <w:rFonts w:ascii="Cambria" w:hAnsi="Cambria" w:cs="Times New Roman"/>
          <w:b/>
          <w:sz w:val="28"/>
          <w:szCs w:val="24"/>
        </w:rPr>
      </w:pPr>
    </w:p>
    <w:p w14:paraId="38B216FC" w14:textId="77777777" w:rsidR="00BC5E08" w:rsidRPr="00FF0E55" w:rsidRDefault="00BC5E08" w:rsidP="00BC5E08">
      <w:pPr>
        <w:pStyle w:val="Heading1"/>
      </w:pPr>
      <w:bookmarkStart w:id="43" w:name="_Toc283901973"/>
      <w:r>
        <w:lastRenderedPageBreak/>
        <w:t>Infection Control Policy and Procedure</w:t>
      </w:r>
      <w:bookmarkEnd w:id="43"/>
    </w:p>
    <w:p w14:paraId="23289877" w14:textId="292D60D1" w:rsidR="00BC5E08" w:rsidRPr="00FF0E55" w:rsidRDefault="009A392B" w:rsidP="00BC5E08">
      <w:pPr>
        <w:jc w:val="center"/>
        <w:rPr>
          <w:rFonts w:ascii="Cambria" w:hAnsi="Cambria" w:cs="Arial"/>
          <w:b/>
        </w:rPr>
      </w:pPr>
      <w:r>
        <w:rPr>
          <w:rFonts w:ascii="Arial" w:hAnsi="Arial"/>
          <w:noProof/>
          <w:color w:val="FF0000"/>
        </w:rPr>
        <mc:AlternateContent>
          <mc:Choice Requires="wps">
            <w:drawing>
              <wp:anchor distT="4294967295" distB="4294967295" distL="114300" distR="114300" simplePos="0" relativeHeight="251722752" behindDoc="0" locked="0" layoutInCell="1" allowOverlap="1" wp14:anchorId="79A969F0" wp14:editId="7D5B0DCD">
                <wp:simplePos x="0" y="0"/>
                <wp:positionH relativeFrom="margin">
                  <wp:align>center</wp:align>
                </wp:positionH>
                <wp:positionV relativeFrom="paragraph">
                  <wp:posOffset>163194</wp:posOffset>
                </wp:positionV>
                <wp:extent cx="4114800" cy="0"/>
                <wp:effectExtent l="0" t="0" r="25400" b="25400"/>
                <wp:wrapTight wrapText="bothSides">
                  <wp:wrapPolygon edited="0">
                    <wp:start x="0" y="-1"/>
                    <wp:lineTo x="0" y="-1"/>
                    <wp:lineTo x="21600" y="-1"/>
                    <wp:lineTo x="21600" y="-1"/>
                    <wp:lineTo x="0" y="-1"/>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DABD4B" id="Straight Connector 29" o:spid="_x0000_s1026" style="position:absolute;z-index:251722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2.85pt" to="3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" strokeweight="1.75pt">
                <o:lock v:ext="edit" shapetype="f"/>
                <w10:wrap type="tight" anchorx="margin"/>
              </v:line>
            </w:pict>
          </mc:Fallback>
        </mc:AlternateContent>
      </w:r>
    </w:p>
    <w:p w14:paraId="676DDBAE" w14:textId="77777777" w:rsidR="00F9747A" w:rsidRPr="00FF0E55" w:rsidRDefault="00F9747A" w:rsidP="00BC5E08">
      <w:pPr>
        <w:pStyle w:val="Heading1"/>
        <w:jc w:val="left"/>
      </w:pPr>
    </w:p>
    <w:p w14:paraId="7C9182DD" w14:textId="77777777" w:rsidR="00F9747A" w:rsidRPr="00FF0E55" w:rsidRDefault="00F9747A" w:rsidP="00F9747A">
      <w:pPr>
        <w:pStyle w:val="NoSpacing"/>
        <w:jc w:val="both"/>
        <w:rPr>
          <w:rFonts w:ascii="Cambria" w:hAnsi="Cambria" w:cs="Times New Roman"/>
          <w:b/>
          <w:sz w:val="24"/>
          <w:szCs w:val="24"/>
        </w:rPr>
      </w:pPr>
    </w:p>
    <w:p w14:paraId="7556649F"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b/>
          <w:sz w:val="24"/>
          <w:szCs w:val="24"/>
        </w:rPr>
        <w:t>Infection control</w:t>
      </w:r>
      <w:r w:rsidRPr="00FF0E55">
        <w:rPr>
          <w:rFonts w:ascii="Cambria" w:hAnsi="Cambria" w:cs="Times New Roman"/>
          <w:sz w:val="24"/>
          <w:szCs w:val="24"/>
        </w:rPr>
        <w:t xml:space="preserve"> is the conscious management of the clinical environment for purposes of minimizing or eliminating the potential spread of disease (</w:t>
      </w:r>
      <w:proofErr w:type="spellStart"/>
      <w:r w:rsidRPr="00FF0E55">
        <w:rPr>
          <w:rFonts w:ascii="Cambria" w:hAnsi="Cambria" w:cs="Times New Roman"/>
          <w:sz w:val="24"/>
          <w:szCs w:val="24"/>
        </w:rPr>
        <w:t>Bankaitis</w:t>
      </w:r>
      <w:proofErr w:type="spellEnd"/>
      <w:r w:rsidRPr="00FF0E55">
        <w:rPr>
          <w:rFonts w:ascii="Cambria" w:hAnsi="Cambria" w:cs="Times New Roman"/>
          <w:sz w:val="24"/>
          <w:szCs w:val="24"/>
        </w:rPr>
        <w:t xml:space="preserve"> &amp; Kemp, 2004; 2005).</w:t>
      </w:r>
    </w:p>
    <w:p w14:paraId="0E5F3036" w14:textId="77777777" w:rsidR="00F9747A" w:rsidRPr="00FF0E55" w:rsidRDefault="00F9747A" w:rsidP="00F9747A">
      <w:pPr>
        <w:pStyle w:val="NoSpacing"/>
        <w:jc w:val="both"/>
        <w:rPr>
          <w:rFonts w:ascii="Cambria" w:hAnsi="Cambria" w:cs="Times New Roman"/>
          <w:sz w:val="24"/>
          <w:szCs w:val="24"/>
        </w:rPr>
      </w:pPr>
    </w:p>
    <w:p w14:paraId="74C93240"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b/>
          <w:sz w:val="24"/>
          <w:szCs w:val="24"/>
        </w:rPr>
        <w:t>Standard Precautions</w:t>
      </w:r>
      <w:r w:rsidRPr="00FF0E55">
        <w:rPr>
          <w:rFonts w:ascii="Cambria" w:hAnsi="Cambria" w:cs="Times New Roman"/>
          <w:sz w:val="24"/>
          <w:szCs w:val="24"/>
        </w:rPr>
        <w:t xml:space="preserve"> – “Assume that every person is potentially infected or colonized with an organism that could be transmitted in the healthcare setting and apply the following infection control practices during the delivery of healthcare (</w:t>
      </w:r>
      <w:proofErr w:type="spellStart"/>
      <w:r w:rsidRPr="00FF0E55">
        <w:rPr>
          <w:rFonts w:ascii="Cambria" w:hAnsi="Cambria" w:cs="Times New Roman"/>
          <w:sz w:val="24"/>
          <w:szCs w:val="24"/>
        </w:rPr>
        <w:t>Rhinehart</w:t>
      </w:r>
      <w:proofErr w:type="spellEnd"/>
      <w:r w:rsidRPr="00FF0E55">
        <w:rPr>
          <w:rFonts w:ascii="Cambria" w:hAnsi="Cambria" w:cs="Times New Roman"/>
          <w:sz w:val="24"/>
          <w:szCs w:val="24"/>
        </w:rPr>
        <w:t xml:space="preserve"> et al, Center for Disease Control and Prevention (CDC) 2007)”.</w:t>
      </w:r>
    </w:p>
    <w:p w14:paraId="6599A8A6" w14:textId="77777777" w:rsidR="00F9747A" w:rsidRPr="00FF0E55" w:rsidRDefault="00F9747A" w:rsidP="00F9747A">
      <w:pPr>
        <w:pStyle w:val="NoSpacing"/>
        <w:jc w:val="both"/>
        <w:rPr>
          <w:rFonts w:ascii="Cambria" w:hAnsi="Cambria" w:cs="Times New Roman"/>
          <w:sz w:val="24"/>
          <w:szCs w:val="24"/>
        </w:rPr>
      </w:pPr>
    </w:p>
    <w:p w14:paraId="52E7DB9E" w14:textId="77777777" w:rsidR="00F9747A" w:rsidRPr="00FF0E55" w:rsidRDefault="00F9747A" w:rsidP="00404EA0">
      <w:pPr>
        <w:pStyle w:val="NoSpacing"/>
        <w:jc w:val="both"/>
        <w:rPr>
          <w:rFonts w:ascii="Cambria" w:hAnsi="Cambria" w:cs="Times New Roman"/>
          <w:b/>
          <w:sz w:val="24"/>
          <w:szCs w:val="24"/>
        </w:rPr>
      </w:pPr>
      <w:r w:rsidRPr="00FF0E55">
        <w:rPr>
          <w:rFonts w:ascii="Cambria" w:hAnsi="Cambria" w:cs="Times New Roman"/>
          <w:b/>
          <w:sz w:val="24"/>
          <w:szCs w:val="24"/>
        </w:rPr>
        <w:t>Hand Hygiene</w:t>
      </w:r>
    </w:p>
    <w:p w14:paraId="23E12B25"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 xml:space="preserve">Perform hand hygiene: 1) before direct contact with patients, 2) after contact with blood, bodily fluids or excretions, mucous membranes, or </w:t>
      </w:r>
      <w:proofErr w:type="spellStart"/>
      <w:r w:rsidRPr="00FF0E55">
        <w:rPr>
          <w:rFonts w:ascii="Cambria" w:hAnsi="Cambria" w:cs="Times New Roman"/>
          <w:sz w:val="24"/>
          <w:szCs w:val="24"/>
        </w:rPr>
        <w:t>nonintact</w:t>
      </w:r>
      <w:proofErr w:type="spellEnd"/>
      <w:r w:rsidRPr="00FF0E55">
        <w:rPr>
          <w:rFonts w:ascii="Cambria" w:hAnsi="Cambria" w:cs="Times New Roman"/>
          <w:sz w:val="24"/>
          <w:szCs w:val="24"/>
        </w:rPr>
        <w:t xml:space="preserve"> skin, 3) after contact with inanimate objects in the immediate vicinity of the patient, and 4) after removing gloves.</w:t>
      </w:r>
    </w:p>
    <w:p w14:paraId="1040EFC1" w14:textId="77777777" w:rsidR="00F9747A" w:rsidRPr="00FF0E55" w:rsidRDefault="00F9747A" w:rsidP="00F9747A">
      <w:pPr>
        <w:pStyle w:val="NoSpacing"/>
        <w:jc w:val="both"/>
        <w:rPr>
          <w:rFonts w:ascii="Cambria" w:hAnsi="Cambria" w:cs="Times New Roman"/>
          <w:sz w:val="24"/>
          <w:szCs w:val="24"/>
        </w:rPr>
      </w:pPr>
    </w:p>
    <w:p w14:paraId="263A7344"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Wash hands for at least 15 seconds with non-antimicrobial soap and water or with antimicrobial soap and water if contact with spores is likely to have occurred. The physical action of washing and rinsing hands under such circumstances is recommended because alcohols, chlorhexidine and other antiseptic agents have poor activity against spores.</w:t>
      </w:r>
    </w:p>
    <w:p w14:paraId="2B64BB5D" w14:textId="77777777" w:rsidR="00F9747A" w:rsidRPr="00FF0E55" w:rsidRDefault="00F9747A" w:rsidP="00F9747A">
      <w:pPr>
        <w:pStyle w:val="NoSpacing"/>
        <w:jc w:val="both"/>
        <w:rPr>
          <w:rFonts w:ascii="Cambria" w:hAnsi="Cambria" w:cs="Times New Roman"/>
          <w:sz w:val="24"/>
          <w:szCs w:val="24"/>
        </w:rPr>
      </w:pPr>
    </w:p>
    <w:p w14:paraId="5274B973"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If an alcohol-based hand sanitizer is used, rub the sanitizer all over hands, especially under fingernails and between fingers, until hands are dry.</w:t>
      </w:r>
    </w:p>
    <w:p w14:paraId="62FB425F" w14:textId="77777777" w:rsidR="00F9747A" w:rsidRPr="00FF0E55" w:rsidRDefault="00F9747A" w:rsidP="00F9747A">
      <w:pPr>
        <w:pStyle w:val="NoSpacing"/>
        <w:jc w:val="both"/>
        <w:rPr>
          <w:rFonts w:ascii="Cambria" w:hAnsi="Cambria" w:cs="Times New Roman"/>
          <w:sz w:val="24"/>
          <w:szCs w:val="24"/>
        </w:rPr>
      </w:pPr>
    </w:p>
    <w:p w14:paraId="5C2E2F4B" w14:textId="77777777" w:rsidR="00F9747A" w:rsidRPr="00FF0E55" w:rsidRDefault="00F9747A" w:rsidP="00F9747A">
      <w:pPr>
        <w:pStyle w:val="NoSpacing"/>
        <w:jc w:val="both"/>
        <w:rPr>
          <w:rFonts w:ascii="Cambria" w:hAnsi="Cambria" w:cs="Times New Roman"/>
          <w:b/>
          <w:sz w:val="24"/>
          <w:szCs w:val="24"/>
        </w:rPr>
      </w:pPr>
      <w:r w:rsidRPr="00FF0E55">
        <w:rPr>
          <w:rFonts w:ascii="Cambria" w:hAnsi="Cambria" w:cs="Times New Roman"/>
          <w:b/>
          <w:sz w:val="24"/>
          <w:szCs w:val="24"/>
        </w:rPr>
        <w:t>Gloves</w:t>
      </w:r>
    </w:p>
    <w:p w14:paraId="72D948F4"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 xml:space="preserve">Wear gloves when it can be reasonably anticipated that contact with blood or other potentially infectious materials, mucous membranes, </w:t>
      </w:r>
      <w:proofErr w:type="spellStart"/>
      <w:r w:rsidRPr="00FF0E55">
        <w:rPr>
          <w:rFonts w:ascii="Cambria" w:hAnsi="Cambria" w:cs="Times New Roman"/>
          <w:sz w:val="24"/>
          <w:szCs w:val="24"/>
        </w:rPr>
        <w:t>nonintact</w:t>
      </w:r>
      <w:proofErr w:type="spellEnd"/>
      <w:r w:rsidRPr="00FF0E55">
        <w:rPr>
          <w:rFonts w:ascii="Cambria" w:hAnsi="Cambria" w:cs="Times New Roman"/>
          <w:sz w:val="24"/>
          <w:szCs w:val="24"/>
        </w:rPr>
        <w:t xml:space="preserve"> skin, or potentially contaminated intact skin could occur.</w:t>
      </w:r>
    </w:p>
    <w:p w14:paraId="14D0AA62" w14:textId="77777777" w:rsidR="00F9747A" w:rsidRPr="00FF0E55" w:rsidRDefault="00F9747A" w:rsidP="00F9747A">
      <w:pPr>
        <w:pStyle w:val="NoSpacing"/>
        <w:jc w:val="both"/>
        <w:rPr>
          <w:rFonts w:ascii="Cambria" w:hAnsi="Cambria" w:cs="Times New Roman"/>
          <w:sz w:val="24"/>
          <w:szCs w:val="24"/>
        </w:rPr>
      </w:pPr>
    </w:p>
    <w:p w14:paraId="24254141"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Wear gloves: 1) with fit and durability appropriate to the task, 2) for providing direct patient care and 3) for cleaning the environment or equipment.</w:t>
      </w:r>
    </w:p>
    <w:p w14:paraId="44451150" w14:textId="77777777" w:rsidR="00F9747A" w:rsidRPr="00FF0E55" w:rsidRDefault="00F9747A" w:rsidP="00F9747A">
      <w:pPr>
        <w:pStyle w:val="NoSpacing"/>
        <w:jc w:val="both"/>
        <w:rPr>
          <w:rFonts w:ascii="Cambria" w:hAnsi="Cambria" w:cs="Times New Roman"/>
          <w:sz w:val="24"/>
          <w:szCs w:val="24"/>
        </w:rPr>
      </w:pPr>
    </w:p>
    <w:p w14:paraId="28B5F478"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Remove gloves after contact with patient and/or the surrounding environment and do not wear the same pair of gloves for the care of more than one patient.</w:t>
      </w:r>
    </w:p>
    <w:p w14:paraId="6770613B" w14:textId="77777777" w:rsidR="00F9747A" w:rsidRPr="00FF0E55" w:rsidRDefault="00F9747A" w:rsidP="00F9747A">
      <w:pPr>
        <w:pStyle w:val="NoSpacing"/>
        <w:jc w:val="both"/>
        <w:rPr>
          <w:rFonts w:ascii="Cambria" w:hAnsi="Cambria" w:cs="Times New Roman"/>
          <w:sz w:val="24"/>
          <w:szCs w:val="24"/>
        </w:rPr>
      </w:pPr>
    </w:p>
    <w:p w14:paraId="5D4EF2C4" w14:textId="77777777" w:rsidR="00F9747A" w:rsidRPr="00FF0E55" w:rsidRDefault="00F9747A" w:rsidP="00F9747A">
      <w:pPr>
        <w:pStyle w:val="NoSpacing"/>
        <w:jc w:val="both"/>
        <w:rPr>
          <w:rFonts w:ascii="Cambria" w:hAnsi="Cambria" w:cs="Times New Roman"/>
          <w:b/>
          <w:sz w:val="24"/>
          <w:szCs w:val="24"/>
        </w:rPr>
      </w:pPr>
      <w:r w:rsidRPr="00FF0E55">
        <w:rPr>
          <w:rFonts w:ascii="Cambria" w:hAnsi="Cambria" w:cs="Times New Roman"/>
          <w:b/>
          <w:sz w:val="24"/>
          <w:szCs w:val="24"/>
        </w:rPr>
        <w:t>Respiratory Hygiene/Cough Etiquette</w:t>
      </w:r>
    </w:p>
    <w:p w14:paraId="38C43D58"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Educate personnel on the importance of source control measures to contain respiratory secretions to prevent droplet transmission of respiratory pathogens. Instruct persons with symptoms of a respiratory infection to: 1) cover their mouths/noses when coughing and sneezing, 2) use and dispose of tissues and 3) perform hand hygiene after hands have been in contact with respiratory secretions.</w:t>
      </w:r>
    </w:p>
    <w:p w14:paraId="5B722146" w14:textId="77777777" w:rsidR="00F9747A" w:rsidRPr="00FF0E55" w:rsidRDefault="00F9747A" w:rsidP="00F9747A">
      <w:pPr>
        <w:pStyle w:val="NoSpacing"/>
        <w:jc w:val="both"/>
        <w:rPr>
          <w:rFonts w:ascii="Cambria" w:hAnsi="Cambria" w:cs="Times New Roman"/>
          <w:sz w:val="24"/>
          <w:szCs w:val="24"/>
        </w:rPr>
      </w:pPr>
    </w:p>
    <w:p w14:paraId="44735F22" w14:textId="77777777" w:rsidR="00F9747A" w:rsidRPr="00FF0E55" w:rsidRDefault="00F9747A" w:rsidP="00F9747A">
      <w:pPr>
        <w:pStyle w:val="NoSpacing"/>
        <w:jc w:val="both"/>
        <w:rPr>
          <w:rFonts w:ascii="Cambria" w:hAnsi="Cambria" w:cs="Times New Roman"/>
          <w:b/>
          <w:sz w:val="24"/>
          <w:szCs w:val="24"/>
        </w:rPr>
      </w:pPr>
      <w:r w:rsidRPr="00FF0E55">
        <w:rPr>
          <w:rFonts w:ascii="Cambria" w:hAnsi="Cambria" w:cs="Times New Roman"/>
          <w:b/>
          <w:sz w:val="24"/>
          <w:szCs w:val="24"/>
        </w:rPr>
        <w:t>Care of the Environment</w:t>
      </w:r>
    </w:p>
    <w:p w14:paraId="191579FD"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 xml:space="preserve">Establish policies and procedures for routine and targeted cleaning of environmental surfaces as indicated by the level of patient contact and the degree of soiling.  Clean and </w:t>
      </w:r>
      <w:r w:rsidRPr="00FF0E55">
        <w:rPr>
          <w:rFonts w:ascii="Cambria" w:hAnsi="Cambria" w:cs="Times New Roman"/>
          <w:sz w:val="24"/>
          <w:szCs w:val="24"/>
        </w:rPr>
        <w:lastRenderedPageBreak/>
        <w:t>disinfect surfaces that are likely to be contaminated, including those that are in close proximity to the patient and frequently-touched surfaces (e.g. door knobs and horizontal surfaces).</w:t>
      </w:r>
    </w:p>
    <w:p w14:paraId="67F5A232" w14:textId="77777777" w:rsidR="00F9747A" w:rsidRPr="00FF0E55" w:rsidRDefault="00F9747A" w:rsidP="00F9747A">
      <w:pPr>
        <w:pStyle w:val="NoSpacing"/>
        <w:jc w:val="both"/>
        <w:rPr>
          <w:rFonts w:ascii="Cambria" w:hAnsi="Cambria" w:cs="Times New Roman"/>
          <w:sz w:val="24"/>
          <w:szCs w:val="24"/>
        </w:rPr>
      </w:pPr>
    </w:p>
    <w:p w14:paraId="555C3659"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sz w:val="24"/>
          <w:szCs w:val="24"/>
        </w:rPr>
        <w:t>In facilities with pediatric patients and waiting areas with child play toys, toys should be cleaned at regular intervals.</w:t>
      </w:r>
    </w:p>
    <w:p w14:paraId="4D9DDA89" w14:textId="77777777" w:rsidR="00F9747A" w:rsidRPr="00FF0E55" w:rsidRDefault="00F9747A" w:rsidP="00F15EB7">
      <w:pPr>
        <w:pStyle w:val="NoSpacing"/>
        <w:numPr>
          <w:ilvl w:val="0"/>
          <w:numId w:val="5"/>
        </w:numPr>
        <w:jc w:val="both"/>
        <w:rPr>
          <w:rFonts w:ascii="Cambria" w:hAnsi="Cambria" w:cs="Times New Roman"/>
          <w:sz w:val="24"/>
          <w:szCs w:val="24"/>
        </w:rPr>
      </w:pPr>
      <w:r w:rsidRPr="00FF0E55">
        <w:rPr>
          <w:rFonts w:ascii="Cambria" w:hAnsi="Cambria" w:cs="Times New Roman"/>
          <w:sz w:val="24"/>
          <w:szCs w:val="24"/>
        </w:rPr>
        <w:t>Select toys that can be easily cleaned and disinfected</w:t>
      </w:r>
    </w:p>
    <w:p w14:paraId="3BD58A51" w14:textId="77777777" w:rsidR="00F9747A" w:rsidRPr="00FF0E55" w:rsidRDefault="00F9747A" w:rsidP="00F15EB7">
      <w:pPr>
        <w:pStyle w:val="NoSpacing"/>
        <w:numPr>
          <w:ilvl w:val="0"/>
          <w:numId w:val="5"/>
        </w:numPr>
        <w:jc w:val="both"/>
        <w:rPr>
          <w:rFonts w:ascii="Cambria" w:hAnsi="Cambria" w:cs="Times New Roman"/>
          <w:sz w:val="24"/>
          <w:szCs w:val="24"/>
        </w:rPr>
      </w:pPr>
      <w:r w:rsidRPr="00FF0E55">
        <w:rPr>
          <w:rFonts w:ascii="Cambria" w:hAnsi="Cambria" w:cs="Times New Roman"/>
          <w:sz w:val="24"/>
          <w:szCs w:val="24"/>
        </w:rPr>
        <w:t>Do not permit use of stuffed furry toys</w:t>
      </w:r>
    </w:p>
    <w:p w14:paraId="0A282962" w14:textId="77777777" w:rsidR="00F9747A" w:rsidRPr="00FF0E55" w:rsidRDefault="00F9747A" w:rsidP="00F15EB7">
      <w:pPr>
        <w:pStyle w:val="NoSpacing"/>
        <w:numPr>
          <w:ilvl w:val="0"/>
          <w:numId w:val="5"/>
        </w:numPr>
        <w:jc w:val="both"/>
        <w:rPr>
          <w:rFonts w:ascii="Cambria" w:hAnsi="Cambria" w:cs="Times New Roman"/>
          <w:sz w:val="24"/>
          <w:szCs w:val="24"/>
        </w:rPr>
      </w:pPr>
      <w:r w:rsidRPr="00FF0E55">
        <w:rPr>
          <w:rFonts w:ascii="Cambria" w:hAnsi="Cambria" w:cs="Times New Roman"/>
          <w:sz w:val="24"/>
          <w:szCs w:val="24"/>
        </w:rPr>
        <w:t>Clean and disinfect large stationary toys at least weekly or whenever visibly soiled</w:t>
      </w:r>
    </w:p>
    <w:p w14:paraId="41C853EB" w14:textId="77777777" w:rsidR="00F9747A" w:rsidRPr="00FF0E55" w:rsidRDefault="00F9747A" w:rsidP="00F15EB7">
      <w:pPr>
        <w:pStyle w:val="NoSpacing"/>
        <w:numPr>
          <w:ilvl w:val="0"/>
          <w:numId w:val="5"/>
        </w:numPr>
        <w:jc w:val="both"/>
        <w:rPr>
          <w:rFonts w:ascii="Cambria" w:hAnsi="Cambria" w:cs="Times New Roman"/>
          <w:sz w:val="24"/>
          <w:szCs w:val="24"/>
        </w:rPr>
      </w:pPr>
      <w:r w:rsidRPr="00FF0E55">
        <w:rPr>
          <w:rFonts w:ascii="Cambria" w:hAnsi="Cambria" w:cs="Times New Roman"/>
          <w:sz w:val="24"/>
          <w:szCs w:val="24"/>
        </w:rPr>
        <w:t>If toys are likely to be mouthed, rinse with water after disinfection; alternatively wash in a dishwasher</w:t>
      </w:r>
    </w:p>
    <w:p w14:paraId="3D482481" w14:textId="77777777" w:rsidR="00F9747A" w:rsidRPr="00FF0E55" w:rsidRDefault="00F9747A" w:rsidP="00F15EB7">
      <w:pPr>
        <w:pStyle w:val="NoSpacing"/>
        <w:numPr>
          <w:ilvl w:val="0"/>
          <w:numId w:val="5"/>
        </w:numPr>
        <w:jc w:val="both"/>
        <w:rPr>
          <w:rFonts w:ascii="Cambria" w:hAnsi="Cambria" w:cs="Times New Roman"/>
          <w:sz w:val="24"/>
          <w:szCs w:val="24"/>
        </w:rPr>
      </w:pPr>
      <w:r w:rsidRPr="00FF0E55">
        <w:rPr>
          <w:rFonts w:ascii="Cambria" w:hAnsi="Cambria" w:cs="Times New Roman"/>
          <w:sz w:val="24"/>
          <w:szCs w:val="24"/>
        </w:rPr>
        <w:t>When a toy requires cleaning and disinfection, do so immediately OR store in a designated labeled container separate from toys that are clean and ready to use</w:t>
      </w:r>
    </w:p>
    <w:p w14:paraId="13AD434E" w14:textId="77777777" w:rsidR="00F9747A" w:rsidRPr="00FF0E55" w:rsidRDefault="00F9747A" w:rsidP="00F9747A">
      <w:pPr>
        <w:pStyle w:val="NoSpacing"/>
        <w:jc w:val="both"/>
        <w:rPr>
          <w:rFonts w:ascii="Cambria" w:hAnsi="Cambria" w:cs="Times New Roman"/>
          <w:sz w:val="24"/>
          <w:szCs w:val="24"/>
        </w:rPr>
      </w:pPr>
    </w:p>
    <w:p w14:paraId="78FBC406" w14:textId="77777777" w:rsidR="00F9747A" w:rsidRPr="00FF0E55" w:rsidRDefault="00F9747A" w:rsidP="00F9747A">
      <w:pPr>
        <w:pStyle w:val="NoSpacing"/>
        <w:jc w:val="both"/>
        <w:rPr>
          <w:rFonts w:ascii="Cambria" w:hAnsi="Cambria" w:cs="Times New Roman"/>
          <w:i/>
          <w:sz w:val="24"/>
          <w:szCs w:val="24"/>
        </w:rPr>
      </w:pPr>
      <w:r w:rsidRPr="00FF0E55">
        <w:rPr>
          <w:rFonts w:ascii="Cambria" w:hAnsi="Cambria" w:cs="Times New Roman"/>
          <w:b/>
          <w:sz w:val="24"/>
          <w:szCs w:val="24"/>
        </w:rPr>
        <w:t>Cleaning –</w:t>
      </w:r>
      <w:r w:rsidRPr="00FF0E55">
        <w:rPr>
          <w:rFonts w:ascii="Cambria" w:hAnsi="Cambria" w:cs="Times New Roman"/>
          <w:sz w:val="24"/>
          <w:szCs w:val="24"/>
        </w:rPr>
        <w:t xml:space="preserve"> removal of gross contamination from surfaces or objects </w:t>
      </w:r>
      <w:r w:rsidRPr="00FF0E55">
        <w:rPr>
          <w:rFonts w:ascii="Cambria" w:hAnsi="Cambria" w:cs="Times New Roman"/>
          <w:i/>
          <w:sz w:val="24"/>
          <w:szCs w:val="24"/>
        </w:rPr>
        <w:t>without killing germs.</w:t>
      </w:r>
    </w:p>
    <w:p w14:paraId="6D9C1F53" w14:textId="77777777" w:rsidR="00F9747A" w:rsidRPr="00FF0E55" w:rsidRDefault="00F9747A" w:rsidP="00F9747A">
      <w:pPr>
        <w:pStyle w:val="NoSpacing"/>
        <w:jc w:val="both"/>
        <w:rPr>
          <w:rFonts w:ascii="Cambria" w:hAnsi="Cambria" w:cs="Times New Roman"/>
          <w:sz w:val="24"/>
          <w:szCs w:val="24"/>
        </w:rPr>
      </w:pPr>
    </w:p>
    <w:p w14:paraId="196AAAD1"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b/>
          <w:sz w:val="24"/>
          <w:szCs w:val="24"/>
        </w:rPr>
        <w:t>Disinfecting –</w:t>
      </w:r>
      <w:r w:rsidRPr="00FF0E55">
        <w:rPr>
          <w:rFonts w:ascii="Cambria" w:hAnsi="Cambria" w:cs="Times New Roman"/>
          <w:sz w:val="24"/>
          <w:szCs w:val="24"/>
        </w:rPr>
        <w:t xml:space="preserve"> process in which germs are killed.</w:t>
      </w:r>
    </w:p>
    <w:p w14:paraId="2C27CA8D" w14:textId="77777777" w:rsidR="00F9747A" w:rsidRPr="00FF0E55" w:rsidRDefault="00F9747A" w:rsidP="00F9747A">
      <w:pPr>
        <w:pStyle w:val="NoSpacing"/>
        <w:jc w:val="both"/>
        <w:rPr>
          <w:rFonts w:ascii="Cambria" w:hAnsi="Cambria" w:cs="Times New Roman"/>
          <w:sz w:val="24"/>
          <w:szCs w:val="24"/>
        </w:rPr>
      </w:pPr>
    </w:p>
    <w:p w14:paraId="0D9246A9"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b/>
          <w:sz w:val="24"/>
          <w:szCs w:val="24"/>
        </w:rPr>
        <w:t>Sterilizing –</w:t>
      </w:r>
      <w:r w:rsidRPr="00FF0E55">
        <w:rPr>
          <w:rFonts w:ascii="Cambria" w:hAnsi="Cambria" w:cs="Times New Roman"/>
          <w:sz w:val="24"/>
          <w:szCs w:val="24"/>
        </w:rPr>
        <w:t xml:space="preserve"> killing 100% of vegetative organisms.</w:t>
      </w:r>
    </w:p>
    <w:p w14:paraId="3FAD8727" w14:textId="77777777" w:rsidR="00F9747A" w:rsidRPr="00FF0E55" w:rsidRDefault="00F9747A" w:rsidP="00F9747A">
      <w:pPr>
        <w:pStyle w:val="NoSpacing"/>
        <w:jc w:val="both"/>
        <w:rPr>
          <w:rFonts w:ascii="Cambria" w:hAnsi="Cambria" w:cs="Times New Roman"/>
          <w:sz w:val="24"/>
          <w:szCs w:val="24"/>
        </w:rPr>
      </w:pPr>
    </w:p>
    <w:p w14:paraId="7F26C120" w14:textId="77777777" w:rsidR="00F9747A" w:rsidRPr="00FF0E55" w:rsidRDefault="00F9747A" w:rsidP="00F9747A">
      <w:pPr>
        <w:pStyle w:val="NoSpacing"/>
        <w:jc w:val="both"/>
        <w:rPr>
          <w:rFonts w:ascii="Cambria" w:hAnsi="Cambria" w:cs="Times New Roman"/>
          <w:sz w:val="24"/>
          <w:szCs w:val="24"/>
        </w:rPr>
      </w:pPr>
      <w:r w:rsidRPr="00FF0E55">
        <w:rPr>
          <w:rFonts w:ascii="Cambria" w:hAnsi="Cambria" w:cs="Times New Roman"/>
          <w:b/>
          <w:sz w:val="24"/>
          <w:szCs w:val="24"/>
        </w:rPr>
        <w:t>Critical instruments include</w:t>
      </w:r>
      <w:r w:rsidRPr="00FF0E55">
        <w:rPr>
          <w:rFonts w:ascii="Cambria" w:hAnsi="Cambria" w:cs="Times New Roman"/>
          <w:sz w:val="24"/>
          <w:szCs w:val="24"/>
        </w:rPr>
        <w:t>: 1) instruments or objects introduced directly into the bloodstream, 2) non-invasive instruments that come in contact with mucous membranes or bodily substances and 3) instruments that can potentially penetrate the skin from use or misuse.</w:t>
      </w:r>
    </w:p>
    <w:p w14:paraId="0CCBE04A" w14:textId="77777777" w:rsidR="00F9747A" w:rsidRPr="00FF0E55" w:rsidRDefault="00F9747A" w:rsidP="00F9747A">
      <w:pPr>
        <w:pStyle w:val="NoSpacing"/>
        <w:jc w:val="both"/>
        <w:rPr>
          <w:rFonts w:ascii="Cambria" w:hAnsi="Cambria" w:cs="Times New Roman"/>
          <w:sz w:val="24"/>
          <w:szCs w:val="24"/>
        </w:rPr>
      </w:pPr>
    </w:p>
    <w:p w14:paraId="04682D82" w14:textId="77777777" w:rsidR="00F9747A" w:rsidRPr="00FF0E55" w:rsidRDefault="00F9747A" w:rsidP="00404EA0">
      <w:pPr>
        <w:pStyle w:val="NoSpacing"/>
        <w:ind w:firstLine="720"/>
        <w:jc w:val="both"/>
        <w:rPr>
          <w:rFonts w:ascii="Cambria" w:hAnsi="Cambria" w:cs="Times New Roman"/>
          <w:sz w:val="24"/>
          <w:szCs w:val="24"/>
        </w:rPr>
      </w:pPr>
      <w:r w:rsidRPr="00FF0E55">
        <w:rPr>
          <w:rFonts w:ascii="Cambria" w:hAnsi="Cambria" w:cs="Times New Roman"/>
          <w:sz w:val="24"/>
          <w:szCs w:val="24"/>
        </w:rPr>
        <w:t>Critical instruments should be cleaned first, and then sterilized. Cold sterilization includes use of glutaraldehyde solutions (2% or higher) or solution with 7.5% hydrogen peroxide.</w:t>
      </w:r>
    </w:p>
    <w:p w14:paraId="2BA697AA" w14:textId="77777777" w:rsidR="00F9747A" w:rsidRPr="00FF0E55" w:rsidRDefault="00F9747A" w:rsidP="00F9747A">
      <w:pPr>
        <w:pStyle w:val="NoSpacing"/>
        <w:jc w:val="both"/>
        <w:rPr>
          <w:rFonts w:ascii="Cambria" w:hAnsi="Cambria" w:cs="Times New Roman"/>
          <w:sz w:val="24"/>
          <w:szCs w:val="24"/>
        </w:rPr>
      </w:pPr>
    </w:p>
    <w:p w14:paraId="31151A84" w14:textId="77777777" w:rsidR="00046E6A" w:rsidRDefault="00046E6A" w:rsidP="00F9747A">
      <w:pPr>
        <w:pStyle w:val="NoSpacing"/>
        <w:jc w:val="both"/>
        <w:rPr>
          <w:rFonts w:ascii="Arial" w:hAnsi="Arial" w:cs="Times New Roman"/>
          <w:sz w:val="24"/>
          <w:szCs w:val="24"/>
        </w:rPr>
      </w:pPr>
    </w:p>
    <w:p w14:paraId="11A717EB" w14:textId="77777777" w:rsidR="00046E6A" w:rsidRPr="004C32D3" w:rsidRDefault="00046E6A" w:rsidP="00F9747A">
      <w:pPr>
        <w:pStyle w:val="NoSpacing"/>
        <w:jc w:val="both"/>
        <w:rPr>
          <w:rFonts w:ascii="Arial" w:hAnsi="Arial" w:cs="Times New Roman"/>
          <w:sz w:val="24"/>
          <w:szCs w:val="24"/>
        </w:rPr>
      </w:pPr>
    </w:p>
    <w:p w14:paraId="524D3D4E" w14:textId="77777777" w:rsidR="00F9747A" w:rsidRPr="00FF0E55" w:rsidRDefault="00F9747A" w:rsidP="00F9747A">
      <w:pPr>
        <w:pStyle w:val="NoSpacing"/>
        <w:jc w:val="both"/>
        <w:rPr>
          <w:rFonts w:ascii="Arial" w:hAnsi="Arial" w:cs="Times New Roman"/>
          <w:sz w:val="28"/>
          <w:szCs w:val="24"/>
        </w:rPr>
      </w:pPr>
    </w:p>
    <w:p w14:paraId="7835B63E" w14:textId="77777777" w:rsidR="00F9747A" w:rsidRPr="00FF0E55" w:rsidRDefault="00F9747A" w:rsidP="00F9747A">
      <w:pPr>
        <w:pStyle w:val="NoSpacing"/>
        <w:jc w:val="center"/>
        <w:rPr>
          <w:rFonts w:ascii="Cambria" w:hAnsi="Cambria" w:cs="Times New Roman"/>
          <w:b/>
          <w:sz w:val="28"/>
          <w:szCs w:val="24"/>
        </w:rPr>
      </w:pPr>
      <w:r w:rsidRPr="00FF0E55">
        <w:rPr>
          <w:rFonts w:ascii="Cambria" w:hAnsi="Cambria" w:cs="Times New Roman"/>
          <w:b/>
          <w:sz w:val="28"/>
          <w:szCs w:val="24"/>
        </w:rPr>
        <w:t>Student Training Infection Control Policy and Procedure</w:t>
      </w:r>
    </w:p>
    <w:p w14:paraId="3F9D71B8" w14:textId="77777777" w:rsidR="00F9747A" w:rsidRPr="00FF0E55" w:rsidRDefault="00F9747A" w:rsidP="00F9747A">
      <w:pPr>
        <w:pStyle w:val="NoSpacing"/>
        <w:jc w:val="center"/>
        <w:rPr>
          <w:rFonts w:ascii="Cambria" w:hAnsi="Cambria" w:cs="Times New Roman"/>
          <w:b/>
          <w:sz w:val="28"/>
          <w:szCs w:val="24"/>
        </w:rPr>
      </w:pPr>
    </w:p>
    <w:p w14:paraId="162069CD" w14:textId="77777777" w:rsidR="00F9747A" w:rsidRPr="00FF0E55" w:rsidRDefault="00F9747A" w:rsidP="00F9747A">
      <w:pPr>
        <w:pStyle w:val="NoSpacing"/>
        <w:jc w:val="both"/>
        <w:rPr>
          <w:rFonts w:ascii="Cambria" w:hAnsi="Cambria" w:cs="Times New Roman"/>
          <w:sz w:val="24"/>
          <w:szCs w:val="24"/>
        </w:rPr>
      </w:pPr>
    </w:p>
    <w:p w14:paraId="74879BA9" w14:textId="77777777" w:rsidR="00F9747A" w:rsidRPr="00FF0E55" w:rsidRDefault="00F9747A" w:rsidP="00F9747A">
      <w:pPr>
        <w:pStyle w:val="NoSpacing"/>
        <w:jc w:val="both"/>
        <w:rPr>
          <w:rFonts w:ascii="Cambria" w:hAnsi="Cambria" w:cs="Times New Roman"/>
          <w:sz w:val="24"/>
          <w:szCs w:val="24"/>
        </w:rPr>
      </w:pPr>
    </w:p>
    <w:p w14:paraId="116B9975" w14:textId="77777777" w:rsidR="00F9747A" w:rsidRPr="00FF0E55" w:rsidRDefault="00F9747A" w:rsidP="00F15EB7">
      <w:pPr>
        <w:pStyle w:val="NoSpacing"/>
        <w:numPr>
          <w:ilvl w:val="0"/>
          <w:numId w:val="6"/>
        </w:numPr>
        <w:jc w:val="both"/>
        <w:rPr>
          <w:rFonts w:ascii="Cambria" w:hAnsi="Cambria" w:cs="Times New Roman"/>
          <w:sz w:val="24"/>
          <w:szCs w:val="24"/>
        </w:rPr>
      </w:pPr>
      <w:r w:rsidRPr="00FF0E55">
        <w:rPr>
          <w:rFonts w:ascii="Cambria" w:hAnsi="Cambria" w:cs="Times New Roman"/>
          <w:sz w:val="24"/>
          <w:szCs w:val="24"/>
        </w:rPr>
        <w:t>Students will be required to pass an online Infection Control Tutorial at the initiation of their first semester in graduate school and provide certification of completion.</w:t>
      </w:r>
    </w:p>
    <w:p w14:paraId="67EAE91B" w14:textId="77777777" w:rsidR="00F9747A" w:rsidRPr="00FF0E55" w:rsidRDefault="00F9747A" w:rsidP="00F15EB7">
      <w:pPr>
        <w:pStyle w:val="NoSpacing"/>
        <w:numPr>
          <w:ilvl w:val="0"/>
          <w:numId w:val="6"/>
        </w:numPr>
        <w:jc w:val="both"/>
        <w:rPr>
          <w:rFonts w:ascii="Cambria" w:hAnsi="Cambria" w:cs="Times New Roman"/>
          <w:sz w:val="24"/>
          <w:szCs w:val="24"/>
        </w:rPr>
      </w:pPr>
      <w:r w:rsidRPr="00FF0E55">
        <w:rPr>
          <w:rFonts w:ascii="Cambria" w:hAnsi="Cambria" w:cs="Times New Roman"/>
          <w:sz w:val="24"/>
          <w:szCs w:val="24"/>
        </w:rPr>
        <w:t>Students will adhere to all of the policies and pr</w:t>
      </w:r>
      <w:r w:rsidR="005E45AC">
        <w:rPr>
          <w:rFonts w:ascii="Cambria" w:hAnsi="Cambria" w:cs="Times New Roman"/>
          <w:sz w:val="24"/>
          <w:szCs w:val="24"/>
        </w:rPr>
        <w:t xml:space="preserve">ocedures outlined in the </w:t>
      </w:r>
      <w:r w:rsidRPr="00FF0E55">
        <w:rPr>
          <w:rFonts w:ascii="Cambria" w:hAnsi="Cambria" w:cs="Times New Roman"/>
          <w:sz w:val="24"/>
          <w:szCs w:val="24"/>
        </w:rPr>
        <w:t>Infection Control Policy and Procedure Guidelines</w:t>
      </w:r>
      <w:r w:rsidR="00BC5E08">
        <w:rPr>
          <w:rFonts w:ascii="Cambria" w:hAnsi="Cambria" w:cs="Times New Roman"/>
          <w:sz w:val="24"/>
          <w:szCs w:val="24"/>
        </w:rPr>
        <w:t xml:space="preserve"> on Moodle</w:t>
      </w:r>
      <w:r w:rsidRPr="00FF0E55">
        <w:rPr>
          <w:rFonts w:ascii="Cambria" w:hAnsi="Cambria" w:cs="Times New Roman"/>
          <w:sz w:val="24"/>
          <w:szCs w:val="24"/>
        </w:rPr>
        <w:t>.</w:t>
      </w:r>
    </w:p>
    <w:p w14:paraId="39FD9537" w14:textId="77777777" w:rsidR="00F9747A" w:rsidRPr="00FF0E55" w:rsidRDefault="00F9747A" w:rsidP="00F15EB7">
      <w:pPr>
        <w:pStyle w:val="NoSpacing"/>
        <w:numPr>
          <w:ilvl w:val="0"/>
          <w:numId w:val="6"/>
        </w:numPr>
        <w:jc w:val="both"/>
        <w:rPr>
          <w:rFonts w:ascii="Cambria" w:hAnsi="Cambria" w:cs="Times New Roman"/>
          <w:sz w:val="24"/>
          <w:szCs w:val="24"/>
        </w:rPr>
      </w:pPr>
      <w:r w:rsidRPr="00FF0E55">
        <w:rPr>
          <w:rFonts w:ascii="Cambria" w:hAnsi="Cambria" w:cs="Times New Roman"/>
          <w:sz w:val="24"/>
          <w:szCs w:val="24"/>
        </w:rPr>
        <w:t>Students will document daily completion of their infection control procedures in each therapy/diagnostic/audiology testing rooms at the time of use.</w:t>
      </w:r>
    </w:p>
    <w:p w14:paraId="505221BE" w14:textId="77777777" w:rsidR="00051824" w:rsidRPr="00FF0E55" w:rsidRDefault="00051824" w:rsidP="00475828">
      <w:pPr>
        <w:rPr>
          <w:rFonts w:ascii="Cambria" w:hAnsi="Cambria"/>
        </w:rPr>
      </w:pPr>
    </w:p>
    <w:p w14:paraId="79E549CA" w14:textId="77777777" w:rsidR="00051824" w:rsidRDefault="00051824" w:rsidP="00475828">
      <w:pPr>
        <w:rPr>
          <w:rFonts w:ascii="Cambria" w:hAnsi="Cambria"/>
          <w:sz w:val="28"/>
        </w:rPr>
      </w:pPr>
    </w:p>
    <w:p w14:paraId="6C4CCD6E" w14:textId="77777777" w:rsidR="00E05032" w:rsidRDefault="00E05032" w:rsidP="00475828">
      <w:pPr>
        <w:rPr>
          <w:rFonts w:ascii="Cambria" w:hAnsi="Cambria"/>
          <w:sz w:val="28"/>
        </w:rPr>
      </w:pPr>
    </w:p>
    <w:p w14:paraId="5971E953" w14:textId="77777777" w:rsidR="00E05032" w:rsidRDefault="00E05032" w:rsidP="00475828">
      <w:pPr>
        <w:rPr>
          <w:rFonts w:ascii="Cambria" w:hAnsi="Cambria"/>
          <w:sz w:val="28"/>
        </w:rPr>
      </w:pPr>
    </w:p>
    <w:p w14:paraId="0210F271" w14:textId="77777777" w:rsidR="00E05032" w:rsidRDefault="00E05032" w:rsidP="00475828">
      <w:pPr>
        <w:rPr>
          <w:rFonts w:ascii="Cambria" w:hAnsi="Cambria"/>
          <w:sz w:val="28"/>
        </w:rPr>
      </w:pPr>
    </w:p>
    <w:p w14:paraId="7055FB8C" w14:textId="77777777" w:rsidR="00C85810" w:rsidRDefault="00C85810" w:rsidP="00475828">
      <w:pPr>
        <w:rPr>
          <w:rFonts w:ascii="Cambria" w:hAnsi="Cambria"/>
          <w:sz w:val="28"/>
        </w:rPr>
      </w:pPr>
    </w:p>
    <w:p w14:paraId="5F3191FF" w14:textId="77777777" w:rsidR="00E05032" w:rsidRDefault="00E05032" w:rsidP="00475828">
      <w:pPr>
        <w:rPr>
          <w:rFonts w:ascii="Cambria" w:hAnsi="Cambria"/>
          <w:sz w:val="28"/>
        </w:rPr>
      </w:pPr>
    </w:p>
    <w:p w14:paraId="0BBABF48" w14:textId="77777777" w:rsidR="00E05032" w:rsidRPr="00693563" w:rsidRDefault="00E05032" w:rsidP="00E05032">
      <w:pPr>
        <w:shd w:val="clear" w:color="auto" w:fill="FFFFFF"/>
        <w:spacing w:line="264" w:lineRule="atLeast"/>
        <w:outlineLvl w:val="3"/>
        <w:rPr>
          <w:rFonts w:ascii="Cambria" w:hAnsi="Cambria"/>
          <w:b/>
          <w:sz w:val="28"/>
          <w:szCs w:val="28"/>
        </w:rPr>
      </w:pPr>
      <w:r w:rsidRPr="00693563">
        <w:rPr>
          <w:rFonts w:ascii="Cambria" w:hAnsi="Cambria"/>
          <w:b/>
          <w:sz w:val="28"/>
          <w:szCs w:val="28"/>
        </w:rPr>
        <w:t>Departmental Policy Regarding Proficiency in English and/or Other Languages of Service Delivery and All other Performance Expectations</w:t>
      </w:r>
    </w:p>
    <w:p w14:paraId="1648D6E5" w14:textId="77777777" w:rsidR="00E05032" w:rsidRPr="00693563" w:rsidRDefault="00E05032" w:rsidP="00E05032">
      <w:pPr>
        <w:shd w:val="clear" w:color="auto" w:fill="FFFFFF"/>
        <w:spacing w:line="264" w:lineRule="atLeast"/>
        <w:outlineLvl w:val="3"/>
        <w:rPr>
          <w:rFonts w:ascii="Cambria" w:hAnsi="Cambria"/>
        </w:rPr>
      </w:pPr>
    </w:p>
    <w:p w14:paraId="0368C957"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color w:val="000000"/>
        </w:rPr>
        <w:t xml:space="preserve">The Department of Communication Sciences and Disorders has established academic standards and minimum essential functions (defined on the following pages) that must be demonstrated by students with or without reasonable accommodations in order to participate in the program and to complete it successfully. Students with conditions that may require accommodations will be referred to the Office of Disability Services for </w:t>
      </w:r>
      <w:r w:rsidR="003C7687" w:rsidRPr="00693563">
        <w:rPr>
          <w:rFonts w:ascii="Cambria" w:hAnsi="Cambria" w:cs="Comic Sans MS"/>
          <w:color w:val="000000"/>
        </w:rPr>
        <w:t>a determination</w:t>
      </w:r>
      <w:r w:rsidRPr="00693563">
        <w:rPr>
          <w:rFonts w:ascii="Cambria" w:hAnsi="Cambria" w:cs="Comic Sans MS"/>
          <w:color w:val="000000"/>
        </w:rPr>
        <w:t xml:space="preserve"> of whether the condition is a disability as defined by applicable laws, and for a determination of what accommodations are reasonable. The determination will specifically take into consideration whether the requested accommodation might jeopardize the safety of clinic clients or the ability of the student to complete the classroom, laboratory, and clinical coursework required for the MA in COMD program. Whenever possible, reasonable accommodations will be provided for students with disabilities to enable them to meet these standards and ensure that they are not denied the benefits of, excluded from participation in, or otherwise subjected to discrimination.</w:t>
      </w:r>
    </w:p>
    <w:p w14:paraId="6600C048" w14:textId="77777777" w:rsidR="00E05032" w:rsidRPr="00693563" w:rsidRDefault="00E05032" w:rsidP="00E05032">
      <w:pPr>
        <w:autoSpaceDE w:val="0"/>
        <w:autoSpaceDN w:val="0"/>
        <w:adjustRightInd w:val="0"/>
        <w:rPr>
          <w:rFonts w:ascii="Cambria" w:hAnsi="Cambria" w:cs="Comic Sans MS"/>
          <w:color w:val="000000"/>
        </w:rPr>
      </w:pPr>
    </w:p>
    <w:p w14:paraId="45DD7468"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color w:val="000000"/>
        </w:rPr>
        <w:t>Essential Functions</w:t>
      </w:r>
    </w:p>
    <w:p w14:paraId="5BC782FC" w14:textId="77777777" w:rsidR="00E05032" w:rsidRPr="00693563" w:rsidRDefault="00E05032" w:rsidP="00E05032">
      <w:pPr>
        <w:autoSpaceDE w:val="0"/>
        <w:autoSpaceDN w:val="0"/>
        <w:adjustRightInd w:val="0"/>
        <w:rPr>
          <w:rFonts w:ascii="Cambria" w:hAnsi="Cambria" w:cs="Comic Sans MS"/>
          <w:color w:val="000000"/>
        </w:rPr>
      </w:pPr>
    </w:p>
    <w:p w14:paraId="0FF8E926"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color w:val="000000"/>
        </w:rPr>
        <w:t xml:space="preserve">The faculty of the Department of Communication Sciences and Disorders endeavors to select applicants who have the ability to become highly competent speech language pathologists. Admission and retention decisions are based not only on satisfactory prior and ongoing academic achievement but also on non-academic factors that serve to insure that the candidate can demonstrate the essential functions of the academic and clinical program required for graduation. </w:t>
      </w:r>
      <w:r w:rsidRPr="00693563">
        <w:rPr>
          <w:rFonts w:ascii="Cambria" w:hAnsi="Cambria" w:cs="Comic Sans MS"/>
          <w:b/>
          <w:color w:val="000000"/>
        </w:rPr>
        <w:t>Essential functions</w:t>
      </w:r>
      <w:r w:rsidRPr="00693563">
        <w:rPr>
          <w:rFonts w:ascii="Cambria" w:hAnsi="Cambria" w:cs="Comic Sans MS"/>
          <w:color w:val="000000"/>
        </w:rPr>
        <w:t xml:space="preserve">, as distinguished from academic standards, refer to those cognitive, physical, and behavioral abilities that are necessary for satisfactory mastery of the curriculum, and the professional attributes required of all students at graduation. Essential functions can be described in relation to six areas: </w:t>
      </w:r>
      <w:r w:rsidRPr="00693563">
        <w:rPr>
          <w:rFonts w:ascii="Cambria" w:hAnsi="Cambria" w:cs="Comic Sans MS"/>
          <w:b/>
          <w:color w:val="000000"/>
        </w:rPr>
        <w:t>physical health</w:t>
      </w:r>
      <w:r w:rsidRPr="00693563">
        <w:rPr>
          <w:rFonts w:ascii="Cambria" w:hAnsi="Cambria" w:cs="Comic Sans MS"/>
          <w:color w:val="000000"/>
        </w:rPr>
        <w:t xml:space="preserve">, </w:t>
      </w:r>
      <w:r w:rsidRPr="00693563">
        <w:rPr>
          <w:rFonts w:ascii="Cambria" w:hAnsi="Cambria" w:cs="Comic Sans MS"/>
          <w:b/>
          <w:color w:val="000000"/>
        </w:rPr>
        <w:t>motor</w:t>
      </w:r>
      <w:r w:rsidRPr="00693563">
        <w:rPr>
          <w:rFonts w:ascii="Cambria" w:hAnsi="Cambria" w:cs="Comic Sans MS"/>
          <w:color w:val="000000"/>
        </w:rPr>
        <w:t xml:space="preserve">, </w:t>
      </w:r>
      <w:r w:rsidRPr="00693563">
        <w:rPr>
          <w:rFonts w:ascii="Cambria" w:hAnsi="Cambria" w:cs="Comic Sans MS"/>
          <w:b/>
          <w:color w:val="000000"/>
        </w:rPr>
        <w:t>sensory</w:t>
      </w:r>
      <w:r w:rsidRPr="00693563">
        <w:rPr>
          <w:rFonts w:ascii="Cambria" w:hAnsi="Cambria" w:cs="Comic Sans MS"/>
          <w:color w:val="000000"/>
        </w:rPr>
        <w:t xml:space="preserve">, </w:t>
      </w:r>
      <w:r w:rsidRPr="00693563">
        <w:rPr>
          <w:rFonts w:ascii="Cambria" w:hAnsi="Cambria" w:cs="Comic Sans MS"/>
          <w:b/>
          <w:color w:val="000000"/>
        </w:rPr>
        <w:t>communication</w:t>
      </w:r>
      <w:r w:rsidRPr="00693563">
        <w:rPr>
          <w:rFonts w:ascii="Cambria" w:hAnsi="Cambria" w:cs="Comic Sans MS"/>
          <w:color w:val="000000"/>
        </w:rPr>
        <w:t xml:space="preserve">, </w:t>
      </w:r>
      <w:r w:rsidRPr="00693563">
        <w:rPr>
          <w:rFonts w:ascii="Cambria" w:hAnsi="Cambria" w:cs="Comic Sans MS"/>
          <w:b/>
          <w:color w:val="000000"/>
        </w:rPr>
        <w:t xml:space="preserve">intellectual/cognitive </w:t>
      </w:r>
      <w:r w:rsidRPr="00693563">
        <w:rPr>
          <w:rFonts w:ascii="Cambria" w:hAnsi="Cambria" w:cs="Comic Sans MS"/>
          <w:color w:val="000000"/>
        </w:rPr>
        <w:t xml:space="preserve">(conceptual, integrative, and quantitative abilities for problem solving and diagnosis), </w:t>
      </w:r>
      <w:r w:rsidRPr="00693563">
        <w:rPr>
          <w:rFonts w:ascii="Cambria" w:hAnsi="Cambria" w:cs="Comic Sans MS"/>
          <w:b/>
          <w:color w:val="000000"/>
        </w:rPr>
        <w:t>behavioral/emotional</w:t>
      </w:r>
      <w:r w:rsidRPr="00693563">
        <w:rPr>
          <w:rFonts w:ascii="Cambria" w:hAnsi="Cambria" w:cs="Comic Sans MS"/>
          <w:color w:val="000000"/>
        </w:rPr>
        <w:t xml:space="preserve">, and the </w:t>
      </w:r>
      <w:r w:rsidRPr="00693563">
        <w:rPr>
          <w:rFonts w:ascii="Cambria" w:hAnsi="Cambria" w:cs="Comic Sans MS"/>
          <w:b/>
          <w:color w:val="000000"/>
        </w:rPr>
        <w:t xml:space="preserve">professional </w:t>
      </w:r>
      <w:r w:rsidRPr="00693563">
        <w:rPr>
          <w:rFonts w:ascii="Cambria" w:hAnsi="Cambria" w:cs="Comic Sans MS"/>
          <w:color w:val="000000"/>
        </w:rPr>
        <w:t>aspects of the performance of an SLP professional. Each is described below:</w:t>
      </w:r>
    </w:p>
    <w:p w14:paraId="5B1503FC" w14:textId="77777777" w:rsidR="00E05032" w:rsidRPr="00693563" w:rsidRDefault="00E05032" w:rsidP="00E05032">
      <w:pPr>
        <w:autoSpaceDE w:val="0"/>
        <w:autoSpaceDN w:val="0"/>
        <w:adjustRightInd w:val="0"/>
        <w:rPr>
          <w:rFonts w:ascii="Cambria" w:hAnsi="Cambria" w:cs="Comic Sans MS"/>
          <w:color w:val="000000"/>
        </w:rPr>
      </w:pPr>
    </w:p>
    <w:p w14:paraId="5046C8B1"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1. Physical Health - </w:t>
      </w:r>
      <w:r w:rsidRPr="00693563">
        <w:rPr>
          <w:rFonts w:ascii="Cambria" w:hAnsi="Cambria" w:cs="Comic Sans MS"/>
          <w:color w:val="000000"/>
        </w:rPr>
        <w:t>The student must possess the physical health and stamina needed to carry out the SLP Program. The student must be able to continuously sit or stand for several hours.</w:t>
      </w:r>
    </w:p>
    <w:p w14:paraId="468E0897" w14:textId="77777777" w:rsidR="00E05032" w:rsidRPr="00693563" w:rsidRDefault="00E05032" w:rsidP="00E05032">
      <w:pPr>
        <w:autoSpaceDE w:val="0"/>
        <w:autoSpaceDN w:val="0"/>
        <w:adjustRightInd w:val="0"/>
        <w:rPr>
          <w:rFonts w:ascii="Cambria" w:hAnsi="Cambria" w:cs="Comic Sans MS"/>
          <w:color w:val="000000"/>
        </w:rPr>
      </w:pPr>
    </w:p>
    <w:p w14:paraId="51EC5DF9"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2. Motor Skills - </w:t>
      </w:r>
      <w:r w:rsidRPr="00693563">
        <w:rPr>
          <w:rFonts w:ascii="Cambria" w:hAnsi="Cambria" w:cs="Comic Sans MS"/>
          <w:color w:val="000000"/>
        </w:rPr>
        <w:t>The student must have sufficient motor function so that he or she can (1) access transportation to all academic settings and clinical affiliations, (2) process relevant academic and clinical information (e.g., take notes during class and during client interviews, type papers and clinic reports, participate in classroom discussions and client counseling sessions, give oral presentations, model the production of speech, etc.), (3) use a computer</w:t>
      </w:r>
    </w:p>
    <w:p w14:paraId="73DE007B"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color w:val="000000"/>
        </w:rPr>
        <w:t>keyboard to operate clinical and laboratory equipment, and to (4) execute movements required to provide with acuity, accuracy, facility,  complete speech/language and dysphagia evaluations and to provide therapeutic services to clients of all ages and genders across a full range of clinical and educational contexts.</w:t>
      </w:r>
    </w:p>
    <w:p w14:paraId="26C56586" w14:textId="77777777" w:rsidR="00E05032" w:rsidRPr="00693563" w:rsidRDefault="00E05032" w:rsidP="00E05032">
      <w:pPr>
        <w:autoSpaceDE w:val="0"/>
        <w:autoSpaceDN w:val="0"/>
        <w:adjustRightInd w:val="0"/>
        <w:rPr>
          <w:rFonts w:ascii="Cambria" w:hAnsi="Cambria" w:cs="Comic Sans MS"/>
          <w:color w:val="000000"/>
        </w:rPr>
      </w:pPr>
    </w:p>
    <w:p w14:paraId="7DD47C73"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3. Observation Skills </w:t>
      </w:r>
      <w:r w:rsidRPr="00693563">
        <w:rPr>
          <w:rFonts w:ascii="Cambria" w:hAnsi="Cambria" w:cs="Comic Sans MS"/>
          <w:color w:val="000000"/>
        </w:rPr>
        <w:t xml:space="preserve">– Students must have sufficient vision and hearing to observe effectively in classroom, laboratory, and clinical settings. Hearing (aided or unaided) must be functional for the speech frequencies. Students must be able to master information presented in course work through lectures, and recorded audio signals, including subtle discriminations involving individual phonemes, phoneme sequences, words, larger language segments, and </w:t>
      </w:r>
      <w:proofErr w:type="spellStart"/>
      <w:r w:rsidRPr="00693563">
        <w:rPr>
          <w:rFonts w:ascii="Cambria" w:hAnsi="Cambria" w:cs="Comic Sans MS"/>
          <w:color w:val="000000"/>
        </w:rPr>
        <w:t>suprasegmental</w:t>
      </w:r>
      <w:proofErr w:type="spellEnd"/>
      <w:r w:rsidRPr="00693563">
        <w:rPr>
          <w:rFonts w:ascii="Cambria" w:hAnsi="Cambria" w:cs="Comic Sans MS"/>
          <w:color w:val="000000"/>
        </w:rPr>
        <w:t xml:space="preserve"> features of speech. Vision (aided or unaided) must be sufficient to allow for the processing of written materials, projected video segments, laboratory demonstrations, and demonstrations in the clinical training portion of the program. When performing clinical evaluations and treatments, the student must be able to observe a client sufficiently from varying distances to identify nonverbal communication signals (e.g., body orientation, joint attention, facial expressions, conventional gestures, manual signs, </w:t>
      </w:r>
      <w:proofErr w:type="gramStart"/>
      <w:r w:rsidRPr="00693563">
        <w:rPr>
          <w:rFonts w:ascii="Cambria" w:hAnsi="Cambria" w:cs="Comic Sans MS"/>
          <w:color w:val="000000"/>
        </w:rPr>
        <w:t>proxemics</w:t>
      </w:r>
      <w:proofErr w:type="gramEnd"/>
      <w:r w:rsidRPr="00693563">
        <w:rPr>
          <w:rFonts w:ascii="Cambria" w:hAnsi="Cambria" w:cs="Comic Sans MS"/>
          <w:color w:val="000000"/>
        </w:rPr>
        <w:t xml:space="preserve"> cues). The student must further be able to read a case history and to perform a visual evaluation of various oral, manual, and </w:t>
      </w:r>
      <w:proofErr w:type="spellStart"/>
      <w:r w:rsidRPr="00693563">
        <w:rPr>
          <w:rFonts w:ascii="Cambria" w:hAnsi="Cambria" w:cs="Comic Sans MS"/>
          <w:color w:val="000000"/>
        </w:rPr>
        <w:t>cranio</w:t>
      </w:r>
      <w:proofErr w:type="spellEnd"/>
      <w:r w:rsidRPr="00693563">
        <w:rPr>
          <w:rFonts w:ascii="Cambria" w:hAnsi="Cambria" w:cs="Comic Sans MS"/>
          <w:color w:val="000000"/>
        </w:rPr>
        <w:t>-facial structures (i.e., ear, throat, oral cavity, skull, etc.) and functions (e.g., individual oral-motor movements, swallow patterns, articulatory gestures, manual gestures, facial expressions, visual gaze patterns, body postures, etc.). The student must have sufficient sensory capability to perform all required evaluations and treatment protocols using instruments and tools necessary for accurate, efficient, and timely completion of such activities, including the ability to interpret video swallow studies.</w:t>
      </w:r>
    </w:p>
    <w:p w14:paraId="5BB73F83" w14:textId="77777777" w:rsidR="00E05032" w:rsidRPr="00693563" w:rsidRDefault="00E05032" w:rsidP="00E05032">
      <w:pPr>
        <w:autoSpaceDE w:val="0"/>
        <w:autoSpaceDN w:val="0"/>
        <w:adjustRightInd w:val="0"/>
        <w:rPr>
          <w:rFonts w:ascii="Cambria" w:hAnsi="Cambria" w:cs="Comic Sans MS"/>
          <w:color w:val="000000"/>
        </w:rPr>
      </w:pPr>
    </w:p>
    <w:p w14:paraId="200C689F"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4. Communication Skills – </w:t>
      </w:r>
      <w:r w:rsidRPr="00693563">
        <w:rPr>
          <w:rFonts w:ascii="Cambria" w:hAnsi="Cambria" w:cs="Comic Sans MS"/>
          <w:color w:val="000000"/>
        </w:rPr>
        <w:t>Consistent with ASHA’s Standard IV-B for Certification in Speech-Language Pathology, the student “must demonstrate communication skills sufficient to achieve effective clinical and professional interaction with clients and relevant others.” For oral communication, students must “demonstrate speech and language skills in English, which, at a minimum are consistent with ASHA's most current position statement on students and professionals who speak English with accents and nonstandard dialects.” For written communication, students must “be able to write and comprehend technical reports, diagnostic and treatment reports, treatment plans, and professional correspondence</w:t>
      </w:r>
      <w:proofErr w:type="gramStart"/>
      <w:r w:rsidRPr="00693563">
        <w:rPr>
          <w:rFonts w:ascii="Cambria" w:hAnsi="Cambria" w:cs="Comic Sans MS"/>
          <w:color w:val="000000"/>
        </w:rPr>
        <w:t>.“</w:t>
      </w:r>
      <w:proofErr w:type="gramEnd"/>
      <w:r w:rsidRPr="00693563">
        <w:rPr>
          <w:rFonts w:ascii="Cambria" w:hAnsi="Cambria" w:cs="Comic Sans MS"/>
          <w:color w:val="000000"/>
        </w:rPr>
        <w:t xml:space="preserve">  Information must be communicated in a succinct yet comprehensive manner and in settings in which time available may be limited. These skills require the ability to assess and effectively communicate all relevant information including the significance of nonverbal responses. Also required is the ability to immediately assess incoming information to allow for appropriate, well-focused follow-up inquiry. The student must be capable of responsive, empathic listening to establish rapport in a way that promotes openness on issues of concern and sensitivity to potential cultural differences. He or she must express his or her ideas clearly and demonstrate a willingness and ability to give and receive feedback.</w:t>
      </w:r>
    </w:p>
    <w:p w14:paraId="1716620C" w14:textId="77777777" w:rsidR="00E05032" w:rsidRPr="00693563" w:rsidRDefault="00E05032" w:rsidP="00E05032">
      <w:pPr>
        <w:autoSpaceDE w:val="0"/>
        <w:autoSpaceDN w:val="0"/>
        <w:adjustRightInd w:val="0"/>
        <w:rPr>
          <w:rFonts w:ascii="Cambria" w:hAnsi="Cambria" w:cs="Comic Sans MS"/>
          <w:color w:val="000000"/>
        </w:rPr>
      </w:pPr>
    </w:p>
    <w:p w14:paraId="50BC285F"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5. Cognitive Skills – </w:t>
      </w:r>
      <w:r w:rsidRPr="00693563">
        <w:rPr>
          <w:rFonts w:ascii="Cambria" w:hAnsi="Cambria" w:cs="Comic Sans MS"/>
          <w:color w:val="000000"/>
        </w:rPr>
        <w:t>The student must have the cognitive abilities necessary to master relevant content in basic science and clinical courses at a level deemed appropriate by faculty and professional staff. These skills may be described as the ability to comprehend, memorize, integrate, analyze, synthesize and apply material. He or she must be able to develop the reasoning and decision making skills needed for problem solving appropriate to the practice of speech-language pathology.</w:t>
      </w:r>
    </w:p>
    <w:p w14:paraId="5D659F53" w14:textId="77777777" w:rsidR="00E05032" w:rsidRPr="00693563" w:rsidRDefault="00E05032" w:rsidP="00E05032">
      <w:pPr>
        <w:autoSpaceDE w:val="0"/>
        <w:autoSpaceDN w:val="0"/>
        <w:adjustRightInd w:val="0"/>
        <w:rPr>
          <w:rFonts w:ascii="Cambria" w:hAnsi="Cambria" w:cs="Comic Sans MS"/>
          <w:color w:val="000000"/>
        </w:rPr>
      </w:pPr>
    </w:p>
    <w:p w14:paraId="1E9E12B0"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6. Behavioral/Emotional Health – </w:t>
      </w:r>
      <w:r w:rsidRPr="00693563">
        <w:rPr>
          <w:rFonts w:ascii="Cambria" w:hAnsi="Cambria" w:cs="Comic Sans MS"/>
          <w:color w:val="000000"/>
        </w:rPr>
        <w:t xml:space="preserve">The student must possess the emotional health required for the full utilization of his or her intellectual abilities, the exercise of good judgment, the ability to manage the use of time, and the prompt completion of all responsibilities attendant to the diagnosis and treatment of communication disorders. In addition, he or she must be </w:t>
      </w:r>
      <w:r w:rsidRPr="00693563">
        <w:rPr>
          <w:rFonts w:ascii="Cambria" w:hAnsi="Cambria" w:cs="Comic Sans MS"/>
          <w:color w:val="000000"/>
        </w:rPr>
        <w:lastRenderedPageBreak/>
        <w:t>able to maintain mature, sensitive, and effective relationships with clients, students, faculty, staff, and other professionals under all conditions including highly stressful situations that may be associated with some clinical contexts. The student must have the emotional stability to function effectively under the typical stresses of clinical settings and to adapt to an environment that may change rapidly without warning and/or in unpredictable ways. The student must know if his or her values, attitudes, beliefs, emotions, and/or experiences affect his or her perceptions and relationships with others. The student must be willing and able to examine and change his or her behavior when it interferes with productive individual or team relationships. The student must possess skills and experience necessary for effective and harmonious relationships in diverse learning and working environments.</w:t>
      </w:r>
    </w:p>
    <w:p w14:paraId="313FB41E" w14:textId="77777777" w:rsidR="00E05032" w:rsidRPr="00693563" w:rsidRDefault="00E05032" w:rsidP="00E05032">
      <w:pPr>
        <w:autoSpaceDE w:val="0"/>
        <w:autoSpaceDN w:val="0"/>
        <w:adjustRightInd w:val="0"/>
        <w:rPr>
          <w:rFonts w:ascii="Cambria" w:hAnsi="Cambria" w:cs="Comic Sans MS"/>
          <w:color w:val="000000"/>
        </w:rPr>
      </w:pPr>
    </w:p>
    <w:p w14:paraId="73EDB5FE" w14:textId="77777777" w:rsidR="00E05032" w:rsidRPr="00693563" w:rsidRDefault="00E05032" w:rsidP="00E05032">
      <w:pPr>
        <w:autoSpaceDE w:val="0"/>
        <w:autoSpaceDN w:val="0"/>
        <w:adjustRightInd w:val="0"/>
        <w:rPr>
          <w:rFonts w:ascii="Cambria" w:hAnsi="Cambria" w:cs="Comic Sans MS"/>
          <w:color w:val="000000"/>
        </w:rPr>
      </w:pPr>
      <w:r w:rsidRPr="00693563">
        <w:rPr>
          <w:rFonts w:ascii="Cambria" w:hAnsi="Cambria" w:cs="Comic Sans MS"/>
          <w:b/>
          <w:color w:val="000000"/>
        </w:rPr>
        <w:t xml:space="preserve">7. Professional Skills – </w:t>
      </w:r>
      <w:r w:rsidRPr="00693563">
        <w:rPr>
          <w:rFonts w:ascii="Cambria" w:hAnsi="Cambria" w:cs="Comic Sans MS"/>
          <w:color w:val="000000"/>
        </w:rPr>
        <w:t>The student must possess emotional health sufficient to carry out the tasks above, must have good judgment, and must behave in a professional, reliable, mature, and responsible manner. The student must effectively manage the use of time and be able to systematize actions in order to complete professional and technical tasks with realistic constraints. He or she must be adaptable, possessing sufficient flexibility to function in new and stressful environments. He or she must be able to critically evaluate his/her own performance, be forthright about errors, accept constructive criticism, and look for ways to improve academic and clinical performance. The student must show respect for individuals of different age, ethnic background, religion, sexual orientation, and disabilities across the diverse spectrum of communicative disorders. The student must exhibit professional behavior by conforming to appropriate standards of dress, appearance, language, and public behavior. The student must uphold the Code of Ethics of the American Speech-Language and Hearing Association and LSU’s standards of academic honesty. It is expected that the development of essential professional skills will occur over the course of the program with the support of faculty through a combination of modeling, direct instruction, and constructive performance feedback</w:t>
      </w:r>
      <w:r w:rsidRPr="00693563">
        <w:rPr>
          <w:rFonts w:ascii="Cambria" w:hAnsi="Cambria" w:cs="Comic Sans MS"/>
          <w:b/>
          <w:color w:val="000000"/>
        </w:rPr>
        <w:t>.</w:t>
      </w:r>
    </w:p>
    <w:p w14:paraId="016BBBFA" w14:textId="77777777" w:rsidR="00FF0E55" w:rsidRDefault="00FF0E55" w:rsidP="00475828">
      <w:pPr>
        <w:rPr>
          <w:rFonts w:ascii="Cambria" w:hAnsi="Cambria"/>
          <w:sz w:val="28"/>
        </w:rPr>
      </w:pPr>
    </w:p>
    <w:p w14:paraId="1D170C1C" w14:textId="77777777" w:rsidR="00FF0E55" w:rsidRDefault="00FF0E55" w:rsidP="00475828">
      <w:pPr>
        <w:rPr>
          <w:rFonts w:ascii="Cambria" w:hAnsi="Cambria"/>
          <w:sz w:val="28"/>
        </w:rPr>
      </w:pPr>
    </w:p>
    <w:p w14:paraId="1838610C" w14:textId="77777777" w:rsidR="00B54E16" w:rsidRDefault="00B54E16" w:rsidP="00475828">
      <w:pPr>
        <w:rPr>
          <w:rStyle w:val="Hyperlink"/>
        </w:rPr>
      </w:pPr>
    </w:p>
    <w:p w14:paraId="45EFC44A" w14:textId="77777777" w:rsidR="00B54E16" w:rsidRPr="00B54E16" w:rsidRDefault="00B54E16" w:rsidP="00046E6A">
      <w:pPr>
        <w:rPr>
          <w:rFonts w:ascii="Cambria" w:hAnsi="Cambria"/>
          <w:b/>
          <w:color w:val="232323" w:themeColor="text2" w:themeShade="BF"/>
        </w:rPr>
      </w:pPr>
    </w:p>
    <w:sectPr w:rsidR="00B54E16" w:rsidRPr="00B54E16" w:rsidSect="004F2584">
      <w:headerReference w:type="even" r:id="rId10"/>
      <w:footerReference w:type="even" r:id="rId11"/>
      <w:footerReference w:type="default" r:id="rId12"/>
      <w:pgSz w:w="12240" w:h="15840"/>
      <w:pgMar w:top="1080" w:right="1170" w:bottom="1152" w:left="1440" w:header="720" w:footer="720" w:gutter="0"/>
      <w:pgBorders w:display="notFirstPage">
        <w:bottom w:val="double" w:sz="2" w:space="1"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BC0C4" w14:textId="77777777" w:rsidR="00E72539" w:rsidRDefault="00E72539">
      <w:r>
        <w:separator/>
      </w:r>
    </w:p>
  </w:endnote>
  <w:endnote w:type="continuationSeparator" w:id="0">
    <w:p w14:paraId="561F0351" w14:textId="77777777" w:rsidR="00E72539" w:rsidRDefault="00E7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P創英角ｺﾞｼｯｸUB">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Baskerville">
    <w:altName w:val="Perpetu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F3A3" w14:textId="77777777" w:rsidR="00B45020" w:rsidRDefault="00B45020" w:rsidP="004F25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5DB71BC" w14:textId="77777777" w:rsidR="00B45020" w:rsidRDefault="00B45020" w:rsidP="00813C2A">
    <w:pPr>
      <w:pStyle w:val="Footer"/>
      <w:ind w:right="360"/>
      <w:jc w:val="right"/>
    </w:pPr>
  </w:p>
  <w:p w14:paraId="6EA6F1A5" w14:textId="77777777" w:rsidR="00B45020" w:rsidRDefault="00B45020"/>
  <w:p w14:paraId="15912834" w14:textId="77777777" w:rsidR="00B45020" w:rsidRDefault="00B450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A4D2" w14:textId="77777777" w:rsidR="00B45020" w:rsidRDefault="00B45020" w:rsidP="0004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A37">
      <w:rPr>
        <w:rStyle w:val="PageNumber"/>
        <w:noProof/>
      </w:rPr>
      <w:t>21</w:t>
    </w:r>
    <w:r>
      <w:rPr>
        <w:rStyle w:val="PageNumber"/>
      </w:rPr>
      <w:fldChar w:fldCharType="end"/>
    </w:r>
  </w:p>
  <w:p w14:paraId="2B86F783" w14:textId="77777777" w:rsidR="00B45020" w:rsidRDefault="00B45020" w:rsidP="00404E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191D8" w14:textId="77777777" w:rsidR="00E72539" w:rsidRDefault="00E72539">
      <w:r>
        <w:separator/>
      </w:r>
    </w:p>
  </w:footnote>
  <w:footnote w:type="continuationSeparator" w:id="0">
    <w:p w14:paraId="19A021E9" w14:textId="77777777" w:rsidR="00E72539" w:rsidRDefault="00E7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Theme"/>
      <w:tblW w:w="5000" w:type="pct"/>
      <w:tblLook w:val="0600" w:firstRow="0" w:lastRow="0" w:firstColumn="0" w:lastColumn="0" w:noHBand="1" w:noVBand="1"/>
    </w:tblPr>
    <w:tblGrid>
      <w:gridCol w:w="9846"/>
    </w:tblGrid>
    <w:tr w:rsidR="00B45020" w:rsidRPr="00187850" w14:paraId="33E1B220" w14:textId="77777777">
      <w:tc>
        <w:tcPr>
          <w:tcW w:w="5000" w:type="pct"/>
          <w:tcBorders>
            <w:top w:val="nil"/>
            <w:left w:val="nil"/>
            <w:right w:val="nil"/>
          </w:tcBorders>
          <w:shd w:val="clear" w:color="auto" w:fill="auto"/>
        </w:tcPr>
        <w:p w14:paraId="54F0C5D0" w14:textId="77777777" w:rsidR="00B45020" w:rsidRPr="00187850" w:rsidRDefault="00B45020" w:rsidP="00813C2A">
          <w:pPr>
            <w:jc w:val="right"/>
          </w:pPr>
          <w:r w:rsidRPr="00187850">
            <w:rPr>
              <w:rFonts w:ascii="Calibri" w:hAnsi="Calibri"/>
              <w:i/>
            </w:rPr>
            <w:t xml:space="preserve">LSU COMD Graduate Handbook                                                                                                                </w:t>
          </w:r>
          <w:r>
            <w:fldChar w:fldCharType="begin"/>
          </w:r>
          <w:r>
            <w:instrText xml:space="preserve"> PAGE   \* MERGEFORMAT </w:instrText>
          </w:r>
          <w:r>
            <w:fldChar w:fldCharType="separate"/>
          </w:r>
          <w:r w:rsidRPr="00E75A5C">
            <w:rPr>
              <w:rFonts w:ascii="Calibri" w:hAnsi="Calibri"/>
              <w:noProof/>
              <w:sz w:val="22"/>
              <w:szCs w:val="22"/>
            </w:rPr>
            <w:t>38</w:t>
          </w:r>
          <w:r>
            <w:rPr>
              <w:rFonts w:ascii="Calibri" w:hAnsi="Calibri"/>
              <w:noProof/>
              <w:sz w:val="22"/>
              <w:szCs w:val="22"/>
            </w:rPr>
            <w:fldChar w:fldCharType="end"/>
          </w:r>
        </w:p>
      </w:tc>
    </w:tr>
  </w:tbl>
  <w:p w14:paraId="747B4F3D" w14:textId="77777777" w:rsidR="00B45020" w:rsidRPr="00187850" w:rsidRDefault="00B45020" w:rsidP="00813C2A">
    <w:pPr>
      <w:pStyle w:val="Header"/>
    </w:pPr>
  </w:p>
  <w:p w14:paraId="399BBA4A" w14:textId="77777777" w:rsidR="00B45020" w:rsidRDefault="00B45020"/>
  <w:p w14:paraId="26468EB6" w14:textId="77777777" w:rsidR="00B45020" w:rsidRDefault="00B45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092"/>
    <w:multiLevelType w:val="hybridMultilevel"/>
    <w:tmpl w:val="882A41D2"/>
    <w:lvl w:ilvl="0" w:tplc="04090001">
      <w:start w:val="1"/>
      <w:numFmt w:val="bullet"/>
      <w:lvlText w:val=""/>
      <w:lvlJc w:val="left"/>
      <w:pPr>
        <w:ind w:left="12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24654D"/>
    <w:multiLevelType w:val="hybridMultilevel"/>
    <w:tmpl w:val="F38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4947"/>
    <w:multiLevelType w:val="hybridMultilevel"/>
    <w:tmpl w:val="E62E30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F1345"/>
    <w:multiLevelType w:val="hybridMultilevel"/>
    <w:tmpl w:val="095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359D3"/>
    <w:multiLevelType w:val="hybridMultilevel"/>
    <w:tmpl w:val="7520C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00509"/>
    <w:multiLevelType w:val="hybridMultilevel"/>
    <w:tmpl w:val="CC52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234F8"/>
    <w:multiLevelType w:val="hybridMultilevel"/>
    <w:tmpl w:val="94DA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557E"/>
    <w:multiLevelType w:val="hybridMultilevel"/>
    <w:tmpl w:val="3B7A2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161E7"/>
    <w:multiLevelType w:val="hybridMultilevel"/>
    <w:tmpl w:val="20FE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E33A0"/>
    <w:multiLevelType w:val="hybridMultilevel"/>
    <w:tmpl w:val="487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088A"/>
    <w:multiLevelType w:val="hybridMultilevel"/>
    <w:tmpl w:val="AFA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B4CEC"/>
    <w:multiLevelType w:val="hybridMultilevel"/>
    <w:tmpl w:val="17686E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811B4B"/>
    <w:multiLevelType w:val="hybridMultilevel"/>
    <w:tmpl w:val="84ECD9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4881BB3"/>
    <w:multiLevelType w:val="hybridMultilevel"/>
    <w:tmpl w:val="1F042FAA"/>
    <w:lvl w:ilvl="0" w:tplc="B82862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626F7"/>
    <w:multiLevelType w:val="hybridMultilevel"/>
    <w:tmpl w:val="D5E0A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B30EF4"/>
    <w:multiLevelType w:val="hybridMultilevel"/>
    <w:tmpl w:val="993294BE"/>
    <w:lvl w:ilvl="0" w:tplc="04090005">
      <w:start w:val="1"/>
      <w:numFmt w:val="bullet"/>
      <w:lvlText w:val=""/>
      <w:lvlJc w:val="left"/>
      <w:pPr>
        <w:ind w:left="1440" w:hanging="360"/>
      </w:pPr>
      <w:rPr>
        <w:rFonts w:ascii="Wingdings" w:hAnsi="Wingdings" w:hint="default"/>
      </w:rPr>
    </w:lvl>
    <w:lvl w:ilvl="1" w:tplc="A45601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A2968"/>
    <w:multiLevelType w:val="hybridMultilevel"/>
    <w:tmpl w:val="7C3C6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7C9C"/>
    <w:multiLevelType w:val="hybridMultilevel"/>
    <w:tmpl w:val="79E6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0519"/>
    <w:multiLevelType w:val="hybridMultilevel"/>
    <w:tmpl w:val="23C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F641D"/>
    <w:multiLevelType w:val="hybridMultilevel"/>
    <w:tmpl w:val="F884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D198B"/>
    <w:multiLevelType w:val="hybridMultilevel"/>
    <w:tmpl w:val="D234B2A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37760B"/>
    <w:multiLevelType w:val="hybridMultilevel"/>
    <w:tmpl w:val="BD6674E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3794D4F"/>
    <w:multiLevelType w:val="hybridMultilevel"/>
    <w:tmpl w:val="3CF01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B2E9D"/>
    <w:multiLevelType w:val="hybridMultilevel"/>
    <w:tmpl w:val="4DE82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90F84"/>
    <w:multiLevelType w:val="hybridMultilevel"/>
    <w:tmpl w:val="80E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B0461"/>
    <w:multiLevelType w:val="hybridMultilevel"/>
    <w:tmpl w:val="D8B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D353D"/>
    <w:multiLevelType w:val="hybridMultilevel"/>
    <w:tmpl w:val="49C0B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F17AA"/>
    <w:multiLevelType w:val="hybridMultilevel"/>
    <w:tmpl w:val="08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B6DC0"/>
    <w:multiLevelType w:val="hybridMultilevel"/>
    <w:tmpl w:val="7572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27CEF"/>
    <w:multiLevelType w:val="hybridMultilevel"/>
    <w:tmpl w:val="C5F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13939"/>
    <w:multiLevelType w:val="hybridMultilevel"/>
    <w:tmpl w:val="76F0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83683"/>
    <w:multiLevelType w:val="hybridMultilevel"/>
    <w:tmpl w:val="96DA9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5319F0"/>
    <w:multiLevelType w:val="hybridMultilevel"/>
    <w:tmpl w:val="656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D7180"/>
    <w:multiLevelType w:val="hybridMultilevel"/>
    <w:tmpl w:val="8616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85728"/>
    <w:multiLevelType w:val="hybridMultilevel"/>
    <w:tmpl w:val="A42A6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22EBB"/>
    <w:multiLevelType w:val="hybridMultilevel"/>
    <w:tmpl w:val="D8DC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35221"/>
    <w:multiLevelType w:val="hybridMultilevel"/>
    <w:tmpl w:val="76D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83410"/>
    <w:multiLevelType w:val="hybridMultilevel"/>
    <w:tmpl w:val="2E7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211E0"/>
    <w:multiLevelType w:val="hybridMultilevel"/>
    <w:tmpl w:val="D36E9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F0482"/>
    <w:multiLevelType w:val="hybridMultilevel"/>
    <w:tmpl w:val="3B1628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1C6FA8"/>
    <w:multiLevelType w:val="hybridMultilevel"/>
    <w:tmpl w:val="AB28D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50239"/>
    <w:multiLevelType w:val="hybridMultilevel"/>
    <w:tmpl w:val="DA3A9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C24A6E"/>
    <w:multiLevelType w:val="hybridMultilevel"/>
    <w:tmpl w:val="6AF849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D935529"/>
    <w:multiLevelType w:val="hybridMultilevel"/>
    <w:tmpl w:val="62DC2B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F356C8C"/>
    <w:multiLevelType w:val="hybridMultilevel"/>
    <w:tmpl w:val="282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13"/>
  </w:num>
  <w:num w:numId="6">
    <w:abstractNumId w:val="23"/>
  </w:num>
  <w:num w:numId="7">
    <w:abstractNumId w:val="7"/>
  </w:num>
  <w:num w:numId="8">
    <w:abstractNumId w:val="34"/>
  </w:num>
  <w:num w:numId="9">
    <w:abstractNumId w:val="26"/>
  </w:num>
  <w:num w:numId="10">
    <w:abstractNumId w:val="5"/>
  </w:num>
  <w:num w:numId="11">
    <w:abstractNumId w:val="16"/>
  </w:num>
  <w:num w:numId="12">
    <w:abstractNumId w:val="22"/>
  </w:num>
  <w:num w:numId="13">
    <w:abstractNumId w:val="40"/>
  </w:num>
  <w:num w:numId="14">
    <w:abstractNumId w:val="2"/>
  </w:num>
  <w:num w:numId="15">
    <w:abstractNumId w:val="11"/>
  </w:num>
  <w:num w:numId="16">
    <w:abstractNumId w:val="38"/>
  </w:num>
  <w:num w:numId="17">
    <w:abstractNumId w:val="10"/>
  </w:num>
  <w:num w:numId="18">
    <w:abstractNumId w:val="4"/>
  </w:num>
  <w:num w:numId="19">
    <w:abstractNumId w:val="41"/>
  </w:num>
  <w:num w:numId="20">
    <w:abstractNumId w:val="0"/>
  </w:num>
  <w:num w:numId="21">
    <w:abstractNumId w:val="21"/>
  </w:num>
  <w:num w:numId="22">
    <w:abstractNumId w:val="12"/>
  </w:num>
  <w:num w:numId="23">
    <w:abstractNumId w:val="15"/>
  </w:num>
  <w:num w:numId="24">
    <w:abstractNumId w:val="39"/>
  </w:num>
  <w:num w:numId="25">
    <w:abstractNumId w:val="31"/>
  </w:num>
  <w:num w:numId="26">
    <w:abstractNumId w:val="14"/>
  </w:num>
  <w:num w:numId="27">
    <w:abstractNumId w:val="28"/>
  </w:num>
  <w:num w:numId="28">
    <w:abstractNumId w:val="42"/>
  </w:num>
  <w:num w:numId="29">
    <w:abstractNumId w:val="37"/>
  </w:num>
  <w:num w:numId="30">
    <w:abstractNumId w:val="20"/>
  </w:num>
  <w:num w:numId="31">
    <w:abstractNumId w:val="24"/>
  </w:num>
  <w:num w:numId="32">
    <w:abstractNumId w:val="36"/>
  </w:num>
  <w:num w:numId="33">
    <w:abstractNumId w:val="3"/>
  </w:num>
  <w:num w:numId="34">
    <w:abstractNumId w:val="9"/>
  </w:num>
  <w:num w:numId="35">
    <w:abstractNumId w:val="33"/>
  </w:num>
  <w:num w:numId="36">
    <w:abstractNumId w:val="1"/>
  </w:num>
  <w:num w:numId="37">
    <w:abstractNumId w:val="25"/>
  </w:num>
  <w:num w:numId="38">
    <w:abstractNumId w:val="44"/>
  </w:num>
  <w:num w:numId="39">
    <w:abstractNumId w:val="27"/>
  </w:num>
  <w:num w:numId="40">
    <w:abstractNumId w:val="32"/>
  </w:num>
  <w:num w:numId="41">
    <w:abstractNumId w:val="19"/>
  </w:num>
  <w:num w:numId="42">
    <w:abstractNumId w:val="29"/>
  </w:num>
  <w:num w:numId="43">
    <w:abstractNumId w:val="18"/>
  </w:num>
  <w:num w:numId="44">
    <w:abstractNumId w:val="35"/>
  </w:num>
  <w:num w:numId="45">
    <w:abstractNumId w:val="6"/>
  </w:num>
  <w:num w:numId="4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Footer/>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21"/>
    <w:rsid w:val="00021E70"/>
    <w:rsid w:val="00022214"/>
    <w:rsid w:val="00023DAD"/>
    <w:rsid w:val="00027351"/>
    <w:rsid w:val="00031E25"/>
    <w:rsid w:val="00032330"/>
    <w:rsid w:val="0003479A"/>
    <w:rsid w:val="00046E6A"/>
    <w:rsid w:val="00051824"/>
    <w:rsid w:val="000531FC"/>
    <w:rsid w:val="00074BF5"/>
    <w:rsid w:val="00091427"/>
    <w:rsid w:val="000A4322"/>
    <w:rsid w:val="000A7478"/>
    <w:rsid w:val="000B26E0"/>
    <w:rsid w:val="000B70E1"/>
    <w:rsid w:val="000C156D"/>
    <w:rsid w:val="000C16EA"/>
    <w:rsid w:val="000C367D"/>
    <w:rsid w:val="000C7353"/>
    <w:rsid w:val="000D058D"/>
    <w:rsid w:val="000D1425"/>
    <w:rsid w:val="000D14D0"/>
    <w:rsid w:val="000D6253"/>
    <w:rsid w:val="000F2500"/>
    <w:rsid w:val="000F6410"/>
    <w:rsid w:val="000F7868"/>
    <w:rsid w:val="00104E9F"/>
    <w:rsid w:val="00111583"/>
    <w:rsid w:val="001145A6"/>
    <w:rsid w:val="0012430B"/>
    <w:rsid w:val="00166AA5"/>
    <w:rsid w:val="00167E02"/>
    <w:rsid w:val="00170647"/>
    <w:rsid w:val="0018446F"/>
    <w:rsid w:val="00187850"/>
    <w:rsid w:val="001A24E3"/>
    <w:rsid w:val="001B3721"/>
    <w:rsid w:val="001B4ED9"/>
    <w:rsid w:val="001C293C"/>
    <w:rsid w:val="001D04EC"/>
    <w:rsid w:val="001D7CA5"/>
    <w:rsid w:val="00207F13"/>
    <w:rsid w:val="00223177"/>
    <w:rsid w:val="002402E9"/>
    <w:rsid w:val="00266EE5"/>
    <w:rsid w:val="002A4A37"/>
    <w:rsid w:val="002B6731"/>
    <w:rsid w:val="002C10D7"/>
    <w:rsid w:val="002C19AF"/>
    <w:rsid w:val="002C4D32"/>
    <w:rsid w:val="002C7809"/>
    <w:rsid w:val="002E7A5A"/>
    <w:rsid w:val="00304A5E"/>
    <w:rsid w:val="00317AA0"/>
    <w:rsid w:val="003236A4"/>
    <w:rsid w:val="003313A9"/>
    <w:rsid w:val="00331C31"/>
    <w:rsid w:val="00362884"/>
    <w:rsid w:val="00371342"/>
    <w:rsid w:val="00373AF7"/>
    <w:rsid w:val="003879E6"/>
    <w:rsid w:val="00391B59"/>
    <w:rsid w:val="003B75A0"/>
    <w:rsid w:val="003C3FA8"/>
    <w:rsid w:val="003C7687"/>
    <w:rsid w:val="003D67D6"/>
    <w:rsid w:val="003D702E"/>
    <w:rsid w:val="003D7D28"/>
    <w:rsid w:val="003E0C57"/>
    <w:rsid w:val="003E39E4"/>
    <w:rsid w:val="003E6589"/>
    <w:rsid w:val="003F0396"/>
    <w:rsid w:val="00404EA0"/>
    <w:rsid w:val="00405B5B"/>
    <w:rsid w:val="00445848"/>
    <w:rsid w:val="00454261"/>
    <w:rsid w:val="0047177C"/>
    <w:rsid w:val="00473B39"/>
    <w:rsid w:val="00475828"/>
    <w:rsid w:val="004C08C9"/>
    <w:rsid w:val="004C2095"/>
    <w:rsid w:val="004C32D3"/>
    <w:rsid w:val="004C3CD2"/>
    <w:rsid w:val="004D313E"/>
    <w:rsid w:val="004E1780"/>
    <w:rsid w:val="004F2584"/>
    <w:rsid w:val="005223E2"/>
    <w:rsid w:val="00531712"/>
    <w:rsid w:val="00537F96"/>
    <w:rsid w:val="00581684"/>
    <w:rsid w:val="00584F6F"/>
    <w:rsid w:val="00590BCC"/>
    <w:rsid w:val="005A08D5"/>
    <w:rsid w:val="005A0EC0"/>
    <w:rsid w:val="005A3962"/>
    <w:rsid w:val="005B3A95"/>
    <w:rsid w:val="005D27E9"/>
    <w:rsid w:val="005D51CB"/>
    <w:rsid w:val="005E1DCD"/>
    <w:rsid w:val="005E45AC"/>
    <w:rsid w:val="005E521F"/>
    <w:rsid w:val="0061129F"/>
    <w:rsid w:val="006316AB"/>
    <w:rsid w:val="00686306"/>
    <w:rsid w:val="00691A21"/>
    <w:rsid w:val="00693563"/>
    <w:rsid w:val="006D0205"/>
    <w:rsid w:val="006E164B"/>
    <w:rsid w:val="006E237E"/>
    <w:rsid w:val="006F0F82"/>
    <w:rsid w:val="00703D57"/>
    <w:rsid w:val="00717D4D"/>
    <w:rsid w:val="00720217"/>
    <w:rsid w:val="00745D2F"/>
    <w:rsid w:val="00764B8E"/>
    <w:rsid w:val="0077134A"/>
    <w:rsid w:val="00781467"/>
    <w:rsid w:val="00793230"/>
    <w:rsid w:val="0079760A"/>
    <w:rsid w:val="007C637F"/>
    <w:rsid w:val="007D2773"/>
    <w:rsid w:val="007D27A8"/>
    <w:rsid w:val="007E22F5"/>
    <w:rsid w:val="007F3C13"/>
    <w:rsid w:val="00800329"/>
    <w:rsid w:val="0080621A"/>
    <w:rsid w:val="00813C2A"/>
    <w:rsid w:val="0082034B"/>
    <w:rsid w:val="008231C4"/>
    <w:rsid w:val="008257FE"/>
    <w:rsid w:val="00843664"/>
    <w:rsid w:val="0086251D"/>
    <w:rsid w:val="00862BFB"/>
    <w:rsid w:val="0089392C"/>
    <w:rsid w:val="008B1D57"/>
    <w:rsid w:val="008C6B6F"/>
    <w:rsid w:val="00915D4F"/>
    <w:rsid w:val="00917B87"/>
    <w:rsid w:val="0095130B"/>
    <w:rsid w:val="00962739"/>
    <w:rsid w:val="00986BD7"/>
    <w:rsid w:val="0099591E"/>
    <w:rsid w:val="009A392B"/>
    <w:rsid w:val="009B324C"/>
    <w:rsid w:val="009D4704"/>
    <w:rsid w:val="009F518D"/>
    <w:rsid w:val="00A06B85"/>
    <w:rsid w:val="00A15E4E"/>
    <w:rsid w:val="00A30BBB"/>
    <w:rsid w:val="00A34D79"/>
    <w:rsid w:val="00A614D5"/>
    <w:rsid w:val="00A81F5C"/>
    <w:rsid w:val="00A845EC"/>
    <w:rsid w:val="00A92486"/>
    <w:rsid w:val="00AA2936"/>
    <w:rsid w:val="00AB7EE6"/>
    <w:rsid w:val="00AC1787"/>
    <w:rsid w:val="00AD0F13"/>
    <w:rsid w:val="00AE0D37"/>
    <w:rsid w:val="00AE25F9"/>
    <w:rsid w:val="00AE79CB"/>
    <w:rsid w:val="00AF271B"/>
    <w:rsid w:val="00B05637"/>
    <w:rsid w:val="00B1533E"/>
    <w:rsid w:val="00B15FAE"/>
    <w:rsid w:val="00B27845"/>
    <w:rsid w:val="00B33900"/>
    <w:rsid w:val="00B40BC1"/>
    <w:rsid w:val="00B45020"/>
    <w:rsid w:val="00B54E16"/>
    <w:rsid w:val="00B8504E"/>
    <w:rsid w:val="00BA462D"/>
    <w:rsid w:val="00BA56AE"/>
    <w:rsid w:val="00BA5AEE"/>
    <w:rsid w:val="00BC5E08"/>
    <w:rsid w:val="00BD53C6"/>
    <w:rsid w:val="00BF171F"/>
    <w:rsid w:val="00BF5416"/>
    <w:rsid w:val="00C02BA1"/>
    <w:rsid w:val="00C05377"/>
    <w:rsid w:val="00C145CF"/>
    <w:rsid w:val="00C1649E"/>
    <w:rsid w:val="00C166DA"/>
    <w:rsid w:val="00C21CFB"/>
    <w:rsid w:val="00C24259"/>
    <w:rsid w:val="00C43873"/>
    <w:rsid w:val="00C63455"/>
    <w:rsid w:val="00C73052"/>
    <w:rsid w:val="00C734C0"/>
    <w:rsid w:val="00C779CD"/>
    <w:rsid w:val="00C77D40"/>
    <w:rsid w:val="00C85810"/>
    <w:rsid w:val="00CB70AC"/>
    <w:rsid w:val="00CE1123"/>
    <w:rsid w:val="00CE2BDD"/>
    <w:rsid w:val="00D101BA"/>
    <w:rsid w:val="00D103AD"/>
    <w:rsid w:val="00D118FB"/>
    <w:rsid w:val="00D342F9"/>
    <w:rsid w:val="00D402DC"/>
    <w:rsid w:val="00D42995"/>
    <w:rsid w:val="00D63560"/>
    <w:rsid w:val="00D744D4"/>
    <w:rsid w:val="00DB6DD7"/>
    <w:rsid w:val="00DD0AF6"/>
    <w:rsid w:val="00DD4BFB"/>
    <w:rsid w:val="00DF40CB"/>
    <w:rsid w:val="00E00E67"/>
    <w:rsid w:val="00E03AFD"/>
    <w:rsid w:val="00E05032"/>
    <w:rsid w:val="00E13508"/>
    <w:rsid w:val="00E142A3"/>
    <w:rsid w:val="00E24115"/>
    <w:rsid w:val="00E32A67"/>
    <w:rsid w:val="00E3629F"/>
    <w:rsid w:val="00E56816"/>
    <w:rsid w:val="00E66416"/>
    <w:rsid w:val="00E72539"/>
    <w:rsid w:val="00E73218"/>
    <w:rsid w:val="00E75513"/>
    <w:rsid w:val="00E75A5C"/>
    <w:rsid w:val="00EC63F8"/>
    <w:rsid w:val="00EC74DC"/>
    <w:rsid w:val="00ED41ED"/>
    <w:rsid w:val="00EF3E9F"/>
    <w:rsid w:val="00F04160"/>
    <w:rsid w:val="00F050DF"/>
    <w:rsid w:val="00F114CD"/>
    <w:rsid w:val="00F15EB7"/>
    <w:rsid w:val="00F83B74"/>
    <w:rsid w:val="00F94B28"/>
    <w:rsid w:val="00F9747A"/>
    <w:rsid w:val="00FA4A81"/>
    <w:rsid w:val="00FB3C75"/>
    <w:rsid w:val="00FB6566"/>
    <w:rsid w:val="00FF0E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C4804"/>
  <w15:docId w15:val="{EFD3DA92-D81A-40BF-96A8-99C3EDC9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A21"/>
    <w:rPr>
      <w:rFonts w:ascii="Times New Roman" w:eastAsia="Times New Roman" w:hAnsi="Times New Roman" w:cs="Times New Roman"/>
    </w:rPr>
  </w:style>
  <w:style w:type="paragraph" w:styleId="Heading1">
    <w:name w:val="heading 1"/>
    <w:basedOn w:val="Normal"/>
    <w:next w:val="Normal"/>
    <w:link w:val="Heading1Char"/>
    <w:rsid w:val="00FA4A81"/>
    <w:pPr>
      <w:keepNext/>
      <w:keepLines/>
      <w:jc w:val="center"/>
      <w:outlineLvl w:val="0"/>
    </w:pPr>
    <w:rPr>
      <w:rFonts w:ascii="Cambria" w:eastAsiaTheme="majorEastAsia" w:hAnsi="Cambria" w:cstheme="majorBidi"/>
      <w:b/>
      <w:bCs/>
      <w:i/>
      <w:color w:val="232323" w:themeColor="text2" w:themeShade="BF"/>
      <w:sz w:val="32"/>
      <w:szCs w:val="32"/>
    </w:rPr>
  </w:style>
  <w:style w:type="paragraph" w:styleId="Heading2">
    <w:name w:val="heading 2"/>
    <w:basedOn w:val="Normal"/>
    <w:next w:val="Normal"/>
    <w:link w:val="Heading2Char"/>
    <w:rsid w:val="00FA4A81"/>
    <w:pPr>
      <w:keepNext/>
      <w:keepLines/>
      <w:spacing w:before="200"/>
      <w:outlineLvl w:val="1"/>
    </w:pPr>
    <w:rPr>
      <w:rFonts w:ascii="Cambria" w:eastAsiaTheme="majorEastAsia" w:hAnsi="Cambria" w:cstheme="majorBidi"/>
      <w:b/>
      <w:bCs/>
      <w:color w:val="232323"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1A21"/>
    <w:rPr>
      <w:color w:val="0000FF"/>
      <w:u w:val="single"/>
    </w:rPr>
  </w:style>
  <w:style w:type="character" w:styleId="FollowedHyperlink">
    <w:name w:val="FollowedHyperlink"/>
    <w:basedOn w:val="DefaultParagraphFont"/>
    <w:uiPriority w:val="99"/>
    <w:unhideWhenUsed/>
    <w:rsid w:val="00445848"/>
    <w:rPr>
      <w:color w:val="D89243" w:themeColor="followedHyperlink"/>
      <w:u w:val="single"/>
    </w:rPr>
  </w:style>
  <w:style w:type="table" w:styleId="TableGrid">
    <w:name w:val="Table Grid"/>
    <w:basedOn w:val="TableNormal"/>
    <w:uiPriority w:val="59"/>
    <w:rsid w:val="00166AA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1425"/>
    <w:pPr>
      <w:widowControl w:val="0"/>
      <w:autoSpaceDE w:val="0"/>
      <w:autoSpaceDN w:val="0"/>
      <w:adjustRightInd w:val="0"/>
      <w:spacing w:line="240" w:lineRule="atLeast"/>
    </w:pPr>
    <w:rPr>
      <w:sz w:val="20"/>
    </w:rPr>
  </w:style>
  <w:style w:type="character" w:customStyle="1" w:styleId="BodyTextChar">
    <w:name w:val="Body Text Char"/>
    <w:basedOn w:val="DefaultParagraphFont"/>
    <w:link w:val="BodyText"/>
    <w:rsid w:val="000D1425"/>
    <w:rPr>
      <w:rFonts w:ascii="Times New Roman" w:eastAsia="Times New Roman" w:hAnsi="Times New Roman" w:cs="Times New Roman"/>
      <w:sz w:val="20"/>
    </w:rPr>
  </w:style>
  <w:style w:type="paragraph" w:styleId="ListParagraph">
    <w:name w:val="List Paragraph"/>
    <w:basedOn w:val="Normal"/>
    <w:uiPriority w:val="34"/>
    <w:qFormat/>
    <w:rsid w:val="000D1425"/>
    <w:pPr>
      <w:ind w:left="720"/>
      <w:contextualSpacing/>
    </w:pPr>
  </w:style>
  <w:style w:type="paragraph" w:styleId="HTMLPreformatted">
    <w:name w:val="HTML Preformatted"/>
    <w:basedOn w:val="Normal"/>
    <w:link w:val="HTMLPreformattedChar"/>
    <w:rsid w:val="00BF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BF171F"/>
    <w:rPr>
      <w:rFonts w:ascii="Courier New" w:eastAsia="Courier New" w:hAnsi="Courier New" w:cs="Courier New"/>
      <w:color w:val="000000"/>
      <w:sz w:val="20"/>
      <w:szCs w:val="20"/>
    </w:rPr>
  </w:style>
  <w:style w:type="paragraph" w:styleId="Header">
    <w:name w:val="header"/>
    <w:basedOn w:val="Normal"/>
    <w:link w:val="HeaderChar"/>
    <w:uiPriority w:val="99"/>
    <w:rsid w:val="00475828"/>
    <w:pPr>
      <w:tabs>
        <w:tab w:val="center" w:pos="4320"/>
        <w:tab w:val="right" w:pos="8640"/>
      </w:tabs>
    </w:pPr>
  </w:style>
  <w:style w:type="character" w:customStyle="1" w:styleId="HeaderChar">
    <w:name w:val="Header Char"/>
    <w:basedOn w:val="DefaultParagraphFont"/>
    <w:link w:val="Header"/>
    <w:uiPriority w:val="99"/>
    <w:rsid w:val="00475828"/>
    <w:rPr>
      <w:rFonts w:ascii="Times New Roman" w:eastAsia="Times New Roman" w:hAnsi="Times New Roman" w:cs="Times New Roman"/>
    </w:rPr>
  </w:style>
  <w:style w:type="paragraph" w:styleId="Footer">
    <w:name w:val="footer"/>
    <w:basedOn w:val="Normal"/>
    <w:link w:val="FooterChar"/>
    <w:rsid w:val="00475828"/>
    <w:pPr>
      <w:tabs>
        <w:tab w:val="center" w:pos="4320"/>
        <w:tab w:val="right" w:pos="8640"/>
      </w:tabs>
    </w:pPr>
  </w:style>
  <w:style w:type="character" w:customStyle="1" w:styleId="FooterChar">
    <w:name w:val="Footer Char"/>
    <w:basedOn w:val="DefaultParagraphFont"/>
    <w:link w:val="Footer"/>
    <w:rsid w:val="00475828"/>
    <w:rPr>
      <w:rFonts w:ascii="Times New Roman" w:eastAsia="Times New Roman" w:hAnsi="Times New Roman" w:cs="Times New Roman"/>
    </w:rPr>
  </w:style>
  <w:style w:type="paragraph" w:styleId="NormalWeb">
    <w:name w:val="Normal (Web)"/>
    <w:basedOn w:val="Normal"/>
    <w:uiPriority w:val="99"/>
    <w:rsid w:val="00B40BC1"/>
    <w:pPr>
      <w:spacing w:before="100" w:beforeAutospacing="1" w:after="100" w:afterAutospacing="1"/>
    </w:pPr>
  </w:style>
  <w:style w:type="paragraph" w:styleId="NoSpacing">
    <w:name w:val="No Spacing"/>
    <w:link w:val="NoSpacingChar"/>
    <w:qFormat/>
    <w:rsid w:val="00F9747A"/>
    <w:rPr>
      <w:sz w:val="22"/>
      <w:szCs w:val="22"/>
    </w:rPr>
  </w:style>
  <w:style w:type="numbering" w:customStyle="1" w:styleId="NoList1">
    <w:name w:val="No List1"/>
    <w:next w:val="NoList"/>
    <w:semiHidden/>
    <w:unhideWhenUsed/>
    <w:rsid w:val="00C05377"/>
  </w:style>
  <w:style w:type="paragraph" w:styleId="BalloonText">
    <w:name w:val="Balloon Text"/>
    <w:basedOn w:val="Normal"/>
    <w:link w:val="BalloonTextChar"/>
    <w:uiPriority w:val="99"/>
    <w:rsid w:val="00C0537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C05377"/>
    <w:rPr>
      <w:rFonts w:ascii="Tahoma" w:eastAsia="Times New Roman" w:hAnsi="Tahoma" w:cs="Tahoma"/>
      <w:sz w:val="16"/>
      <w:szCs w:val="16"/>
    </w:rPr>
  </w:style>
  <w:style w:type="character" w:styleId="PageNumber">
    <w:name w:val="page number"/>
    <w:basedOn w:val="DefaultParagraphFont"/>
    <w:rsid w:val="00404EA0"/>
  </w:style>
  <w:style w:type="paragraph" w:styleId="BodyTextIndent">
    <w:name w:val="Body Text Indent"/>
    <w:basedOn w:val="Normal"/>
    <w:link w:val="BodyTextIndentChar"/>
    <w:rsid w:val="0047177C"/>
    <w:pPr>
      <w:spacing w:after="120"/>
      <w:ind w:left="360"/>
    </w:pPr>
  </w:style>
  <w:style w:type="character" w:customStyle="1" w:styleId="BodyTextIndentChar">
    <w:name w:val="Body Text Indent Char"/>
    <w:basedOn w:val="DefaultParagraphFont"/>
    <w:link w:val="BodyTextIndent"/>
    <w:rsid w:val="0047177C"/>
    <w:rPr>
      <w:rFonts w:ascii="Times New Roman" w:eastAsia="Times New Roman" w:hAnsi="Times New Roman" w:cs="Times New Roman"/>
    </w:rPr>
  </w:style>
  <w:style w:type="character" w:customStyle="1" w:styleId="tabletextsmall1">
    <w:name w:val="tabletextsmall1"/>
    <w:basedOn w:val="DefaultParagraphFont"/>
    <w:rsid w:val="0047177C"/>
    <w:rPr>
      <w:sz w:val="20"/>
      <w:szCs w:val="20"/>
    </w:rPr>
  </w:style>
  <w:style w:type="paragraph" w:customStyle="1" w:styleId="xl65">
    <w:name w:val="xl65"/>
    <w:basedOn w:val="Normal"/>
    <w:rsid w:val="0047177C"/>
    <w:pPr>
      <w:spacing w:beforeLines="1" w:afterLines="1"/>
    </w:pPr>
    <w:rPr>
      <w:rFonts w:ascii="Arial" w:eastAsiaTheme="minorHAnsi" w:hAnsi="Arial" w:cstheme="minorBidi"/>
      <w:b/>
      <w:bCs/>
      <w:sz w:val="20"/>
      <w:szCs w:val="20"/>
    </w:rPr>
  </w:style>
  <w:style w:type="paragraph" w:customStyle="1" w:styleId="xl66">
    <w:name w:val="xl66"/>
    <w:basedOn w:val="Normal"/>
    <w:rsid w:val="0047177C"/>
    <w:pPr>
      <w:pBdr>
        <w:top w:val="single" w:sz="8" w:space="0" w:color="auto"/>
        <w:bottom w:val="single" w:sz="8" w:space="0" w:color="auto"/>
      </w:pBdr>
      <w:spacing w:beforeLines="1" w:afterLines="1"/>
    </w:pPr>
    <w:rPr>
      <w:rFonts w:ascii="Times" w:eastAsiaTheme="minorHAnsi" w:hAnsi="Times" w:cstheme="minorBidi"/>
      <w:sz w:val="20"/>
      <w:szCs w:val="20"/>
    </w:rPr>
  </w:style>
  <w:style w:type="paragraph" w:customStyle="1" w:styleId="xl67">
    <w:name w:val="xl67"/>
    <w:basedOn w:val="Normal"/>
    <w:rsid w:val="0047177C"/>
    <w:pPr>
      <w:pBdr>
        <w:top w:val="single" w:sz="8" w:space="0" w:color="auto"/>
        <w:left w:val="double" w:sz="6" w:space="0" w:color="auto"/>
        <w:bottom w:val="single" w:sz="8" w:space="0" w:color="auto"/>
      </w:pBdr>
      <w:spacing w:beforeLines="1" w:afterLines="1"/>
    </w:pPr>
    <w:rPr>
      <w:rFonts w:ascii="Times" w:eastAsiaTheme="minorHAnsi" w:hAnsi="Times" w:cstheme="minorBidi"/>
      <w:sz w:val="20"/>
      <w:szCs w:val="20"/>
    </w:rPr>
  </w:style>
  <w:style w:type="paragraph" w:customStyle="1" w:styleId="xl68">
    <w:name w:val="xl68"/>
    <w:basedOn w:val="Normal"/>
    <w:rsid w:val="0047177C"/>
    <w:pPr>
      <w:pBdr>
        <w:top w:val="single" w:sz="8" w:space="0" w:color="auto"/>
        <w:left w:val="single" w:sz="4" w:space="0" w:color="auto"/>
        <w:bottom w:val="single" w:sz="8" w:space="0" w:color="auto"/>
        <w:right w:val="single" w:sz="4" w:space="0" w:color="auto"/>
      </w:pBdr>
      <w:spacing w:beforeLines="1" w:afterLines="1"/>
    </w:pPr>
    <w:rPr>
      <w:rFonts w:ascii="Times" w:eastAsiaTheme="minorHAnsi" w:hAnsi="Times" w:cstheme="minorBidi"/>
      <w:sz w:val="20"/>
      <w:szCs w:val="20"/>
    </w:rPr>
  </w:style>
  <w:style w:type="paragraph" w:customStyle="1" w:styleId="xl69">
    <w:name w:val="xl69"/>
    <w:basedOn w:val="Normal"/>
    <w:rsid w:val="0047177C"/>
    <w:pPr>
      <w:pBdr>
        <w:top w:val="single" w:sz="8" w:space="0" w:color="auto"/>
        <w:bottom w:val="single" w:sz="8" w:space="0" w:color="auto"/>
        <w:right w:val="double" w:sz="6" w:space="0" w:color="auto"/>
      </w:pBdr>
      <w:spacing w:beforeLines="1" w:afterLines="1"/>
    </w:pPr>
    <w:rPr>
      <w:rFonts w:ascii="Times" w:eastAsiaTheme="minorHAnsi" w:hAnsi="Times" w:cstheme="minorBidi"/>
      <w:sz w:val="20"/>
      <w:szCs w:val="20"/>
    </w:rPr>
  </w:style>
  <w:style w:type="paragraph" w:customStyle="1" w:styleId="xl70">
    <w:name w:val="xl70"/>
    <w:basedOn w:val="Normal"/>
    <w:rsid w:val="0047177C"/>
    <w:pPr>
      <w:pBdr>
        <w:top w:val="single" w:sz="8" w:space="0" w:color="auto"/>
      </w:pBdr>
      <w:spacing w:beforeLines="1" w:afterLines="1"/>
    </w:pPr>
    <w:rPr>
      <w:rFonts w:ascii="Times" w:eastAsiaTheme="minorHAnsi" w:hAnsi="Times" w:cstheme="minorBidi"/>
      <w:sz w:val="20"/>
      <w:szCs w:val="20"/>
    </w:rPr>
  </w:style>
  <w:style w:type="paragraph" w:customStyle="1" w:styleId="xl71">
    <w:name w:val="xl71"/>
    <w:basedOn w:val="Normal"/>
    <w:rsid w:val="0047177C"/>
    <w:pPr>
      <w:pBdr>
        <w:top w:val="single" w:sz="8" w:space="0" w:color="auto"/>
        <w:left w:val="double" w:sz="6" w:space="0" w:color="auto"/>
        <w:bottom w:val="single" w:sz="8" w:space="0" w:color="auto"/>
        <w:right w:val="double" w:sz="6" w:space="0" w:color="auto"/>
      </w:pBdr>
      <w:spacing w:beforeLines="1" w:afterLines="1"/>
    </w:pPr>
    <w:rPr>
      <w:rFonts w:ascii="Arial" w:eastAsiaTheme="minorHAnsi" w:hAnsi="Arial" w:cstheme="minorBidi"/>
      <w:b/>
      <w:bCs/>
      <w:sz w:val="20"/>
      <w:szCs w:val="20"/>
    </w:rPr>
  </w:style>
  <w:style w:type="paragraph" w:customStyle="1" w:styleId="xl72">
    <w:name w:val="xl72"/>
    <w:basedOn w:val="Normal"/>
    <w:rsid w:val="0047177C"/>
    <w:pPr>
      <w:pBdr>
        <w:top w:val="single" w:sz="8" w:space="0" w:color="auto"/>
        <w:left w:val="double" w:sz="6" w:space="0" w:color="auto"/>
        <w:bottom w:val="single" w:sz="8" w:space="0" w:color="auto"/>
      </w:pBdr>
      <w:spacing w:beforeLines="1" w:afterLines="1"/>
    </w:pPr>
    <w:rPr>
      <w:rFonts w:ascii="Arial" w:eastAsiaTheme="minorHAnsi" w:hAnsi="Arial" w:cstheme="minorBidi"/>
      <w:b/>
      <w:bCs/>
      <w:sz w:val="20"/>
      <w:szCs w:val="20"/>
    </w:rPr>
  </w:style>
  <w:style w:type="paragraph" w:customStyle="1" w:styleId="xl73">
    <w:name w:val="xl73"/>
    <w:basedOn w:val="Normal"/>
    <w:rsid w:val="0047177C"/>
    <w:pPr>
      <w:pBdr>
        <w:top w:val="single" w:sz="8" w:space="0" w:color="auto"/>
        <w:bottom w:val="single" w:sz="8" w:space="0" w:color="auto"/>
      </w:pBdr>
      <w:spacing w:beforeLines="1" w:afterLines="1"/>
    </w:pPr>
    <w:rPr>
      <w:rFonts w:ascii="Arial" w:eastAsiaTheme="minorHAnsi" w:hAnsi="Arial" w:cstheme="minorBidi"/>
      <w:b/>
      <w:bCs/>
      <w:sz w:val="20"/>
      <w:szCs w:val="20"/>
    </w:rPr>
  </w:style>
  <w:style w:type="paragraph" w:customStyle="1" w:styleId="xl74">
    <w:name w:val="xl74"/>
    <w:basedOn w:val="Normal"/>
    <w:rsid w:val="0047177C"/>
    <w:pPr>
      <w:pBdr>
        <w:top w:val="single" w:sz="8" w:space="0" w:color="auto"/>
        <w:bottom w:val="single" w:sz="8" w:space="0" w:color="auto"/>
        <w:right w:val="double" w:sz="6" w:space="0" w:color="auto"/>
      </w:pBdr>
      <w:spacing w:beforeLines="1" w:afterLines="1"/>
    </w:pPr>
    <w:rPr>
      <w:rFonts w:ascii="Arial" w:eastAsiaTheme="minorHAnsi" w:hAnsi="Arial" w:cstheme="minorBidi"/>
      <w:b/>
      <w:bCs/>
      <w:sz w:val="20"/>
      <w:szCs w:val="20"/>
    </w:rPr>
  </w:style>
  <w:style w:type="paragraph" w:customStyle="1" w:styleId="xl75">
    <w:name w:val="xl75"/>
    <w:basedOn w:val="Normal"/>
    <w:rsid w:val="0047177C"/>
    <w:pPr>
      <w:pBdr>
        <w:top w:val="single" w:sz="8" w:space="0" w:color="auto"/>
        <w:left w:val="single" w:sz="8" w:space="0" w:color="auto"/>
      </w:pBdr>
      <w:spacing w:beforeLines="1" w:afterLines="1"/>
    </w:pPr>
    <w:rPr>
      <w:rFonts w:ascii="Times" w:eastAsiaTheme="minorHAnsi" w:hAnsi="Times" w:cstheme="minorBidi"/>
      <w:sz w:val="18"/>
      <w:szCs w:val="18"/>
    </w:rPr>
  </w:style>
  <w:style w:type="paragraph" w:customStyle="1" w:styleId="xl76">
    <w:name w:val="xl76"/>
    <w:basedOn w:val="Normal"/>
    <w:rsid w:val="0047177C"/>
    <w:pPr>
      <w:pBdr>
        <w:top w:val="single" w:sz="8" w:space="0" w:color="auto"/>
      </w:pBdr>
      <w:spacing w:beforeLines="1" w:afterLines="1"/>
    </w:pPr>
    <w:rPr>
      <w:rFonts w:ascii="Times" w:eastAsiaTheme="minorHAnsi" w:hAnsi="Times" w:cstheme="minorBidi"/>
      <w:sz w:val="18"/>
      <w:szCs w:val="18"/>
    </w:rPr>
  </w:style>
  <w:style w:type="paragraph" w:customStyle="1" w:styleId="xl77">
    <w:name w:val="xl77"/>
    <w:basedOn w:val="Normal"/>
    <w:rsid w:val="0047177C"/>
    <w:pPr>
      <w:pBdr>
        <w:top w:val="single" w:sz="8" w:space="0" w:color="auto"/>
        <w:right w:val="single" w:sz="8" w:space="0" w:color="auto"/>
      </w:pBdr>
      <w:spacing w:beforeLines="1" w:afterLines="1"/>
    </w:pPr>
    <w:rPr>
      <w:rFonts w:ascii="Times" w:eastAsiaTheme="minorHAnsi" w:hAnsi="Times" w:cstheme="minorBidi"/>
      <w:sz w:val="18"/>
      <w:szCs w:val="18"/>
    </w:rPr>
  </w:style>
  <w:style w:type="paragraph" w:customStyle="1" w:styleId="xl78">
    <w:name w:val="xl78"/>
    <w:basedOn w:val="Normal"/>
    <w:rsid w:val="0047177C"/>
    <w:pPr>
      <w:spacing w:beforeLines="1" w:afterLines="1"/>
    </w:pPr>
    <w:rPr>
      <w:rFonts w:ascii="Times" w:eastAsiaTheme="minorHAnsi" w:hAnsi="Times" w:cstheme="minorBidi"/>
      <w:sz w:val="18"/>
      <w:szCs w:val="18"/>
    </w:rPr>
  </w:style>
  <w:style w:type="paragraph" w:customStyle="1" w:styleId="xl79">
    <w:name w:val="xl79"/>
    <w:basedOn w:val="Normal"/>
    <w:rsid w:val="0047177C"/>
    <w:pPr>
      <w:pBdr>
        <w:bottom w:val="single" w:sz="8" w:space="0" w:color="auto"/>
      </w:pBdr>
      <w:spacing w:beforeLines="1" w:afterLines="1"/>
    </w:pPr>
    <w:rPr>
      <w:rFonts w:ascii="Times" w:eastAsiaTheme="minorHAnsi" w:hAnsi="Times" w:cstheme="minorBidi"/>
      <w:sz w:val="18"/>
      <w:szCs w:val="18"/>
    </w:rPr>
  </w:style>
  <w:style w:type="paragraph" w:customStyle="1" w:styleId="xl80">
    <w:name w:val="xl80"/>
    <w:basedOn w:val="Normal"/>
    <w:rsid w:val="0047177C"/>
    <w:pPr>
      <w:pBdr>
        <w:top w:val="single" w:sz="8" w:space="0" w:color="auto"/>
        <w:left w:val="double" w:sz="6" w:space="0" w:color="auto"/>
        <w:right w:val="double" w:sz="6" w:space="0" w:color="auto"/>
      </w:pBdr>
      <w:spacing w:beforeLines="1" w:afterLines="1"/>
    </w:pPr>
    <w:rPr>
      <w:rFonts w:ascii="Arial" w:eastAsiaTheme="minorHAnsi" w:hAnsi="Arial" w:cstheme="minorBidi"/>
      <w:b/>
      <w:bCs/>
      <w:sz w:val="20"/>
      <w:szCs w:val="20"/>
    </w:rPr>
  </w:style>
  <w:style w:type="paragraph" w:customStyle="1" w:styleId="xl81">
    <w:name w:val="xl81"/>
    <w:basedOn w:val="Normal"/>
    <w:rsid w:val="0047177C"/>
    <w:pPr>
      <w:pBdr>
        <w:left w:val="double" w:sz="6" w:space="0" w:color="auto"/>
        <w:bottom w:val="single" w:sz="8" w:space="0" w:color="auto"/>
        <w:right w:val="double" w:sz="6" w:space="0" w:color="auto"/>
      </w:pBdr>
      <w:spacing w:beforeLines="1" w:afterLines="1"/>
    </w:pPr>
    <w:rPr>
      <w:rFonts w:ascii="Times" w:eastAsiaTheme="minorHAnsi" w:hAnsi="Times" w:cstheme="minorBidi"/>
      <w:sz w:val="20"/>
      <w:szCs w:val="20"/>
    </w:rPr>
  </w:style>
  <w:style w:type="paragraph" w:customStyle="1" w:styleId="xl82">
    <w:name w:val="xl82"/>
    <w:basedOn w:val="Normal"/>
    <w:rsid w:val="0047177C"/>
    <w:pPr>
      <w:pBdr>
        <w:right w:val="single" w:sz="4" w:space="0" w:color="auto"/>
      </w:pBdr>
      <w:spacing w:beforeLines="1" w:afterLines="1"/>
    </w:pPr>
    <w:rPr>
      <w:rFonts w:ascii="Times" w:eastAsiaTheme="minorHAnsi" w:hAnsi="Times" w:cstheme="minorBidi"/>
      <w:sz w:val="18"/>
      <w:szCs w:val="18"/>
    </w:rPr>
  </w:style>
  <w:style w:type="paragraph" w:customStyle="1" w:styleId="xl83">
    <w:name w:val="xl83"/>
    <w:basedOn w:val="Normal"/>
    <w:rsid w:val="0047177C"/>
    <w:pPr>
      <w:pBdr>
        <w:bottom w:val="single" w:sz="8" w:space="0" w:color="auto"/>
        <w:right w:val="single" w:sz="4" w:space="0" w:color="auto"/>
      </w:pBdr>
      <w:spacing w:beforeLines="1" w:afterLines="1"/>
    </w:pPr>
    <w:rPr>
      <w:rFonts w:ascii="Times" w:eastAsiaTheme="minorHAnsi" w:hAnsi="Times" w:cstheme="minorBidi"/>
      <w:sz w:val="18"/>
      <w:szCs w:val="18"/>
    </w:rPr>
  </w:style>
  <w:style w:type="paragraph" w:customStyle="1" w:styleId="xl84">
    <w:name w:val="xl84"/>
    <w:basedOn w:val="Normal"/>
    <w:rsid w:val="0047177C"/>
    <w:pPr>
      <w:pBdr>
        <w:top w:val="single" w:sz="8" w:space="0" w:color="auto"/>
        <w:left w:val="double" w:sz="6" w:space="0" w:color="auto"/>
        <w:bottom w:val="single" w:sz="8" w:space="0" w:color="auto"/>
        <w:right w:val="single" w:sz="4" w:space="0" w:color="auto"/>
      </w:pBdr>
      <w:spacing w:beforeLines="1" w:afterLines="1"/>
    </w:pPr>
    <w:rPr>
      <w:rFonts w:ascii="Times" w:eastAsiaTheme="minorHAnsi" w:hAnsi="Times" w:cstheme="minorBidi"/>
      <w:sz w:val="20"/>
      <w:szCs w:val="20"/>
    </w:rPr>
  </w:style>
  <w:style w:type="paragraph" w:customStyle="1" w:styleId="xl85">
    <w:name w:val="xl85"/>
    <w:basedOn w:val="Normal"/>
    <w:rsid w:val="0047177C"/>
    <w:pPr>
      <w:pBdr>
        <w:top w:val="single" w:sz="8" w:space="0" w:color="auto"/>
        <w:left w:val="double" w:sz="6" w:space="0" w:color="auto"/>
        <w:right w:val="double" w:sz="6" w:space="0" w:color="auto"/>
      </w:pBdr>
      <w:spacing w:beforeLines="1" w:afterLines="1"/>
    </w:pPr>
    <w:rPr>
      <w:rFonts w:ascii="Times" w:eastAsiaTheme="minorHAnsi" w:hAnsi="Times" w:cstheme="minorBidi"/>
      <w:sz w:val="20"/>
      <w:szCs w:val="20"/>
    </w:rPr>
  </w:style>
  <w:style w:type="paragraph" w:customStyle="1" w:styleId="xl86">
    <w:name w:val="xl86"/>
    <w:basedOn w:val="Normal"/>
    <w:rsid w:val="0047177C"/>
    <w:pPr>
      <w:pBdr>
        <w:top w:val="single" w:sz="8" w:space="0" w:color="auto"/>
        <w:left w:val="double" w:sz="6" w:space="0" w:color="auto"/>
      </w:pBdr>
      <w:spacing w:beforeLines="1" w:afterLines="1"/>
    </w:pPr>
    <w:rPr>
      <w:rFonts w:ascii="Times" w:eastAsiaTheme="minorHAnsi" w:hAnsi="Times" w:cstheme="minorBidi"/>
      <w:sz w:val="20"/>
      <w:szCs w:val="20"/>
    </w:rPr>
  </w:style>
  <w:style w:type="paragraph" w:customStyle="1" w:styleId="xl87">
    <w:name w:val="xl87"/>
    <w:basedOn w:val="Normal"/>
    <w:rsid w:val="0047177C"/>
    <w:pPr>
      <w:pBdr>
        <w:top w:val="single" w:sz="8" w:space="0" w:color="auto"/>
        <w:left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88">
    <w:name w:val="xl88"/>
    <w:basedOn w:val="Normal"/>
    <w:rsid w:val="0047177C"/>
    <w:pPr>
      <w:pBdr>
        <w:top w:val="single" w:sz="8" w:space="0" w:color="auto"/>
        <w:left w:val="double" w:sz="6" w:space="0" w:color="auto"/>
        <w:right w:val="single" w:sz="4" w:space="0" w:color="auto"/>
      </w:pBdr>
      <w:spacing w:beforeLines="1" w:afterLines="1"/>
    </w:pPr>
    <w:rPr>
      <w:rFonts w:ascii="Times" w:eastAsiaTheme="minorHAnsi" w:hAnsi="Times" w:cstheme="minorBidi"/>
      <w:sz w:val="20"/>
      <w:szCs w:val="20"/>
    </w:rPr>
  </w:style>
  <w:style w:type="paragraph" w:customStyle="1" w:styleId="xl89">
    <w:name w:val="xl89"/>
    <w:basedOn w:val="Normal"/>
    <w:rsid w:val="0047177C"/>
    <w:pPr>
      <w:pBdr>
        <w:top w:val="single" w:sz="8" w:space="0" w:color="auto"/>
        <w:right w:val="double" w:sz="6" w:space="0" w:color="auto"/>
      </w:pBdr>
      <w:spacing w:beforeLines="1" w:afterLines="1"/>
    </w:pPr>
    <w:rPr>
      <w:rFonts w:ascii="Times" w:eastAsiaTheme="minorHAnsi" w:hAnsi="Times" w:cstheme="minorBidi"/>
      <w:sz w:val="20"/>
      <w:szCs w:val="20"/>
    </w:rPr>
  </w:style>
  <w:style w:type="paragraph" w:customStyle="1" w:styleId="xl90">
    <w:name w:val="xl90"/>
    <w:basedOn w:val="Normal"/>
    <w:rsid w:val="0047177C"/>
    <w:pPr>
      <w:pBdr>
        <w:top w:val="single" w:sz="8" w:space="0" w:color="auto"/>
        <w:right w:val="single" w:sz="4" w:space="0" w:color="auto"/>
      </w:pBdr>
      <w:spacing w:beforeLines="1" w:afterLines="1"/>
    </w:pPr>
    <w:rPr>
      <w:rFonts w:ascii="Times" w:eastAsiaTheme="minorHAnsi" w:hAnsi="Times" w:cstheme="minorBidi"/>
      <w:sz w:val="20"/>
      <w:szCs w:val="20"/>
    </w:rPr>
  </w:style>
  <w:style w:type="paragraph" w:customStyle="1" w:styleId="xl91">
    <w:name w:val="xl91"/>
    <w:basedOn w:val="Normal"/>
    <w:rsid w:val="0047177C"/>
    <w:pPr>
      <w:pBdr>
        <w:top w:val="single" w:sz="4" w:space="0" w:color="auto"/>
        <w:bottom w:val="single" w:sz="4" w:space="0" w:color="auto"/>
      </w:pBdr>
      <w:spacing w:beforeLines="1" w:afterLines="1"/>
    </w:pPr>
    <w:rPr>
      <w:rFonts w:ascii="Times" w:eastAsiaTheme="minorHAnsi" w:hAnsi="Times" w:cstheme="minorBidi"/>
      <w:sz w:val="20"/>
      <w:szCs w:val="20"/>
    </w:rPr>
  </w:style>
  <w:style w:type="paragraph" w:customStyle="1" w:styleId="xl92">
    <w:name w:val="xl92"/>
    <w:basedOn w:val="Normal"/>
    <w:rsid w:val="0047177C"/>
    <w:pPr>
      <w:pBdr>
        <w:top w:val="single" w:sz="4" w:space="0" w:color="auto"/>
        <w:left w:val="double" w:sz="6" w:space="0" w:color="auto"/>
        <w:bottom w:val="single" w:sz="4" w:space="0" w:color="auto"/>
        <w:right w:val="double" w:sz="6" w:space="0" w:color="auto"/>
      </w:pBdr>
      <w:spacing w:beforeLines="1" w:afterLines="1"/>
    </w:pPr>
    <w:rPr>
      <w:rFonts w:ascii="Times" w:eastAsiaTheme="minorHAnsi" w:hAnsi="Times" w:cstheme="minorBidi"/>
      <w:sz w:val="20"/>
      <w:szCs w:val="20"/>
    </w:rPr>
  </w:style>
  <w:style w:type="paragraph" w:customStyle="1" w:styleId="xl93">
    <w:name w:val="xl93"/>
    <w:basedOn w:val="Normal"/>
    <w:rsid w:val="0047177C"/>
    <w:pPr>
      <w:pBdr>
        <w:top w:val="single" w:sz="4" w:space="0" w:color="auto"/>
        <w:left w:val="double" w:sz="6" w:space="0" w:color="auto"/>
        <w:bottom w:val="single" w:sz="4" w:space="0" w:color="auto"/>
      </w:pBdr>
      <w:spacing w:beforeLines="1" w:afterLines="1"/>
    </w:pPr>
    <w:rPr>
      <w:rFonts w:ascii="Times" w:eastAsiaTheme="minorHAnsi" w:hAnsi="Times" w:cstheme="minorBidi"/>
      <w:sz w:val="20"/>
      <w:szCs w:val="20"/>
    </w:rPr>
  </w:style>
  <w:style w:type="paragraph" w:customStyle="1" w:styleId="xl94">
    <w:name w:val="xl94"/>
    <w:basedOn w:val="Normal"/>
    <w:rsid w:val="0047177C"/>
    <w:pPr>
      <w:pBdr>
        <w:top w:val="single" w:sz="4" w:space="0" w:color="auto"/>
        <w:left w:val="single" w:sz="4" w:space="0" w:color="auto"/>
        <w:bottom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95">
    <w:name w:val="xl95"/>
    <w:basedOn w:val="Normal"/>
    <w:rsid w:val="0047177C"/>
    <w:pPr>
      <w:pBdr>
        <w:top w:val="single" w:sz="4" w:space="0" w:color="auto"/>
        <w:left w:val="double" w:sz="6" w:space="0" w:color="auto"/>
        <w:bottom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96">
    <w:name w:val="xl96"/>
    <w:basedOn w:val="Normal"/>
    <w:rsid w:val="0047177C"/>
    <w:pPr>
      <w:pBdr>
        <w:top w:val="single" w:sz="4" w:space="0" w:color="auto"/>
        <w:bottom w:val="single" w:sz="4" w:space="0" w:color="auto"/>
        <w:right w:val="double" w:sz="6" w:space="0" w:color="auto"/>
      </w:pBdr>
      <w:spacing w:beforeLines="1" w:afterLines="1"/>
    </w:pPr>
    <w:rPr>
      <w:rFonts w:ascii="Times" w:eastAsiaTheme="minorHAnsi" w:hAnsi="Times" w:cstheme="minorBidi"/>
      <w:sz w:val="20"/>
      <w:szCs w:val="20"/>
    </w:rPr>
  </w:style>
  <w:style w:type="paragraph" w:customStyle="1" w:styleId="xl97">
    <w:name w:val="xl97"/>
    <w:basedOn w:val="Normal"/>
    <w:rsid w:val="0047177C"/>
    <w:pPr>
      <w:pBdr>
        <w:top w:val="single" w:sz="4" w:space="0" w:color="auto"/>
        <w:bottom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98">
    <w:name w:val="xl98"/>
    <w:basedOn w:val="Normal"/>
    <w:rsid w:val="0047177C"/>
    <w:pPr>
      <w:pBdr>
        <w:top w:val="single" w:sz="8" w:space="0" w:color="auto"/>
        <w:right w:val="double" w:sz="6" w:space="0" w:color="auto"/>
      </w:pBdr>
      <w:spacing w:beforeLines="1" w:afterLines="1"/>
    </w:pPr>
    <w:rPr>
      <w:rFonts w:ascii="Arial" w:eastAsiaTheme="minorHAnsi" w:hAnsi="Arial" w:cstheme="minorBidi"/>
      <w:b/>
      <w:bCs/>
      <w:sz w:val="16"/>
      <w:szCs w:val="16"/>
    </w:rPr>
  </w:style>
  <w:style w:type="paragraph" w:customStyle="1" w:styleId="xl99">
    <w:name w:val="xl99"/>
    <w:basedOn w:val="Normal"/>
    <w:rsid w:val="0047177C"/>
    <w:pPr>
      <w:pBdr>
        <w:top w:val="single" w:sz="8" w:space="0" w:color="auto"/>
        <w:left w:val="double" w:sz="6" w:space="0" w:color="auto"/>
        <w:right w:val="single" w:sz="8" w:space="0" w:color="auto"/>
      </w:pBdr>
      <w:spacing w:beforeLines="1" w:afterLines="1"/>
    </w:pPr>
    <w:rPr>
      <w:rFonts w:ascii="Arial" w:eastAsiaTheme="minorHAnsi" w:hAnsi="Arial" w:cstheme="minorBidi"/>
      <w:b/>
      <w:bCs/>
      <w:sz w:val="20"/>
      <w:szCs w:val="20"/>
    </w:rPr>
  </w:style>
  <w:style w:type="paragraph" w:customStyle="1" w:styleId="xl100">
    <w:name w:val="xl100"/>
    <w:basedOn w:val="Normal"/>
    <w:rsid w:val="0047177C"/>
    <w:pPr>
      <w:pBdr>
        <w:left w:val="double" w:sz="6" w:space="0" w:color="auto"/>
        <w:bottom w:val="single" w:sz="8" w:space="0" w:color="auto"/>
        <w:right w:val="single" w:sz="8" w:space="0" w:color="auto"/>
      </w:pBdr>
      <w:spacing w:beforeLines="1" w:afterLines="1"/>
    </w:pPr>
    <w:rPr>
      <w:rFonts w:ascii="Arial" w:eastAsiaTheme="minorHAnsi" w:hAnsi="Arial" w:cstheme="minorBidi"/>
      <w:b/>
      <w:bCs/>
      <w:sz w:val="18"/>
      <w:szCs w:val="18"/>
    </w:rPr>
  </w:style>
  <w:style w:type="paragraph" w:customStyle="1" w:styleId="xl101">
    <w:name w:val="xl101"/>
    <w:basedOn w:val="Normal"/>
    <w:rsid w:val="0047177C"/>
    <w:pPr>
      <w:pBdr>
        <w:top w:val="single" w:sz="8" w:space="0" w:color="auto"/>
        <w:left w:val="double" w:sz="6" w:space="0" w:color="auto"/>
        <w:right w:val="single" w:sz="8" w:space="0" w:color="auto"/>
      </w:pBdr>
      <w:spacing w:beforeLines="1" w:afterLines="1"/>
    </w:pPr>
    <w:rPr>
      <w:rFonts w:ascii="Times" w:eastAsiaTheme="minorHAnsi" w:hAnsi="Times" w:cstheme="minorBidi"/>
      <w:sz w:val="20"/>
      <w:szCs w:val="20"/>
    </w:rPr>
  </w:style>
  <w:style w:type="paragraph" w:customStyle="1" w:styleId="xl102">
    <w:name w:val="xl102"/>
    <w:basedOn w:val="Normal"/>
    <w:rsid w:val="0047177C"/>
    <w:pPr>
      <w:pBdr>
        <w:top w:val="single" w:sz="4" w:space="0" w:color="auto"/>
        <w:left w:val="double" w:sz="6" w:space="0" w:color="auto"/>
        <w:bottom w:val="single" w:sz="4" w:space="0" w:color="auto"/>
        <w:right w:val="single" w:sz="8" w:space="0" w:color="auto"/>
      </w:pBdr>
      <w:spacing w:beforeLines="1" w:afterLines="1"/>
    </w:pPr>
    <w:rPr>
      <w:rFonts w:ascii="Times" w:eastAsiaTheme="minorHAnsi" w:hAnsi="Times" w:cstheme="minorBidi"/>
      <w:sz w:val="20"/>
      <w:szCs w:val="20"/>
    </w:rPr>
  </w:style>
  <w:style w:type="paragraph" w:customStyle="1" w:styleId="xl103">
    <w:name w:val="xl103"/>
    <w:basedOn w:val="Normal"/>
    <w:rsid w:val="0047177C"/>
    <w:pPr>
      <w:pBdr>
        <w:top w:val="single" w:sz="4" w:space="0" w:color="auto"/>
        <w:left w:val="single" w:sz="4" w:space="0" w:color="auto"/>
      </w:pBdr>
      <w:spacing w:beforeLines="1" w:afterLines="1"/>
    </w:pPr>
    <w:rPr>
      <w:rFonts w:ascii="Times" w:eastAsiaTheme="minorHAnsi" w:hAnsi="Times" w:cstheme="minorBidi"/>
      <w:sz w:val="20"/>
      <w:szCs w:val="20"/>
    </w:rPr>
  </w:style>
  <w:style w:type="paragraph" w:customStyle="1" w:styleId="xl104">
    <w:name w:val="xl104"/>
    <w:basedOn w:val="Normal"/>
    <w:rsid w:val="0047177C"/>
    <w:pPr>
      <w:pBdr>
        <w:top w:val="single" w:sz="4" w:space="0" w:color="auto"/>
      </w:pBdr>
      <w:spacing w:beforeLines="1" w:afterLines="1"/>
    </w:pPr>
    <w:rPr>
      <w:rFonts w:ascii="Times" w:eastAsiaTheme="minorHAnsi" w:hAnsi="Times" w:cstheme="minorBidi"/>
      <w:sz w:val="20"/>
      <w:szCs w:val="20"/>
    </w:rPr>
  </w:style>
  <w:style w:type="paragraph" w:customStyle="1" w:styleId="xl105">
    <w:name w:val="xl105"/>
    <w:basedOn w:val="Normal"/>
    <w:rsid w:val="0047177C"/>
    <w:pPr>
      <w:pBdr>
        <w:top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106">
    <w:name w:val="xl106"/>
    <w:basedOn w:val="Normal"/>
    <w:rsid w:val="0047177C"/>
    <w:pPr>
      <w:pBdr>
        <w:left w:val="single" w:sz="4" w:space="0" w:color="auto"/>
        <w:bottom w:val="single" w:sz="4" w:space="0" w:color="auto"/>
      </w:pBdr>
      <w:spacing w:beforeLines="1" w:afterLines="1"/>
    </w:pPr>
    <w:rPr>
      <w:rFonts w:ascii="Times" w:eastAsiaTheme="minorHAnsi" w:hAnsi="Times" w:cstheme="minorBidi"/>
      <w:sz w:val="20"/>
      <w:szCs w:val="20"/>
    </w:rPr>
  </w:style>
  <w:style w:type="paragraph" w:customStyle="1" w:styleId="xl107">
    <w:name w:val="xl107"/>
    <w:basedOn w:val="Normal"/>
    <w:rsid w:val="0047177C"/>
    <w:pPr>
      <w:pBdr>
        <w:bottom w:val="single" w:sz="4" w:space="0" w:color="auto"/>
      </w:pBdr>
      <w:spacing w:beforeLines="1" w:afterLines="1"/>
    </w:pPr>
    <w:rPr>
      <w:rFonts w:ascii="Times" w:eastAsiaTheme="minorHAnsi" w:hAnsi="Times" w:cstheme="minorBidi"/>
      <w:sz w:val="20"/>
      <w:szCs w:val="20"/>
    </w:rPr>
  </w:style>
  <w:style w:type="paragraph" w:customStyle="1" w:styleId="xl108">
    <w:name w:val="xl108"/>
    <w:basedOn w:val="Normal"/>
    <w:rsid w:val="0047177C"/>
    <w:pPr>
      <w:pBdr>
        <w:bottom w:val="single" w:sz="4" w:space="0" w:color="auto"/>
        <w:right w:val="single" w:sz="4" w:space="0" w:color="auto"/>
      </w:pBdr>
      <w:spacing w:beforeLines="1" w:afterLines="1"/>
    </w:pPr>
    <w:rPr>
      <w:rFonts w:ascii="Times" w:eastAsiaTheme="minorHAnsi" w:hAnsi="Times" w:cstheme="minorBidi"/>
      <w:sz w:val="20"/>
      <w:szCs w:val="20"/>
    </w:rPr>
  </w:style>
  <w:style w:type="paragraph" w:customStyle="1" w:styleId="xl109">
    <w:name w:val="xl109"/>
    <w:basedOn w:val="Normal"/>
    <w:rsid w:val="0047177C"/>
    <w:pPr>
      <w:pBdr>
        <w:top w:val="single" w:sz="8" w:space="0" w:color="auto"/>
        <w:left w:val="double" w:sz="6" w:space="0" w:color="auto"/>
        <w:bottom w:val="single" w:sz="8" w:space="0" w:color="auto"/>
        <w:right w:val="double" w:sz="6" w:space="0" w:color="auto"/>
      </w:pBdr>
      <w:spacing w:beforeLines="1" w:afterLines="1"/>
    </w:pPr>
    <w:rPr>
      <w:rFonts w:ascii="Wingdings" w:eastAsiaTheme="minorHAnsi" w:hAnsi="Wingdings" w:cstheme="minorBidi"/>
      <w:sz w:val="20"/>
      <w:szCs w:val="20"/>
    </w:rPr>
  </w:style>
  <w:style w:type="paragraph" w:customStyle="1" w:styleId="xl110">
    <w:name w:val="xl110"/>
    <w:basedOn w:val="Normal"/>
    <w:rsid w:val="0047177C"/>
    <w:pPr>
      <w:pBdr>
        <w:top w:val="single" w:sz="8" w:space="0" w:color="auto"/>
        <w:left w:val="single" w:sz="8" w:space="0" w:color="auto"/>
        <w:bottom w:val="single" w:sz="8" w:space="0" w:color="auto"/>
      </w:pBdr>
      <w:spacing w:beforeLines="1" w:afterLines="1"/>
    </w:pPr>
    <w:rPr>
      <w:rFonts w:ascii="Times" w:eastAsiaTheme="minorHAnsi" w:hAnsi="Times" w:cstheme="minorBidi"/>
      <w:sz w:val="20"/>
      <w:szCs w:val="20"/>
    </w:rPr>
  </w:style>
  <w:style w:type="paragraph" w:customStyle="1" w:styleId="xl111">
    <w:name w:val="xl111"/>
    <w:basedOn w:val="Normal"/>
    <w:rsid w:val="0047177C"/>
    <w:pPr>
      <w:pBdr>
        <w:top w:val="single" w:sz="8" w:space="0" w:color="auto"/>
        <w:left w:val="single" w:sz="8" w:space="0" w:color="auto"/>
      </w:pBdr>
      <w:spacing w:beforeLines="1" w:afterLines="1"/>
    </w:pPr>
    <w:rPr>
      <w:rFonts w:ascii="Times" w:eastAsiaTheme="minorHAnsi" w:hAnsi="Times" w:cstheme="minorBidi"/>
      <w:sz w:val="20"/>
      <w:szCs w:val="20"/>
    </w:rPr>
  </w:style>
  <w:style w:type="paragraph" w:customStyle="1" w:styleId="xl112">
    <w:name w:val="xl112"/>
    <w:basedOn w:val="Normal"/>
    <w:rsid w:val="0047177C"/>
    <w:pPr>
      <w:pBdr>
        <w:top w:val="single" w:sz="4" w:space="0" w:color="auto"/>
        <w:left w:val="single" w:sz="8" w:space="0" w:color="auto"/>
        <w:bottom w:val="single" w:sz="4" w:space="0" w:color="auto"/>
      </w:pBdr>
      <w:spacing w:beforeLines="1" w:afterLines="1"/>
    </w:pPr>
    <w:rPr>
      <w:rFonts w:ascii="Times" w:eastAsiaTheme="minorHAnsi" w:hAnsi="Times" w:cstheme="minorBidi"/>
      <w:sz w:val="20"/>
      <w:szCs w:val="20"/>
    </w:rPr>
  </w:style>
  <w:style w:type="paragraph" w:customStyle="1" w:styleId="xl113">
    <w:name w:val="xl113"/>
    <w:basedOn w:val="Normal"/>
    <w:rsid w:val="0047177C"/>
    <w:pPr>
      <w:pBdr>
        <w:top w:val="single" w:sz="12" w:space="0" w:color="auto"/>
        <w:left w:val="single" w:sz="12" w:space="0" w:color="auto"/>
        <w:bottom w:val="single" w:sz="8" w:space="0" w:color="auto"/>
        <w:right w:val="double" w:sz="6" w:space="0" w:color="auto"/>
      </w:pBdr>
      <w:spacing w:beforeLines="1" w:afterLines="1"/>
    </w:pPr>
    <w:rPr>
      <w:rFonts w:ascii="Arial" w:eastAsiaTheme="minorHAnsi" w:hAnsi="Arial" w:cstheme="minorBidi"/>
      <w:b/>
      <w:bCs/>
      <w:sz w:val="20"/>
      <w:szCs w:val="20"/>
    </w:rPr>
  </w:style>
  <w:style w:type="paragraph" w:customStyle="1" w:styleId="xl114">
    <w:name w:val="xl114"/>
    <w:basedOn w:val="Normal"/>
    <w:rsid w:val="0047177C"/>
    <w:pPr>
      <w:pBdr>
        <w:top w:val="single" w:sz="12" w:space="0" w:color="auto"/>
        <w:left w:val="double" w:sz="6" w:space="0" w:color="auto"/>
        <w:bottom w:val="single" w:sz="8" w:space="0" w:color="auto"/>
        <w:right w:val="double" w:sz="6" w:space="0" w:color="auto"/>
      </w:pBdr>
      <w:spacing w:beforeLines="1" w:afterLines="1"/>
    </w:pPr>
    <w:rPr>
      <w:rFonts w:ascii="Arial" w:eastAsiaTheme="minorHAnsi" w:hAnsi="Arial" w:cstheme="minorBidi"/>
      <w:b/>
      <w:bCs/>
      <w:sz w:val="20"/>
      <w:szCs w:val="20"/>
    </w:rPr>
  </w:style>
  <w:style w:type="paragraph" w:customStyle="1" w:styleId="xl115">
    <w:name w:val="xl115"/>
    <w:basedOn w:val="Normal"/>
    <w:rsid w:val="0047177C"/>
    <w:pPr>
      <w:pBdr>
        <w:top w:val="single" w:sz="12" w:space="0" w:color="auto"/>
        <w:left w:val="double" w:sz="6" w:space="0" w:color="auto"/>
        <w:bottom w:val="single" w:sz="8" w:space="0" w:color="auto"/>
        <w:right w:val="single" w:sz="12" w:space="0" w:color="auto"/>
      </w:pBdr>
      <w:spacing w:beforeLines="1" w:afterLines="1"/>
    </w:pPr>
    <w:rPr>
      <w:rFonts w:ascii="Arial" w:eastAsiaTheme="minorHAnsi" w:hAnsi="Arial" w:cstheme="minorBidi"/>
      <w:b/>
      <w:bCs/>
      <w:sz w:val="20"/>
      <w:szCs w:val="20"/>
    </w:rPr>
  </w:style>
  <w:style w:type="paragraph" w:customStyle="1" w:styleId="xl116">
    <w:name w:val="xl116"/>
    <w:basedOn w:val="Normal"/>
    <w:rsid w:val="0047177C"/>
    <w:pPr>
      <w:pBdr>
        <w:top w:val="single" w:sz="8" w:space="0" w:color="auto"/>
        <w:left w:val="single" w:sz="12" w:space="0" w:color="auto"/>
        <w:bottom w:val="single" w:sz="8" w:space="0" w:color="auto"/>
        <w:right w:val="double" w:sz="6" w:space="0" w:color="auto"/>
      </w:pBdr>
      <w:spacing w:beforeLines="1" w:afterLines="1"/>
    </w:pPr>
    <w:rPr>
      <w:rFonts w:ascii="Wingdings" w:eastAsiaTheme="minorHAnsi" w:hAnsi="Wingdings" w:cstheme="minorBidi"/>
      <w:sz w:val="20"/>
      <w:szCs w:val="20"/>
    </w:rPr>
  </w:style>
  <w:style w:type="paragraph" w:customStyle="1" w:styleId="xl117">
    <w:name w:val="xl117"/>
    <w:basedOn w:val="Normal"/>
    <w:rsid w:val="0047177C"/>
    <w:pPr>
      <w:pBdr>
        <w:top w:val="single" w:sz="8" w:space="0" w:color="auto"/>
        <w:left w:val="double" w:sz="6" w:space="0" w:color="auto"/>
        <w:bottom w:val="single" w:sz="8" w:space="0" w:color="auto"/>
        <w:right w:val="single" w:sz="12" w:space="0" w:color="auto"/>
      </w:pBdr>
      <w:spacing w:beforeLines="1" w:afterLines="1"/>
    </w:pPr>
    <w:rPr>
      <w:rFonts w:ascii="Wingdings" w:eastAsiaTheme="minorHAnsi" w:hAnsi="Wingdings" w:cstheme="minorBidi"/>
      <w:sz w:val="20"/>
      <w:szCs w:val="20"/>
    </w:rPr>
  </w:style>
  <w:style w:type="paragraph" w:customStyle="1" w:styleId="xl118">
    <w:name w:val="xl118"/>
    <w:basedOn w:val="Normal"/>
    <w:rsid w:val="0047177C"/>
    <w:pPr>
      <w:pBdr>
        <w:top w:val="single" w:sz="8" w:space="0" w:color="auto"/>
        <w:left w:val="single" w:sz="12" w:space="0" w:color="auto"/>
        <w:right w:val="double" w:sz="6" w:space="0" w:color="auto"/>
      </w:pBdr>
      <w:spacing w:beforeLines="1" w:afterLines="1"/>
    </w:pPr>
    <w:rPr>
      <w:rFonts w:ascii="Times" w:eastAsiaTheme="minorHAnsi" w:hAnsi="Times" w:cstheme="minorBidi"/>
      <w:sz w:val="20"/>
      <w:szCs w:val="20"/>
    </w:rPr>
  </w:style>
  <w:style w:type="paragraph" w:customStyle="1" w:styleId="xl119">
    <w:name w:val="xl119"/>
    <w:basedOn w:val="Normal"/>
    <w:rsid w:val="0047177C"/>
    <w:pPr>
      <w:pBdr>
        <w:top w:val="single" w:sz="8" w:space="0" w:color="auto"/>
        <w:left w:val="double" w:sz="6" w:space="0" w:color="auto"/>
        <w:right w:val="single" w:sz="12" w:space="0" w:color="auto"/>
      </w:pBdr>
      <w:spacing w:beforeLines="1" w:afterLines="1"/>
    </w:pPr>
    <w:rPr>
      <w:rFonts w:ascii="Times" w:eastAsiaTheme="minorHAnsi" w:hAnsi="Times" w:cstheme="minorBidi"/>
      <w:sz w:val="20"/>
      <w:szCs w:val="20"/>
    </w:rPr>
  </w:style>
  <w:style w:type="paragraph" w:customStyle="1" w:styleId="xl120">
    <w:name w:val="xl120"/>
    <w:basedOn w:val="Normal"/>
    <w:rsid w:val="0047177C"/>
    <w:pPr>
      <w:pBdr>
        <w:top w:val="single" w:sz="4" w:space="0" w:color="auto"/>
        <w:left w:val="single" w:sz="12" w:space="0" w:color="auto"/>
        <w:bottom w:val="single" w:sz="4" w:space="0" w:color="auto"/>
        <w:right w:val="double" w:sz="6" w:space="0" w:color="auto"/>
      </w:pBdr>
      <w:spacing w:beforeLines="1" w:afterLines="1"/>
    </w:pPr>
    <w:rPr>
      <w:rFonts w:ascii="Times" w:eastAsiaTheme="minorHAnsi" w:hAnsi="Times" w:cstheme="minorBidi"/>
      <w:sz w:val="20"/>
      <w:szCs w:val="20"/>
    </w:rPr>
  </w:style>
  <w:style w:type="paragraph" w:customStyle="1" w:styleId="xl121">
    <w:name w:val="xl121"/>
    <w:basedOn w:val="Normal"/>
    <w:rsid w:val="0047177C"/>
    <w:pPr>
      <w:pBdr>
        <w:top w:val="single" w:sz="4" w:space="0" w:color="auto"/>
        <w:left w:val="double" w:sz="6" w:space="0" w:color="auto"/>
        <w:bottom w:val="single" w:sz="4" w:space="0" w:color="auto"/>
        <w:right w:val="single" w:sz="12" w:space="0" w:color="auto"/>
      </w:pBdr>
      <w:spacing w:beforeLines="1" w:afterLines="1"/>
    </w:pPr>
    <w:rPr>
      <w:rFonts w:ascii="Times" w:eastAsiaTheme="minorHAnsi" w:hAnsi="Times" w:cstheme="minorBidi"/>
      <w:sz w:val="20"/>
      <w:szCs w:val="20"/>
    </w:rPr>
  </w:style>
  <w:style w:type="paragraph" w:customStyle="1" w:styleId="xl122">
    <w:name w:val="xl122"/>
    <w:basedOn w:val="Normal"/>
    <w:rsid w:val="0047177C"/>
    <w:pPr>
      <w:pBdr>
        <w:top w:val="single" w:sz="8" w:space="0" w:color="auto"/>
        <w:left w:val="single" w:sz="8" w:space="0" w:color="auto"/>
      </w:pBdr>
      <w:shd w:val="clear" w:color="auto" w:fill="C0C0C0"/>
      <w:spacing w:beforeLines="1" w:afterLines="1"/>
    </w:pPr>
    <w:rPr>
      <w:rFonts w:ascii="Arial" w:eastAsiaTheme="minorHAnsi" w:hAnsi="Arial" w:cstheme="minorBidi"/>
      <w:b/>
      <w:bCs/>
      <w:sz w:val="20"/>
      <w:szCs w:val="20"/>
    </w:rPr>
  </w:style>
  <w:style w:type="paragraph" w:customStyle="1" w:styleId="xl123">
    <w:name w:val="xl123"/>
    <w:basedOn w:val="Normal"/>
    <w:rsid w:val="0047177C"/>
    <w:pPr>
      <w:pBdr>
        <w:top w:val="single" w:sz="8" w:space="0" w:color="auto"/>
      </w:pBdr>
      <w:shd w:val="clear" w:color="auto" w:fill="C0C0C0"/>
      <w:spacing w:beforeLines="1" w:afterLines="1"/>
    </w:pPr>
    <w:rPr>
      <w:rFonts w:ascii="Arial" w:eastAsiaTheme="minorHAnsi" w:hAnsi="Arial" w:cstheme="minorBidi"/>
      <w:b/>
      <w:bCs/>
      <w:sz w:val="20"/>
      <w:szCs w:val="20"/>
    </w:rPr>
  </w:style>
  <w:style w:type="paragraph" w:customStyle="1" w:styleId="xl124">
    <w:name w:val="xl124"/>
    <w:basedOn w:val="Normal"/>
    <w:rsid w:val="0047177C"/>
    <w:pPr>
      <w:pBdr>
        <w:top w:val="single" w:sz="8" w:space="0" w:color="auto"/>
      </w:pBdr>
      <w:shd w:val="clear" w:color="auto" w:fill="C0C0C0"/>
      <w:spacing w:beforeLines="1" w:afterLines="1"/>
    </w:pPr>
    <w:rPr>
      <w:rFonts w:ascii="Times" w:eastAsiaTheme="minorHAnsi" w:hAnsi="Times" w:cstheme="minorBidi"/>
      <w:sz w:val="20"/>
      <w:szCs w:val="20"/>
    </w:rPr>
  </w:style>
  <w:style w:type="paragraph" w:customStyle="1" w:styleId="xl125">
    <w:name w:val="xl125"/>
    <w:basedOn w:val="Normal"/>
    <w:rsid w:val="0047177C"/>
    <w:pPr>
      <w:pBdr>
        <w:left w:val="single" w:sz="8" w:space="0" w:color="auto"/>
        <w:bottom w:val="single" w:sz="8" w:space="0" w:color="auto"/>
      </w:pBdr>
      <w:shd w:val="clear" w:color="auto" w:fill="C0C0C0"/>
      <w:spacing w:beforeLines="1" w:afterLines="1"/>
    </w:pPr>
    <w:rPr>
      <w:rFonts w:ascii="Times" w:eastAsiaTheme="minorHAnsi" w:hAnsi="Times" w:cstheme="minorBidi"/>
      <w:sz w:val="16"/>
      <w:szCs w:val="16"/>
    </w:rPr>
  </w:style>
  <w:style w:type="paragraph" w:customStyle="1" w:styleId="xl126">
    <w:name w:val="xl126"/>
    <w:basedOn w:val="Normal"/>
    <w:rsid w:val="0047177C"/>
    <w:pPr>
      <w:pBdr>
        <w:bottom w:val="single" w:sz="8" w:space="0" w:color="auto"/>
      </w:pBdr>
      <w:shd w:val="clear" w:color="auto" w:fill="C0C0C0"/>
      <w:spacing w:beforeLines="1" w:afterLines="1"/>
    </w:pPr>
    <w:rPr>
      <w:rFonts w:ascii="Times" w:eastAsiaTheme="minorHAnsi" w:hAnsi="Times" w:cstheme="minorBidi"/>
      <w:sz w:val="20"/>
      <w:szCs w:val="20"/>
    </w:rPr>
  </w:style>
  <w:style w:type="paragraph" w:customStyle="1" w:styleId="xl127">
    <w:name w:val="xl127"/>
    <w:basedOn w:val="Normal"/>
    <w:rsid w:val="0047177C"/>
    <w:pPr>
      <w:spacing w:beforeLines="1" w:afterLines="1"/>
    </w:pPr>
    <w:rPr>
      <w:rFonts w:ascii="Times" w:eastAsiaTheme="minorHAnsi" w:hAnsi="Times" w:cstheme="minorBidi"/>
      <w:sz w:val="16"/>
      <w:szCs w:val="16"/>
    </w:rPr>
  </w:style>
  <w:style w:type="paragraph" w:customStyle="1" w:styleId="xl128">
    <w:name w:val="xl128"/>
    <w:basedOn w:val="Normal"/>
    <w:rsid w:val="0047177C"/>
    <w:pPr>
      <w:pBdr>
        <w:bottom w:val="single" w:sz="8" w:space="0" w:color="auto"/>
        <w:right w:val="double" w:sz="6" w:space="0" w:color="auto"/>
      </w:pBdr>
      <w:spacing w:beforeLines="1" w:afterLines="1"/>
    </w:pPr>
    <w:rPr>
      <w:rFonts w:ascii="Arial" w:eastAsiaTheme="minorHAnsi" w:hAnsi="Arial" w:cstheme="minorBidi"/>
      <w:b/>
      <w:bCs/>
      <w:i/>
      <w:iCs/>
      <w:sz w:val="20"/>
      <w:szCs w:val="20"/>
    </w:rPr>
  </w:style>
  <w:style w:type="paragraph" w:customStyle="1" w:styleId="xl129">
    <w:name w:val="xl129"/>
    <w:basedOn w:val="Normal"/>
    <w:rsid w:val="0047177C"/>
    <w:pPr>
      <w:pBdr>
        <w:top w:val="single" w:sz="4" w:space="0" w:color="auto"/>
        <w:left w:val="single" w:sz="8" w:space="0" w:color="auto"/>
        <w:bottom w:val="single" w:sz="4" w:space="0" w:color="auto"/>
      </w:pBdr>
      <w:spacing w:beforeLines="1" w:afterLines="1"/>
    </w:pPr>
    <w:rPr>
      <w:rFonts w:ascii="Arial" w:eastAsiaTheme="minorHAnsi" w:hAnsi="Arial" w:cstheme="minorBidi"/>
      <w:b/>
      <w:bCs/>
      <w:sz w:val="18"/>
      <w:szCs w:val="18"/>
    </w:rPr>
  </w:style>
  <w:style w:type="paragraph" w:customStyle="1" w:styleId="xl130">
    <w:name w:val="xl130"/>
    <w:basedOn w:val="Normal"/>
    <w:rsid w:val="0047177C"/>
    <w:pPr>
      <w:pBdr>
        <w:top w:val="single" w:sz="12" w:space="0" w:color="auto"/>
        <w:left w:val="single" w:sz="12" w:space="0" w:color="auto"/>
        <w:bottom w:val="single" w:sz="12" w:space="0" w:color="auto"/>
        <w:right w:val="double" w:sz="6" w:space="0" w:color="auto"/>
      </w:pBdr>
      <w:shd w:val="clear" w:color="auto" w:fill="C0C0C0"/>
      <w:spacing w:beforeLines="1" w:afterLines="1"/>
    </w:pPr>
    <w:rPr>
      <w:rFonts w:ascii="Times" w:eastAsiaTheme="minorHAnsi" w:hAnsi="Times" w:cstheme="minorBidi"/>
      <w:sz w:val="20"/>
      <w:szCs w:val="20"/>
    </w:rPr>
  </w:style>
  <w:style w:type="paragraph" w:customStyle="1" w:styleId="xl131">
    <w:name w:val="xl131"/>
    <w:basedOn w:val="Normal"/>
    <w:rsid w:val="0047177C"/>
    <w:pPr>
      <w:pBdr>
        <w:top w:val="single" w:sz="12" w:space="0" w:color="auto"/>
        <w:left w:val="double" w:sz="6" w:space="0" w:color="auto"/>
        <w:bottom w:val="single" w:sz="12" w:space="0" w:color="auto"/>
        <w:right w:val="double" w:sz="6" w:space="0" w:color="auto"/>
      </w:pBdr>
      <w:shd w:val="clear" w:color="auto" w:fill="C0C0C0"/>
      <w:spacing w:beforeLines="1" w:afterLines="1"/>
    </w:pPr>
    <w:rPr>
      <w:rFonts w:ascii="Times" w:eastAsiaTheme="minorHAnsi" w:hAnsi="Times" w:cstheme="minorBidi"/>
      <w:sz w:val="20"/>
      <w:szCs w:val="20"/>
    </w:rPr>
  </w:style>
  <w:style w:type="paragraph" w:customStyle="1" w:styleId="xl132">
    <w:name w:val="xl132"/>
    <w:basedOn w:val="Normal"/>
    <w:rsid w:val="0047177C"/>
    <w:pPr>
      <w:pBdr>
        <w:top w:val="single" w:sz="12" w:space="0" w:color="auto"/>
        <w:left w:val="double" w:sz="6" w:space="0" w:color="auto"/>
        <w:bottom w:val="single" w:sz="12" w:space="0" w:color="auto"/>
        <w:right w:val="single" w:sz="12" w:space="0" w:color="auto"/>
      </w:pBdr>
      <w:shd w:val="clear" w:color="auto" w:fill="C0C0C0"/>
      <w:spacing w:beforeLines="1" w:afterLines="1"/>
    </w:pPr>
    <w:rPr>
      <w:rFonts w:ascii="Times" w:eastAsiaTheme="minorHAnsi" w:hAnsi="Times" w:cstheme="minorBidi"/>
      <w:sz w:val="20"/>
      <w:szCs w:val="20"/>
    </w:rPr>
  </w:style>
  <w:style w:type="paragraph" w:customStyle="1" w:styleId="xl133">
    <w:name w:val="xl133"/>
    <w:basedOn w:val="Normal"/>
    <w:rsid w:val="0047177C"/>
    <w:pPr>
      <w:pBdr>
        <w:top w:val="single" w:sz="4" w:space="0" w:color="auto"/>
        <w:bottom w:val="single" w:sz="4" w:space="0" w:color="auto"/>
      </w:pBdr>
      <w:shd w:val="clear" w:color="auto" w:fill="C0C0C0"/>
      <w:spacing w:beforeLines="1" w:afterLines="1"/>
    </w:pPr>
    <w:rPr>
      <w:rFonts w:ascii="Times" w:eastAsiaTheme="minorHAnsi" w:hAnsi="Times" w:cstheme="minorBidi"/>
      <w:sz w:val="20"/>
      <w:szCs w:val="20"/>
    </w:rPr>
  </w:style>
  <w:style w:type="paragraph" w:customStyle="1" w:styleId="xl134">
    <w:name w:val="xl134"/>
    <w:basedOn w:val="Normal"/>
    <w:rsid w:val="0047177C"/>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imes" w:eastAsiaTheme="minorHAnsi" w:hAnsi="Times" w:cstheme="minorBidi"/>
      <w:sz w:val="20"/>
      <w:szCs w:val="20"/>
    </w:rPr>
  </w:style>
  <w:style w:type="paragraph" w:customStyle="1" w:styleId="xl135">
    <w:name w:val="xl135"/>
    <w:basedOn w:val="Normal"/>
    <w:rsid w:val="0047177C"/>
    <w:pPr>
      <w:pBdr>
        <w:top w:val="single" w:sz="4" w:space="0" w:color="auto"/>
        <w:left w:val="double" w:sz="6" w:space="0" w:color="auto"/>
        <w:bottom w:val="single" w:sz="4" w:space="0" w:color="auto"/>
      </w:pBdr>
      <w:shd w:val="clear" w:color="auto" w:fill="C0C0C0"/>
      <w:spacing w:beforeLines="1" w:afterLines="1"/>
    </w:pPr>
    <w:rPr>
      <w:rFonts w:ascii="Times" w:eastAsiaTheme="minorHAnsi" w:hAnsi="Times" w:cstheme="minorBidi"/>
      <w:sz w:val="20"/>
      <w:szCs w:val="20"/>
    </w:rPr>
  </w:style>
  <w:style w:type="paragraph" w:customStyle="1" w:styleId="xl136">
    <w:name w:val="xl136"/>
    <w:basedOn w:val="Normal"/>
    <w:rsid w:val="0047177C"/>
    <w:pPr>
      <w:pBdr>
        <w:top w:val="single" w:sz="4" w:space="0" w:color="auto"/>
        <w:left w:val="double" w:sz="6" w:space="0" w:color="auto"/>
        <w:bottom w:val="single" w:sz="4" w:space="0" w:color="auto"/>
        <w:right w:val="single" w:sz="4" w:space="0" w:color="auto"/>
      </w:pBdr>
      <w:shd w:val="clear" w:color="auto" w:fill="C0C0C0"/>
      <w:spacing w:beforeLines="1" w:afterLines="1"/>
    </w:pPr>
    <w:rPr>
      <w:rFonts w:ascii="Times" w:eastAsiaTheme="minorHAnsi" w:hAnsi="Times" w:cstheme="minorBidi"/>
      <w:sz w:val="20"/>
      <w:szCs w:val="20"/>
    </w:rPr>
  </w:style>
  <w:style w:type="paragraph" w:customStyle="1" w:styleId="xl137">
    <w:name w:val="xl137"/>
    <w:basedOn w:val="Normal"/>
    <w:rsid w:val="0047177C"/>
    <w:pPr>
      <w:pBdr>
        <w:top w:val="single" w:sz="4" w:space="0" w:color="auto"/>
        <w:bottom w:val="single" w:sz="4" w:space="0" w:color="auto"/>
        <w:right w:val="double" w:sz="6" w:space="0" w:color="auto"/>
      </w:pBdr>
      <w:shd w:val="clear" w:color="auto" w:fill="C0C0C0"/>
      <w:spacing w:beforeLines="1" w:afterLines="1"/>
    </w:pPr>
    <w:rPr>
      <w:rFonts w:ascii="Times" w:eastAsiaTheme="minorHAnsi" w:hAnsi="Times" w:cstheme="minorBidi"/>
      <w:sz w:val="20"/>
      <w:szCs w:val="20"/>
    </w:rPr>
  </w:style>
  <w:style w:type="paragraph" w:customStyle="1" w:styleId="xl138">
    <w:name w:val="xl138"/>
    <w:basedOn w:val="Normal"/>
    <w:rsid w:val="0047177C"/>
    <w:pPr>
      <w:pBdr>
        <w:top w:val="single" w:sz="4" w:space="0" w:color="auto"/>
        <w:bottom w:val="single" w:sz="4" w:space="0" w:color="auto"/>
        <w:right w:val="single" w:sz="4" w:space="0" w:color="auto"/>
      </w:pBdr>
      <w:shd w:val="clear" w:color="auto" w:fill="C0C0C0"/>
      <w:spacing w:beforeLines="1" w:afterLines="1"/>
    </w:pPr>
    <w:rPr>
      <w:rFonts w:ascii="Times" w:eastAsiaTheme="minorHAnsi" w:hAnsi="Times" w:cstheme="minorBidi"/>
      <w:sz w:val="20"/>
      <w:szCs w:val="20"/>
    </w:rPr>
  </w:style>
  <w:style w:type="paragraph" w:customStyle="1" w:styleId="xl139">
    <w:name w:val="xl139"/>
    <w:basedOn w:val="Normal"/>
    <w:rsid w:val="0047177C"/>
    <w:pPr>
      <w:pBdr>
        <w:top w:val="single" w:sz="4" w:space="0" w:color="auto"/>
        <w:left w:val="double" w:sz="6" w:space="0" w:color="auto"/>
        <w:bottom w:val="single" w:sz="4" w:space="0" w:color="auto"/>
        <w:right w:val="double" w:sz="6" w:space="0" w:color="auto"/>
      </w:pBdr>
      <w:shd w:val="clear" w:color="auto" w:fill="C0C0C0"/>
      <w:spacing w:beforeLines="1" w:afterLines="1"/>
    </w:pPr>
    <w:rPr>
      <w:rFonts w:ascii="Times" w:eastAsiaTheme="minorHAnsi" w:hAnsi="Times" w:cstheme="minorBidi"/>
      <w:sz w:val="20"/>
      <w:szCs w:val="20"/>
    </w:rPr>
  </w:style>
  <w:style w:type="paragraph" w:customStyle="1" w:styleId="xl140">
    <w:name w:val="xl140"/>
    <w:basedOn w:val="Normal"/>
    <w:rsid w:val="0047177C"/>
    <w:pPr>
      <w:pBdr>
        <w:top w:val="single" w:sz="4" w:space="0" w:color="auto"/>
        <w:left w:val="double" w:sz="6" w:space="0" w:color="auto"/>
        <w:bottom w:val="single" w:sz="4" w:space="0" w:color="auto"/>
        <w:right w:val="single" w:sz="8" w:space="0" w:color="auto"/>
      </w:pBdr>
      <w:shd w:val="clear" w:color="auto" w:fill="C0C0C0"/>
      <w:spacing w:beforeLines="1" w:afterLines="1"/>
    </w:pPr>
    <w:rPr>
      <w:rFonts w:ascii="Times" w:eastAsiaTheme="minorHAnsi" w:hAnsi="Times" w:cstheme="minorBidi"/>
      <w:sz w:val="20"/>
      <w:szCs w:val="20"/>
    </w:rPr>
  </w:style>
  <w:style w:type="paragraph" w:customStyle="1" w:styleId="xl141">
    <w:name w:val="xl141"/>
    <w:basedOn w:val="Normal"/>
    <w:rsid w:val="0047177C"/>
    <w:pPr>
      <w:pBdr>
        <w:top w:val="single" w:sz="4" w:space="0" w:color="auto"/>
        <w:left w:val="double" w:sz="6" w:space="0" w:color="auto"/>
        <w:right w:val="single" w:sz="8" w:space="0" w:color="auto"/>
      </w:pBdr>
      <w:spacing w:beforeLines="1" w:afterLines="1"/>
    </w:pPr>
    <w:rPr>
      <w:rFonts w:ascii="Times" w:eastAsiaTheme="minorHAnsi" w:hAnsi="Times" w:cstheme="minorBidi"/>
      <w:sz w:val="20"/>
      <w:szCs w:val="20"/>
    </w:rPr>
  </w:style>
  <w:style w:type="paragraph" w:customStyle="1" w:styleId="xl142">
    <w:name w:val="xl142"/>
    <w:basedOn w:val="Normal"/>
    <w:rsid w:val="0047177C"/>
    <w:pPr>
      <w:pBdr>
        <w:top w:val="single" w:sz="8" w:space="0" w:color="auto"/>
        <w:left w:val="single" w:sz="8" w:space="0" w:color="auto"/>
        <w:right w:val="single" w:sz="8" w:space="0" w:color="auto"/>
      </w:pBdr>
      <w:shd w:val="clear" w:color="auto" w:fill="C0C0C0"/>
      <w:spacing w:beforeLines="1" w:afterLines="1"/>
    </w:pPr>
    <w:rPr>
      <w:rFonts w:ascii="Times" w:eastAsiaTheme="minorHAnsi" w:hAnsi="Times" w:cstheme="minorBidi"/>
      <w:sz w:val="20"/>
      <w:szCs w:val="20"/>
    </w:rPr>
  </w:style>
  <w:style w:type="paragraph" w:customStyle="1" w:styleId="xl143">
    <w:name w:val="xl143"/>
    <w:basedOn w:val="Normal"/>
    <w:rsid w:val="0047177C"/>
    <w:pPr>
      <w:pBdr>
        <w:left w:val="single" w:sz="8" w:space="0" w:color="auto"/>
        <w:bottom w:val="single" w:sz="8" w:space="0" w:color="auto"/>
        <w:right w:val="single" w:sz="8" w:space="0" w:color="auto"/>
      </w:pBdr>
      <w:shd w:val="clear" w:color="auto" w:fill="C0C0C0"/>
      <w:spacing w:beforeLines="1" w:afterLines="1"/>
    </w:pPr>
    <w:rPr>
      <w:rFonts w:ascii="Times" w:eastAsiaTheme="minorHAnsi" w:hAnsi="Times" w:cstheme="minorBidi"/>
      <w:sz w:val="20"/>
      <w:szCs w:val="20"/>
    </w:rPr>
  </w:style>
  <w:style w:type="character" w:customStyle="1" w:styleId="Heading1Char">
    <w:name w:val="Heading 1 Char"/>
    <w:basedOn w:val="DefaultParagraphFont"/>
    <w:link w:val="Heading1"/>
    <w:rsid w:val="00FA4A81"/>
    <w:rPr>
      <w:rFonts w:ascii="Cambria" w:eastAsiaTheme="majorEastAsia" w:hAnsi="Cambria" w:cstheme="majorBidi"/>
      <w:b/>
      <w:bCs/>
      <w:i/>
      <w:color w:val="232323" w:themeColor="text2" w:themeShade="BF"/>
      <w:sz w:val="32"/>
      <w:szCs w:val="32"/>
    </w:rPr>
  </w:style>
  <w:style w:type="paragraph" w:styleId="TOCHeading">
    <w:name w:val="TOC Heading"/>
    <w:basedOn w:val="Heading1"/>
    <w:next w:val="Normal"/>
    <w:uiPriority w:val="39"/>
    <w:unhideWhenUsed/>
    <w:qFormat/>
    <w:rsid w:val="00023DAD"/>
    <w:pPr>
      <w:spacing w:line="276" w:lineRule="auto"/>
      <w:outlineLvl w:val="9"/>
    </w:pPr>
    <w:rPr>
      <w:color w:val="810000" w:themeColor="accent1" w:themeShade="BF"/>
      <w:sz w:val="28"/>
      <w:szCs w:val="28"/>
    </w:rPr>
  </w:style>
  <w:style w:type="paragraph" w:styleId="TOC1">
    <w:name w:val="toc 1"/>
    <w:basedOn w:val="Normal"/>
    <w:next w:val="Normal"/>
    <w:autoRedefine/>
    <w:uiPriority w:val="39"/>
    <w:rsid w:val="001B3721"/>
    <w:pPr>
      <w:tabs>
        <w:tab w:val="right" w:leader="dot" w:pos="9620"/>
      </w:tabs>
      <w:spacing w:before="120"/>
    </w:pPr>
    <w:rPr>
      <w:rFonts w:asciiTheme="minorHAnsi" w:hAnsiTheme="minorHAnsi" w:cstheme="minorHAnsi"/>
      <w:b/>
      <w:caps/>
      <w:sz w:val="22"/>
      <w:szCs w:val="22"/>
    </w:rPr>
  </w:style>
  <w:style w:type="paragraph" w:styleId="TOC2">
    <w:name w:val="toc 2"/>
    <w:basedOn w:val="Normal"/>
    <w:next w:val="Normal"/>
    <w:autoRedefine/>
    <w:uiPriority w:val="39"/>
    <w:rsid w:val="00023DAD"/>
    <w:pPr>
      <w:ind w:left="240"/>
    </w:pPr>
    <w:rPr>
      <w:rFonts w:asciiTheme="minorHAnsi" w:hAnsiTheme="minorHAnsi" w:cstheme="minorHAnsi"/>
      <w:smallCaps/>
      <w:sz w:val="22"/>
      <w:szCs w:val="22"/>
    </w:rPr>
  </w:style>
  <w:style w:type="paragraph" w:styleId="TOC3">
    <w:name w:val="toc 3"/>
    <w:basedOn w:val="Normal"/>
    <w:next w:val="Normal"/>
    <w:autoRedefine/>
    <w:rsid w:val="00023DAD"/>
    <w:pPr>
      <w:ind w:left="480"/>
    </w:pPr>
    <w:rPr>
      <w:rFonts w:asciiTheme="minorHAnsi" w:hAnsiTheme="minorHAnsi" w:cstheme="minorHAnsi"/>
      <w:i/>
      <w:sz w:val="22"/>
      <w:szCs w:val="22"/>
    </w:rPr>
  </w:style>
  <w:style w:type="paragraph" w:styleId="TOC4">
    <w:name w:val="toc 4"/>
    <w:basedOn w:val="Normal"/>
    <w:next w:val="Normal"/>
    <w:autoRedefine/>
    <w:rsid w:val="00023DAD"/>
    <w:pPr>
      <w:ind w:left="720"/>
    </w:pPr>
    <w:rPr>
      <w:rFonts w:asciiTheme="minorHAnsi" w:hAnsiTheme="minorHAnsi" w:cstheme="minorHAnsi"/>
      <w:sz w:val="18"/>
      <w:szCs w:val="18"/>
    </w:rPr>
  </w:style>
  <w:style w:type="paragraph" w:styleId="TOC5">
    <w:name w:val="toc 5"/>
    <w:basedOn w:val="Normal"/>
    <w:next w:val="Normal"/>
    <w:autoRedefine/>
    <w:rsid w:val="00023DAD"/>
    <w:pPr>
      <w:ind w:left="960"/>
    </w:pPr>
    <w:rPr>
      <w:rFonts w:asciiTheme="minorHAnsi" w:hAnsiTheme="minorHAnsi" w:cstheme="minorHAnsi"/>
      <w:sz w:val="18"/>
      <w:szCs w:val="18"/>
    </w:rPr>
  </w:style>
  <w:style w:type="paragraph" w:styleId="TOC6">
    <w:name w:val="toc 6"/>
    <w:basedOn w:val="Normal"/>
    <w:next w:val="Normal"/>
    <w:autoRedefine/>
    <w:rsid w:val="00023DAD"/>
    <w:pPr>
      <w:ind w:left="1200"/>
    </w:pPr>
    <w:rPr>
      <w:rFonts w:asciiTheme="minorHAnsi" w:hAnsiTheme="minorHAnsi" w:cstheme="minorHAnsi"/>
      <w:sz w:val="18"/>
      <w:szCs w:val="18"/>
    </w:rPr>
  </w:style>
  <w:style w:type="paragraph" w:styleId="TOC7">
    <w:name w:val="toc 7"/>
    <w:basedOn w:val="Normal"/>
    <w:next w:val="Normal"/>
    <w:autoRedefine/>
    <w:rsid w:val="00023DAD"/>
    <w:pPr>
      <w:ind w:left="1440"/>
    </w:pPr>
    <w:rPr>
      <w:rFonts w:asciiTheme="minorHAnsi" w:hAnsiTheme="minorHAnsi" w:cstheme="minorHAnsi"/>
      <w:sz w:val="18"/>
      <w:szCs w:val="18"/>
    </w:rPr>
  </w:style>
  <w:style w:type="paragraph" w:styleId="TOC8">
    <w:name w:val="toc 8"/>
    <w:basedOn w:val="Normal"/>
    <w:next w:val="Normal"/>
    <w:autoRedefine/>
    <w:rsid w:val="00023DAD"/>
    <w:pPr>
      <w:ind w:left="1680"/>
    </w:pPr>
    <w:rPr>
      <w:rFonts w:asciiTheme="minorHAnsi" w:hAnsiTheme="minorHAnsi" w:cstheme="minorHAnsi"/>
      <w:sz w:val="18"/>
      <w:szCs w:val="18"/>
    </w:rPr>
  </w:style>
  <w:style w:type="paragraph" w:styleId="TOC9">
    <w:name w:val="toc 9"/>
    <w:basedOn w:val="Normal"/>
    <w:next w:val="Normal"/>
    <w:autoRedefine/>
    <w:rsid w:val="00023DAD"/>
    <w:pPr>
      <w:ind w:left="1920"/>
    </w:pPr>
    <w:rPr>
      <w:rFonts w:asciiTheme="minorHAnsi" w:hAnsiTheme="minorHAnsi" w:cstheme="minorHAnsi"/>
      <w:sz w:val="18"/>
      <w:szCs w:val="18"/>
    </w:rPr>
  </w:style>
  <w:style w:type="character" w:customStyle="1" w:styleId="NoSpacingChar">
    <w:name w:val="No Spacing Char"/>
    <w:basedOn w:val="DefaultParagraphFont"/>
    <w:link w:val="NoSpacing"/>
    <w:rsid w:val="0086251D"/>
    <w:rPr>
      <w:sz w:val="22"/>
      <w:szCs w:val="22"/>
    </w:rPr>
  </w:style>
  <w:style w:type="table" w:styleId="LightShading-Accent1">
    <w:name w:val="Light Shading Accent 1"/>
    <w:basedOn w:val="TableNormal"/>
    <w:uiPriority w:val="60"/>
    <w:rsid w:val="00813C2A"/>
    <w:rPr>
      <w:rFonts w:eastAsiaTheme="minorEastAsia"/>
      <w:color w:val="810000" w:themeColor="accent1" w:themeShade="BF"/>
      <w:sz w:val="22"/>
      <w:szCs w:val="22"/>
      <w:lang w:eastAsia="zh-TW"/>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table" w:styleId="ColorfulGrid">
    <w:name w:val="Colorful Grid"/>
    <w:basedOn w:val="TableNormal"/>
    <w:rsid w:val="00813C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Accent2">
    <w:name w:val="Colorful Shading Accent 2"/>
    <w:basedOn w:val="TableNormal"/>
    <w:rsid w:val="00813C2A"/>
    <w:rPr>
      <w:color w:val="000000" w:themeColor="text1"/>
    </w:rPr>
    <w:tblPr>
      <w:tblStyleRowBandSize w:val="1"/>
      <w:tblStyleColBandSize w:val="1"/>
      <w:tblBorders>
        <w:top w:val="single" w:sz="24" w:space="0" w:color="726056" w:themeColor="accent2"/>
        <w:left w:val="single" w:sz="4" w:space="0" w:color="726056" w:themeColor="accent2"/>
        <w:bottom w:val="single" w:sz="4" w:space="0" w:color="726056" w:themeColor="accent2"/>
        <w:right w:val="single" w:sz="4" w:space="0" w:color="72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72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3933" w:themeFill="accent2" w:themeFillShade="99"/>
      </w:tcPr>
    </w:tblStylePr>
    <w:tblStylePr w:type="firstCol">
      <w:rPr>
        <w:color w:val="FFFFFF" w:themeColor="background1"/>
      </w:rPr>
      <w:tblPr/>
      <w:tcPr>
        <w:tcBorders>
          <w:top w:val="nil"/>
          <w:left w:val="nil"/>
          <w:bottom w:val="nil"/>
          <w:right w:val="nil"/>
          <w:insideH w:val="single" w:sz="4" w:space="0" w:color="443933" w:themeColor="accent2" w:themeShade="99"/>
          <w:insideV w:val="nil"/>
        </w:tcBorders>
        <w:shd w:val="clear" w:color="auto" w:fill="44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43933" w:themeFill="accent2" w:themeFillShade="99"/>
      </w:tcPr>
    </w:tblStylePr>
    <w:tblStylePr w:type="band1Vert">
      <w:tblPr/>
      <w:tcPr>
        <w:shd w:val="clear" w:color="auto" w:fill="C9BEB8" w:themeFill="accent2" w:themeFillTint="66"/>
      </w:tcPr>
    </w:tblStylePr>
    <w:tblStylePr w:type="band1Horz">
      <w:tblPr/>
      <w:tcPr>
        <w:shd w:val="clear" w:color="auto" w:fill="BCAEA6" w:themeFill="accent2"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rsid w:val="00813C2A"/>
    <w:tblPr>
      <w:tblStyleRowBandSize w:val="1"/>
      <w:tblStyleColBandSize w:val="1"/>
      <w:tblBorders>
        <w:top w:val="single" w:sz="8" w:space="0" w:color="424E5B" w:themeColor="accent5"/>
        <w:left w:val="single" w:sz="8" w:space="0" w:color="424E5B" w:themeColor="accent5"/>
        <w:bottom w:val="single" w:sz="8" w:space="0" w:color="424E5B" w:themeColor="accent5"/>
        <w:right w:val="single" w:sz="8" w:space="0" w:color="424E5B" w:themeColor="accent5"/>
        <w:insideH w:val="single" w:sz="8" w:space="0" w:color="424E5B" w:themeColor="accent5"/>
        <w:insideV w:val="single" w:sz="8" w:space="0" w:color="424E5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4E5B" w:themeColor="accent5"/>
          <w:left w:val="single" w:sz="8" w:space="0" w:color="424E5B" w:themeColor="accent5"/>
          <w:bottom w:val="single" w:sz="18" w:space="0" w:color="424E5B" w:themeColor="accent5"/>
          <w:right w:val="single" w:sz="8" w:space="0" w:color="424E5B" w:themeColor="accent5"/>
          <w:insideH w:val="nil"/>
          <w:insideV w:val="single" w:sz="8" w:space="0" w:color="424E5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4E5B" w:themeColor="accent5"/>
          <w:left w:val="single" w:sz="8" w:space="0" w:color="424E5B" w:themeColor="accent5"/>
          <w:bottom w:val="single" w:sz="8" w:space="0" w:color="424E5B" w:themeColor="accent5"/>
          <w:right w:val="single" w:sz="8" w:space="0" w:color="424E5B" w:themeColor="accent5"/>
          <w:insideH w:val="nil"/>
          <w:insideV w:val="single" w:sz="8" w:space="0" w:color="424E5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tcPr>
    </w:tblStylePr>
    <w:tblStylePr w:type="band1Vert">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shd w:val="clear" w:color="auto" w:fill="CCD3DA" w:themeFill="accent5" w:themeFillTint="3F"/>
      </w:tcPr>
    </w:tblStylePr>
    <w:tblStylePr w:type="band1Horz">
      <w:tblPr/>
      <w:tcPr>
        <w:tcBorders>
          <w:top w:val="single" w:sz="8" w:space="0" w:color="424E5B" w:themeColor="accent5"/>
          <w:left w:val="single" w:sz="8" w:space="0" w:color="424E5B" w:themeColor="accent5"/>
          <w:bottom w:val="single" w:sz="8" w:space="0" w:color="424E5B" w:themeColor="accent5"/>
          <w:right w:val="single" w:sz="8" w:space="0" w:color="424E5B" w:themeColor="accent5"/>
          <w:insideV w:val="single" w:sz="8" w:space="0" w:color="424E5B" w:themeColor="accent5"/>
        </w:tcBorders>
        <w:shd w:val="clear" w:color="auto" w:fill="CCD3DA" w:themeFill="accent5" w:themeFillTint="3F"/>
      </w:tcPr>
    </w:tblStylePr>
    <w:tblStylePr w:type="band2Horz">
      <w:tblPr/>
      <w:tcPr>
        <w:tcBorders>
          <w:top w:val="single" w:sz="8" w:space="0" w:color="424E5B" w:themeColor="accent5"/>
          <w:left w:val="single" w:sz="8" w:space="0" w:color="424E5B" w:themeColor="accent5"/>
          <w:bottom w:val="single" w:sz="8" w:space="0" w:color="424E5B" w:themeColor="accent5"/>
          <w:right w:val="single" w:sz="8" w:space="0" w:color="424E5B" w:themeColor="accent5"/>
          <w:insideV w:val="single" w:sz="8" w:space="0" w:color="424E5B" w:themeColor="accent5"/>
        </w:tcBorders>
      </w:tcPr>
    </w:tblStylePr>
  </w:style>
  <w:style w:type="table" w:styleId="LightGrid-Accent2">
    <w:name w:val="Light Grid Accent 2"/>
    <w:basedOn w:val="TableNormal"/>
    <w:rsid w:val="00813C2A"/>
    <w:tblPr>
      <w:tblStyleRowBandSize w:val="1"/>
      <w:tblStyleColBandSize w:val="1"/>
      <w:tblBorders>
        <w:top w:val="single" w:sz="8" w:space="0" w:color="726056" w:themeColor="accent2"/>
        <w:left w:val="single" w:sz="8" w:space="0" w:color="726056" w:themeColor="accent2"/>
        <w:bottom w:val="single" w:sz="8" w:space="0" w:color="726056" w:themeColor="accent2"/>
        <w:right w:val="single" w:sz="8" w:space="0" w:color="726056" w:themeColor="accent2"/>
        <w:insideH w:val="single" w:sz="8" w:space="0" w:color="726056" w:themeColor="accent2"/>
        <w:insideV w:val="single" w:sz="8" w:space="0" w:color="72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6056" w:themeColor="accent2"/>
          <w:left w:val="single" w:sz="8" w:space="0" w:color="726056" w:themeColor="accent2"/>
          <w:bottom w:val="single" w:sz="18" w:space="0" w:color="726056" w:themeColor="accent2"/>
          <w:right w:val="single" w:sz="8" w:space="0" w:color="726056" w:themeColor="accent2"/>
          <w:insideH w:val="nil"/>
          <w:insideV w:val="single" w:sz="8" w:space="0" w:color="72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6056" w:themeColor="accent2"/>
          <w:left w:val="single" w:sz="8" w:space="0" w:color="726056" w:themeColor="accent2"/>
          <w:bottom w:val="single" w:sz="8" w:space="0" w:color="726056" w:themeColor="accent2"/>
          <w:right w:val="single" w:sz="8" w:space="0" w:color="726056" w:themeColor="accent2"/>
          <w:insideH w:val="nil"/>
          <w:insideV w:val="single" w:sz="8" w:space="0" w:color="72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6056" w:themeColor="accent2"/>
          <w:left w:val="single" w:sz="8" w:space="0" w:color="726056" w:themeColor="accent2"/>
          <w:bottom w:val="single" w:sz="8" w:space="0" w:color="726056" w:themeColor="accent2"/>
          <w:right w:val="single" w:sz="8" w:space="0" w:color="726056" w:themeColor="accent2"/>
        </w:tcBorders>
      </w:tcPr>
    </w:tblStylePr>
    <w:tblStylePr w:type="band1Vert">
      <w:tblPr/>
      <w:tcPr>
        <w:tcBorders>
          <w:top w:val="single" w:sz="8" w:space="0" w:color="726056" w:themeColor="accent2"/>
          <w:left w:val="single" w:sz="8" w:space="0" w:color="726056" w:themeColor="accent2"/>
          <w:bottom w:val="single" w:sz="8" w:space="0" w:color="726056" w:themeColor="accent2"/>
          <w:right w:val="single" w:sz="8" w:space="0" w:color="726056" w:themeColor="accent2"/>
        </w:tcBorders>
        <w:shd w:val="clear" w:color="auto" w:fill="DED7D3" w:themeFill="accent2" w:themeFillTint="3F"/>
      </w:tcPr>
    </w:tblStylePr>
    <w:tblStylePr w:type="band1Horz">
      <w:tblPr/>
      <w:tcPr>
        <w:tcBorders>
          <w:top w:val="single" w:sz="8" w:space="0" w:color="726056" w:themeColor="accent2"/>
          <w:left w:val="single" w:sz="8" w:space="0" w:color="726056" w:themeColor="accent2"/>
          <w:bottom w:val="single" w:sz="8" w:space="0" w:color="726056" w:themeColor="accent2"/>
          <w:right w:val="single" w:sz="8" w:space="0" w:color="726056" w:themeColor="accent2"/>
          <w:insideV w:val="single" w:sz="8" w:space="0" w:color="726056" w:themeColor="accent2"/>
        </w:tcBorders>
        <w:shd w:val="clear" w:color="auto" w:fill="DED7D3" w:themeFill="accent2" w:themeFillTint="3F"/>
      </w:tcPr>
    </w:tblStylePr>
    <w:tblStylePr w:type="band2Horz">
      <w:tblPr/>
      <w:tcPr>
        <w:tcBorders>
          <w:top w:val="single" w:sz="8" w:space="0" w:color="726056" w:themeColor="accent2"/>
          <w:left w:val="single" w:sz="8" w:space="0" w:color="726056" w:themeColor="accent2"/>
          <w:bottom w:val="single" w:sz="8" w:space="0" w:color="726056" w:themeColor="accent2"/>
          <w:right w:val="single" w:sz="8" w:space="0" w:color="726056" w:themeColor="accent2"/>
          <w:insideV w:val="single" w:sz="8" w:space="0" w:color="726056" w:themeColor="accent2"/>
        </w:tcBorders>
      </w:tcPr>
    </w:tblStylePr>
  </w:style>
  <w:style w:type="table" w:styleId="ColorfulList-Accent2">
    <w:name w:val="Colorful List Accent 2"/>
    <w:basedOn w:val="TableNormal"/>
    <w:rsid w:val="00813C2A"/>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B4C44" w:themeFill="accent2" w:themeFillShade="CC"/>
      </w:tcPr>
    </w:tblStylePr>
    <w:tblStylePr w:type="lastRow">
      <w:rPr>
        <w:b/>
        <w:bCs/>
        <w:color w:val="5B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7D3" w:themeFill="accent2" w:themeFillTint="3F"/>
      </w:tcPr>
    </w:tblStylePr>
    <w:tblStylePr w:type="band1Horz">
      <w:tblPr/>
      <w:tcPr>
        <w:shd w:val="clear" w:color="auto" w:fill="E4DEDB" w:themeFill="accent2" w:themeFillTint="33"/>
      </w:tcPr>
    </w:tblStylePr>
  </w:style>
  <w:style w:type="table" w:styleId="ColorfulList-Accent3">
    <w:name w:val="Colorful List Accent 3"/>
    <w:basedOn w:val="TableNormal"/>
    <w:rsid w:val="00813C2A"/>
    <w:rPr>
      <w:color w:val="000000" w:themeColor="text1"/>
    </w:rPr>
    <w:tblPr>
      <w:tblStyleRowBandSize w:val="1"/>
      <w:tblStyleColBandSize w:val="1"/>
    </w:tblPr>
    <w:tcPr>
      <w:shd w:val="clear" w:color="auto" w:fill="F6F4F0" w:themeFill="accent3" w:themeFillTint="19"/>
    </w:tcPr>
    <w:tblStylePr w:type="firstRow">
      <w:rPr>
        <w:b/>
        <w:bCs/>
        <w:color w:val="FFFFFF" w:themeColor="background1"/>
      </w:rPr>
      <w:tblPr/>
      <w:tcPr>
        <w:tcBorders>
          <w:bottom w:val="single" w:sz="12" w:space="0" w:color="FFFFFF" w:themeColor="background1"/>
        </w:tcBorders>
        <w:shd w:val="clear" w:color="auto" w:fill="606E8D" w:themeFill="accent4" w:themeFillShade="CC"/>
      </w:tcPr>
    </w:tblStylePr>
    <w:tblStylePr w:type="lastRow">
      <w:rPr>
        <w:b/>
        <w:bCs/>
        <w:color w:val="606E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4DB" w:themeFill="accent3" w:themeFillTint="3F"/>
      </w:tcPr>
    </w:tblStylePr>
    <w:tblStylePr w:type="band1Horz">
      <w:tblPr/>
      <w:tcPr>
        <w:shd w:val="clear" w:color="auto" w:fill="EEE9E1" w:themeFill="accent3" w:themeFillTint="33"/>
      </w:tcPr>
    </w:tblStylePr>
  </w:style>
  <w:style w:type="table" w:styleId="ColorfulShading">
    <w:name w:val="Colorful Shading"/>
    <w:basedOn w:val="TableNormal"/>
    <w:rsid w:val="00813C2A"/>
    <w:rPr>
      <w:color w:val="000000" w:themeColor="text1"/>
    </w:rPr>
    <w:tblPr>
      <w:tblStyleRowBandSize w:val="1"/>
      <w:tblStyleColBandSize w:val="1"/>
      <w:tblBorders>
        <w:top w:val="single" w:sz="24" w:space="0" w:color="72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2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rsid w:val="00813C2A"/>
    <w:rPr>
      <w:color w:val="000000" w:themeColor="text1"/>
    </w:rPr>
    <w:tblPr>
      <w:tblStyleRowBandSize w:val="1"/>
      <w:tblStyleColBandSize w:val="1"/>
    </w:tblPr>
    <w:tcPr>
      <w:shd w:val="clear" w:color="auto" w:fill="FFDCD8" w:themeFill="accent6" w:themeFillTint="19"/>
    </w:tcPr>
    <w:tblStylePr w:type="firstRow">
      <w:rPr>
        <w:b/>
        <w:bCs/>
        <w:color w:val="FFFFFF" w:themeColor="background1"/>
      </w:rPr>
      <w:tblPr/>
      <w:tcPr>
        <w:tcBorders>
          <w:bottom w:val="single" w:sz="12" w:space="0" w:color="FFFFFF" w:themeColor="background1"/>
        </w:tcBorders>
        <w:shd w:val="clear" w:color="auto" w:fill="343E48" w:themeFill="accent5" w:themeFillShade="CC"/>
      </w:tcPr>
    </w:tblStylePr>
    <w:tblStylePr w:type="lastRow">
      <w:rPr>
        <w:b/>
        <w:bCs/>
        <w:color w:val="343E4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9D" w:themeFill="accent6" w:themeFillTint="3F"/>
      </w:tcPr>
    </w:tblStylePr>
    <w:tblStylePr w:type="band1Horz">
      <w:tblPr/>
      <w:tcPr>
        <w:shd w:val="clear" w:color="auto" w:fill="FFB9B0" w:themeFill="accent6" w:themeFillTint="33"/>
      </w:tcPr>
    </w:tblStylePr>
  </w:style>
  <w:style w:type="table" w:styleId="ColorfulList-Accent4">
    <w:name w:val="Colorful List Accent 4"/>
    <w:basedOn w:val="TableNormal"/>
    <w:rsid w:val="00813C2A"/>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8F7852" w:themeFill="accent3" w:themeFillShade="CC"/>
      </w:tcPr>
    </w:tblStylePr>
    <w:tblStylePr w:type="lastRow">
      <w:rPr>
        <w:b/>
        <w:bCs/>
        <w:color w:val="8F78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2E9" w:themeFill="accent4" w:themeFillTint="3F"/>
      </w:tcPr>
    </w:tblStylePr>
    <w:tblStylePr w:type="band1Horz">
      <w:tblPr/>
      <w:tcPr>
        <w:shd w:val="clear" w:color="auto" w:fill="E5E8ED" w:themeFill="accent4" w:themeFillTint="33"/>
      </w:tcPr>
    </w:tblStylePr>
  </w:style>
  <w:style w:type="table" w:styleId="ColorfulGrid-Accent5">
    <w:name w:val="Colorful Grid Accent 5"/>
    <w:basedOn w:val="TableNormal"/>
    <w:rsid w:val="00813C2A"/>
    <w:rPr>
      <w:color w:val="000000" w:themeColor="text1"/>
    </w:rPr>
    <w:tblPr>
      <w:tblStyleRowBandSize w:val="1"/>
      <w:tblStyleColBandSize w:val="1"/>
      <w:tblBorders>
        <w:insideH w:val="single" w:sz="4" w:space="0" w:color="FFFFFF" w:themeColor="background1"/>
      </w:tblBorders>
    </w:tblPr>
    <w:tcPr>
      <w:shd w:val="clear" w:color="auto" w:fill="D6DBE1" w:themeFill="accent5" w:themeFillTint="33"/>
    </w:tcPr>
    <w:tblStylePr w:type="firstRow">
      <w:rPr>
        <w:b/>
        <w:bCs/>
      </w:rPr>
      <w:tblPr/>
      <w:tcPr>
        <w:shd w:val="clear" w:color="auto" w:fill="ADB7C3" w:themeFill="accent5" w:themeFillTint="66"/>
      </w:tcPr>
    </w:tblStylePr>
    <w:tblStylePr w:type="lastRow">
      <w:rPr>
        <w:b/>
        <w:bCs/>
        <w:color w:val="000000" w:themeColor="text1"/>
      </w:rPr>
      <w:tblPr/>
      <w:tcPr>
        <w:shd w:val="clear" w:color="auto" w:fill="ADB7C3" w:themeFill="accent5" w:themeFillTint="66"/>
      </w:tcPr>
    </w:tblStylePr>
    <w:tblStylePr w:type="firstCol">
      <w:rPr>
        <w:color w:val="FFFFFF" w:themeColor="background1"/>
      </w:rPr>
      <w:tblPr/>
      <w:tcPr>
        <w:shd w:val="clear" w:color="auto" w:fill="313A43" w:themeFill="accent5" w:themeFillShade="BF"/>
      </w:tcPr>
    </w:tblStylePr>
    <w:tblStylePr w:type="lastCol">
      <w:rPr>
        <w:color w:val="FFFFFF" w:themeColor="background1"/>
      </w:rPr>
      <w:tblPr/>
      <w:tcPr>
        <w:shd w:val="clear" w:color="auto" w:fill="313A43" w:themeFill="accent5" w:themeFillShade="BF"/>
      </w:tcPr>
    </w:tblStylePr>
    <w:tblStylePr w:type="band1Vert">
      <w:tblPr/>
      <w:tcPr>
        <w:shd w:val="clear" w:color="auto" w:fill="99A6B5" w:themeFill="accent5" w:themeFillTint="7F"/>
      </w:tcPr>
    </w:tblStylePr>
    <w:tblStylePr w:type="band1Horz">
      <w:tblPr/>
      <w:tcPr>
        <w:shd w:val="clear" w:color="auto" w:fill="99A6B5" w:themeFill="accent5" w:themeFillTint="7F"/>
      </w:tcPr>
    </w:tblStylePr>
  </w:style>
  <w:style w:type="table" w:styleId="ColorfulGrid-Accent3">
    <w:name w:val="Colorful Grid Accent 3"/>
    <w:basedOn w:val="TableNormal"/>
    <w:rsid w:val="00813C2A"/>
    <w:rPr>
      <w:color w:val="000000" w:themeColor="text1"/>
    </w:rPr>
    <w:tblPr>
      <w:tblStyleRowBandSize w:val="1"/>
      <w:tblStyleColBandSize w:val="1"/>
      <w:tblBorders>
        <w:insideH w:val="single" w:sz="4" w:space="0" w:color="FFFFFF" w:themeColor="background1"/>
      </w:tblBorders>
    </w:tblPr>
    <w:tcPr>
      <w:shd w:val="clear" w:color="auto" w:fill="EEE9E1" w:themeFill="accent3" w:themeFillTint="33"/>
    </w:tcPr>
    <w:tblStylePr w:type="firstRow">
      <w:rPr>
        <w:b/>
        <w:bCs/>
      </w:rPr>
      <w:tblPr/>
      <w:tcPr>
        <w:shd w:val="clear" w:color="auto" w:fill="DDD4C4" w:themeFill="accent3" w:themeFillTint="66"/>
      </w:tcPr>
    </w:tblStylePr>
    <w:tblStylePr w:type="lastRow">
      <w:rPr>
        <w:b/>
        <w:bCs/>
        <w:color w:val="000000" w:themeColor="text1"/>
      </w:rPr>
      <w:tblPr/>
      <w:tcPr>
        <w:shd w:val="clear" w:color="auto" w:fill="DDD4C4" w:themeFill="accent3" w:themeFillTint="66"/>
      </w:tcPr>
    </w:tblStylePr>
    <w:tblStylePr w:type="firstCol">
      <w:rPr>
        <w:color w:val="FFFFFF" w:themeColor="background1"/>
      </w:rPr>
      <w:tblPr/>
      <w:tcPr>
        <w:shd w:val="clear" w:color="auto" w:fill="86704C" w:themeFill="accent3" w:themeFillShade="BF"/>
      </w:tcPr>
    </w:tblStylePr>
    <w:tblStylePr w:type="lastCol">
      <w:rPr>
        <w:color w:val="FFFFFF" w:themeColor="background1"/>
      </w:rPr>
      <w:tblPr/>
      <w:tcPr>
        <w:shd w:val="clear" w:color="auto" w:fill="86704C" w:themeFill="accent3" w:themeFillShade="BF"/>
      </w:tcPr>
    </w:tblStylePr>
    <w:tblStylePr w:type="band1Vert">
      <w:tblPr/>
      <w:tcPr>
        <w:shd w:val="clear" w:color="auto" w:fill="D5CAB6" w:themeFill="accent3" w:themeFillTint="7F"/>
      </w:tcPr>
    </w:tblStylePr>
    <w:tblStylePr w:type="band1Horz">
      <w:tblPr/>
      <w:tcPr>
        <w:shd w:val="clear" w:color="auto" w:fill="D5CAB6" w:themeFill="accent3" w:themeFillTint="7F"/>
      </w:tcPr>
    </w:tblStylePr>
  </w:style>
  <w:style w:type="table" w:styleId="ColorfulGrid-Accent2">
    <w:name w:val="Colorful Grid Accent 2"/>
    <w:basedOn w:val="TableNormal"/>
    <w:rsid w:val="00813C2A"/>
    <w:rPr>
      <w:color w:val="000000" w:themeColor="text1"/>
    </w:rPr>
    <w:tblPr>
      <w:tblStyleRowBandSize w:val="1"/>
      <w:tblStyleColBandSize w:val="1"/>
      <w:tblBorders>
        <w:insideH w:val="single" w:sz="4" w:space="0" w:color="FFFFFF" w:themeColor="background1"/>
      </w:tblBorders>
    </w:tblPr>
    <w:tcPr>
      <w:shd w:val="clear" w:color="auto" w:fill="E4DEDB" w:themeFill="accent2" w:themeFillTint="33"/>
    </w:tcPr>
    <w:tblStylePr w:type="firstRow">
      <w:rPr>
        <w:b/>
        <w:bCs/>
      </w:rPr>
      <w:tblPr/>
      <w:tcPr>
        <w:shd w:val="clear" w:color="auto" w:fill="C9BEB8" w:themeFill="accent2" w:themeFillTint="66"/>
      </w:tcPr>
    </w:tblStylePr>
    <w:tblStylePr w:type="lastRow">
      <w:rPr>
        <w:b/>
        <w:bCs/>
        <w:color w:val="000000" w:themeColor="text1"/>
      </w:rPr>
      <w:tblPr/>
      <w:tcPr>
        <w:shd w:val="clear" w:color="auto" w:fill="C9BEB8" w:themeFill="accent2" w:themeFillTint="66"/>
      </w:tcPr>
    </w:tblStylePr>
    <w:tblStylePr w:type="firstCol">
      <w:rPr>
        <w:color w:val="FFFFFF" w:themeColor="background1"/>
      </w:rPr>
      <w:tblPr/>
      <w:tcPr>
        <w:shd w:val="clear" w:color="auto" w:fill="554740" w:themeFill="accent2" w:themeFillShade="BF"/>
      </w:tcPr>
    </w:tblStylePr>
    <w:tblStylePr w:type="lastCol">
      <w:rPr>
        <w:color w:val="FFFFFF" w:themeColor="background1"/>
      </w:rPr>
      <w:tblPr/>
      <w:tcPr>
        <w:shd w:val="clear" w:color="auto" w:fill="554740" w:themeFill="accent2" w:themeFillShade="BF"/>
      </w:tcPr>
    </w:tblStylePr>
    <w:tblStylePr w:type="band1Vert">
      <w:tblPr/>
      <w:tcPr>
        <w:shd w:val="clear" w:color="auto" w:fill="BCAEA6" w:themeFill="accent2" w:themeFillTint="7F"/>
      </w:tcPr>
    </w:tblStylePr>
    <w:tblStylePr w:type="band1Horz">
      <w:tblPr/>
      <w:tcPr>
        <w:shd w:val="clear" w:color="auto" w:fill="BCAEA6" w:themeFill="accent2" w:themeFillTint="7F"/>
      </w:tcPr>
    </w:tblStylePr>
  </w:style>
  <w:style w:type="table" w:styleId="TableSubtle2">
    <w:name w:val="Table Subtle 2"/>
    <w:basedOn w:val="TableNormal"/>
    <w:rsid w:val="00813C2A"/>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Web3">
    <w:name w:val="Table Web 3"/>
    <w:basedOn w:val="TableNormal"/>
    <w:rsid w:val="00813C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Theme">
    <w:name w:val="Table Theme"/>
    <w:basedOn w:val="TableNormal"/>
    <w:rsid w:val="0081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rsid w:val="000D14D0"/>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paragraph" w:customStyle="1" w:styleId="Style1">
    <w:name w:val="Style1"/>
    <w:basedOn w:val="Normal"/>
    <w:next w:val="Heading1"/>
    <w:qFormat/>
    <w:rsid w:val="00111583"/>
    <w:pPr>
      <w:jc w:val="center"/>
      <w:outlineLvl w:val="0"/>
    </w:pPr>
    <w:rPr>
      <w:rFonts w:ascii="Cambria" w:hAnsi="Cambria" w:cs="Arial"/>
      <w:b/>
      <w:i/>
      <w:sz w:val="32"/>
      <w:szCs w:val="32"/>
    </w:rPr>
  </w:style>
  <w:style w:type="paragraph" w:customStyle="1" w:styleId="Style2">
    <w:name w:val="Style2"/>
    <w:basedOn w:val="Normal"/>
    <w:next w:val="Heading1"/>
    <w:qFormat/>
    <w:rsid w:val="00111583"/>
    <w:pPr>
      <w:spacing w:before="120" w:after="120"/>
      <w:outlineLvl w:val="0"/>
    </w:pPr>
    <w:rPr>
      <w:rFonts w:ascii="Cambria" w:hAnsi="Cambria" w:cs="Baskerville"/>
      <w:b/>
      <w:i/>
      <w:sz w:val="32"/>
      <w:szCs w:val="28"/>
    </w:rPr>
  </w:style>
  <w:style w:type="paragraph" w:customStyle="1" w:styleId="Style3">
    <w:name w:val="Style3"/>
    <w:basedOn w:val="Normal"/>
    <w:next w:val="Heading1"/>
    <w:qFormat/>
    <w:rsid w:val="00FA4A81"/>
    <w:pPr>
      <w:spacing w:before="120" w:after="120"/>
      <w:outlineLvl w:val="0"/>
    </w:pPr>
    <w:rPr>
      <w:rFonts w:ascii="Cambria" w:hAnsi="Cambria" w:cs="Baskerville"/>
      <w:b/>
      <w:i/>
      <w:sz w:val="32"/>
      <w:szCs w:val="28"/>
    </w:rPr>
  </w:style>
  <w:style w:type="character" w:customStyle="1" w:styleId="Heading2Char">
    <w:name w:val="Heading 2 Char"/>
    <w:basedOn w:val="DefaultParagraphFont"/>
    <w:link w:val="Heading2"/>
    <w:rsid w:val="00FA4A81"/>
    <w:rPr>
      <w:rFonts w:ascii="Cambria" w:eastAsiaTheme="majorEastAsia" w:hAnsi="Cambria" w:cstheme="majorBidi"/>
      <w:b/>
      <w:bCs/>
      <w:color w:val="232323" w:themeColor="text2" w:themeShade="BF"/>
      <w:sz w:val="28"/>
      <w:szCs w:val="26"/>
    </w:rPr>
  </w:style>
  <w:style w:type="paragraph" w:styleId="DocumentMap">
    <w:name w:val="Document Map"/>
    <w:basedOn w:val="Normal"/>
    <w:link w:val="DocumentMapChar"/>
    <w:rsid w:val="00E05032"/>
    <w:rPr>
      <w:rFonts w:ascii="Lucida Grande" w:hAnsi="Lucida Grande"/>
    </w:rPr>
  </w:style>
  <w:style w:type="character" w:customStyle="1" w:styleId="DocumentMapChar">
    <w:name w:val="Document Map Char"/>
    <w:basedOn w:val="DefaultParagraphFont"/>
    <w:link w:val="DocumentMap"/>
    <w:rsid w:val="00E05032"/>
    <w:rPr>
      <w:rFonts w:ascii="Lucida Grande" w:eastAsia="Times New Roman" w:hAnsi="Lucida Grand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2590">
      <w:bodyDiv w:val="1"/>
      <w:marLeft w:val="0"/>
      <w:marRight w:val="0"/>
      <w:marTop w:val="0"/>
      <w:marBottom w:val="0"/>
      <w:divBdr>
        <w:top w:val="none" w:sz="0" w:space="0" w:color="auto"/>
        <w:left w:val="none" w:sz="0" w:space="0" w:color="auto"/>
        <w:bottom w:val="none" w:sz="0" w:space="0" w:color="auto"/>
        <w:right w:val="none" w:sz="0" w:space="0" w:color="auto"/>
      </w:divBdr>
    </w:div>
    <w:div w:id="220750958">
      <w:bodyDiv w:val="1"/>
      <w:marLeft w:val="0"/>
      <w:marRight w:val="0"/>
      <w:marTop w:val="0"/>
      <w:marBottom w:val="0"/>
      <w:divBdr>
        <w:top w:val="none" w:sz="0" w:space="0" w:color="auto"/>
        <w:left w:val="none" w:sz="0" w:space="0" w:color="auto"/>
        <w:bottom w:val="none" w:sz="0" w:space="0" w:color="auto"/>
        <w:right w:val="none" w:sz="0" w:space="0" w:color="auto"/>
      </w:divBdr>
    </w:div>
    <w:div w:id="409694831">
      <w:bodyDiv w:val="1"/>
      <w:marLeft w:val="0"/>
      <w:marRight w:val="0"/>
      <w:marTop w:val="0"/>
      <w:marBottom w:val="0"/>
      <w:divBdr>
        <w:top w:val="none" w:sz="0" w:space="0" w:color="auto"/>
        <w:left w:val="none" w:sz="0" w:space="0" w:color="auto"/>
        <w:bottom w:val="none" w:sz="0" w:space="0" w:color="auto"/>
        <w:right w:val="none" w:sz="0" w:space="0" w:color="auto"/>
      </w:divBdr>
    </w:div>
    <w:div w:id="744573496">
      <w:bodyDiv w:val="1"/>
      <w:marLeft w:val="0"/>
      <w:marRight w:val="0"/>
      <w:marTop w:val="0"/>
      <w:marBottom w:val="0"/>
      <w:divBdr>
        <w:top w:val="none" w:sz="0" w:space="0" w:color="auto"/>
        <w:left w:val="none" w:sz="0" w:space="0" w:color="auto"/>
        <w:bottom w:val="none" w:sz="0" w:space="0" w:color="auto"/>
        <w:right w:val="none" w:sz="0" w:space="0" w:color="auto"/>
      </w:divBdr>
    </w:div>
    <w:div w:id="808283159">
      <w:bodyDiv w:val="1"/>
      <w:marLeft w:val="0"/>
      <w:marRight w:val="0"/>
      <w:marTop w:val="0"/>
      <w:marBottom w:val="0"/>
      <w:divBdr>
        <w:top w:val="none" w:sz="0" w:space="0" w:color="auto"/>
        <w:left w:val="none" w:sz="0" w:space="0" w:color="auto"/>
        <w:bottom w:val="none" w:sz="0" w:space="0" w:color="auto"/>
        <w:right w:val="none" w:sz="0" w:space="0" w:color="auto"/>
      </w:divBdr>
    </w:div>
    <w:div w:id="904611215">
      <w:bodyDiv w:val="1"/>
      <w:marLeft w:val="0"/>
      <w:marRight w:val="0"/>
      <w:marTop w:val="0"/>
      <w:marBottom w:val="0"/>
      <w:divBdr>
        <w:top w:val="none" w:sz="0" w:space="0" w:color="auto"/>
        <w:left w:val="none" w:sz="0" w:space="0" w:color="auto"/>
        <w:bottom w:val="none" w:sz="0" w:space="0" w:color="auto"/>
        <w:right w:val="none" w:sz="0" w:space="0" w:color="auto"/>
      </w:divBdr>
    </w:div>
    <w:div w:id="1174413774">
      <w:bodyDiv w:val="1"/>
      <w:marLeft w:val="0"/>
      <w:marRight w:val="0"/>
      <w:marTop w:val="0"/>
      <w:marBottom w:val="0"/>
      <w:divBdr>
        <w:top w:val="none" w:sz="0" w:space="0" w:color="auto"/>
        <w:left w:val="none" w:sz="0" w:space="0" w:color="auto"/>
        <w:bottom w:val="none" w:sz="0" w:space="0" w:color="auto"/>
        <w:right w:val="none" w:sz="0" w:space="0" w:color="auto"/>
      </w:divBdr>
    </w:div>
    <w:div w:id="1388257911">
      <w:bodyDiv w:val="1"/>
      <w:marLeft w:val="0"/>
      <w:marRight w:val="0"/>
      <w:marTop w:val="0"/>
      <w:marBottom w:val="0"/>
      <w:divBdr>
        <w:top w:val="none" w:sz="0" w:space="0" w:color="auto"/>
        <w:left w:val="none" w:sz="0" w:space="0" w:color="auto"/>
        <w:bottom w:val="none" w:sz="0" w:space="0" w:color="auto"/>
        <w:right w:val="none" w:sz="0" w:space="0" w:color="auto"/>
      </w:divBdr>
    </w:div>
    <w:div w:id="1476988721">
      <w:bodyDiv w:val="1"/>
      <w:marLeft w:val="0"/>
      <w:marRight w:val="0"/>
      <w:marTop w:val="0"/>
      <w:marBottom w:val="0"/>
      <w:divBdr>
        <w:top w:val="none" w:sz="0" w:space="0" w:color="auto"/>
        <w:left w:val="none" w:sz="0" w:space="0" w:color="auto"/>
        <w:bottom w:val="none" w:sz="0" w:space="0" w:color="auto"/>
        <w:right w:val="none" w:sz="0" w:space="0" w:color="auto"/>
      </w:divBdr>
    </w:div>
    <w:div w:id="170952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aa.lsu.edu"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Louisiana State 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3A9AF-A2DE-47C1-BB0A-CADB6DFB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18395</Words>
  <Characters>104854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The Department of Communication Sciences and Disorders                                 &amp;                                                                               The LSU Speech, Language, Hearing Clinic’s Graduate Handbook</vt:lpstr>
    </vt:vector>
  </TitlesOfParts>
  <Company>Louisiana State University</Company>
  <LinksUpToDate>false</LinksUpToDate>
  <CharactersWithSpaces>123003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Communication Sciences and Disorders                                 &amp;                                                                               The LSU Speech, Language, Hearing Clinic’s Graduate Handbook</dc:title>
  <dc:creator>Kelsey Schultz</dc:creator>
  <cp:lastModifiedBy>Bernie Abadie</cp:lastModifiedBy>
  <cp:revision>2</cp:revision>
  <cp:lastPrinted>2015-08-18T15:20:00Z</cp:lastPrinted>
  <dcterms:created xsi:type="dcterms:W3CDTF">2016-10-17T16:47:00Z</dcterms:created>
  <dcterms:modified xsi:type="dcterms:W3CDTF">2016-10-17T16:47:00Z</dcterms:modified>
</cp:coreProperties>
</file>